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2C" w:rsidRPr="00F648D8" w:rsidRDefault="00D2492C" w:rsidP="00852D99">
      <w:pPr>
        <w:ind w:left="810" w:right="360"/>
        <w:rPr>
          <w:rFonts w:ascii="Arial" w:hAnsi="Arial"/>
          <w:sz w:val="22"/>
          <w:szCs w:val="22"/>
        </w:rPr>
      </w:pPr>
    </w:p>
    <w:p w:rsidR="00D2492C" w:rsidRPr="00217EC5" w:rsidRDefault="00D2492C" w:rsidP="00852D99">
      <w:pPr>
        <w:ind w:left="360" w:right="360"/>
        <w:rPr>
          <w:rFonts w:ascii="Arial" w:hAnsi="Arial"/>
          <w:sz w:val="22"/>
          <w:szCs w:val="22"/>
        </w:rPr>
      </w:pPr>
    </w:p>
    <w:p w:rsidR="00D2492C" w:rsidRPr="00B80893" w:rsidRDefault="00D2492C" w:rsidP="00A80BFA">
      <w:pPr>
        <w:numPr>
          <w:ilvl w:val="0"/>
          <w:numId w:val="1"/>
        </w:numPr>
        <w:tabs>
          <w:tab w:val="clear" w:pos="360"/>
        </w:tabs>
        <w:ind w:left="1440" w:right="360" w:hanging="720"/>
        <w:rPr>
          <w:rFonts w:ascii="Arial" w:hAnsi="Arial"/>
          <w:color w:val="000000"/>
          <w:sz w:val="22"/>
        </w:rPr>
      </w:pPr>
      <w:r w:rsidRPr="00B80893">
        <w:rPr>
          <w:rFonts w:ascii="Arial" w:hAnsi="Arial"/>
          <w:b/>
          <w:sz w:val="22"/>
          <w:szCs w:val="22"/>
        </w:rPr>
        <w:t>SCOPE:</w:t>
      </w:r>
      <w:r w:rsidRPr="00B80893">
        <w:rPr>
          <w:rFonts w:ascii="Arial" w:hAnsi="Arial"/>
          <w:sz w:val="22"/>
          <w:szCs w:val="22"/>
        </w:rPr>
        <w:t xml:space="preserve">  The use permit shall be limited to </w:t>
      </w:r>
      <w:r w:rsidR="00A80BFA">
        <w:rPr>
          <w:rFonts w:ascii="Arial" w:hAnsi="Arial"/>
          <w:sz w:val="22"/>
          <w:szCs w:val="22"/>
        </w:rPr>
        <w:t>the relocation of the six parking spaces to the one location adjacent to the crush pad as delineated on the approved site plan received on June 6, 2014 with the application for a Minor Modification.</w:t>
      </w:r>
      <w:r w:rsidRPr="00B80893">
        <w:rPr>
          <w:rFonts w:ascii="Arial" w:hAnsi="Arial"/>
          <w:color w:val="000000"/>
          <w:sz w:val="22"/>
        </w:rPr>
        <w:t>:</w:t>
      </w:r>
    </w:p>
    <w:p w:rsidR="00D2492C" w:rsidRPr="00B80893" w:rsidRDefault="00D2492C" w:rsidP="00A80BFA">
      <w:pPr>
        <w:ind w:left="1440" w:hanging="720"/>
        <w:rPr>
          <w:rFonts w:ascii="Arial" w:hAnsi="Arial"/>
          <w:color w:val="000000"/>
          <w:sz w:val="22"/>
        </w:rPr>
      </w:pPr>
      <w:r w:rsidRPr="00B80893">
        <w:rPr>
          <w:rFonts w:ascii="Arial" w:hAnsi="Arial"/>
          <w:color w:val="000000"/>
          <w:sz w:val="22"/>
        </w:rPr>
        <w:t xml:space="preserve"> </w:t>
      </w:r>
    </w:p>
    <w:p w:rsidR="00D2492C" w:rsidRPr="00D03580" w:rsidRDefault="00CF4C5E" w:rsidP="00CF4C5E">
      <w:pPr>
        <w:ind w:right="360" w:firstLine="720"/>
        <w:rPr>
          <w:rFonts w:ascii="Arial" w:hAnsi="Arial"/>
          <w:sz w:val="22"/>
          <w:szCs w:val="22"/>
        </w:rPr>
      </w:pPr>
      <w:r>
        <w:rPr>
          <w:rFonts w:ascii="Arial" w:hAnsi="Arial"/>
          <w:b/>
          <w:sz w:val="22"/>
          <w:szCs w:val="22"/>
        </w:rPr>
        <w:t>2.</w:t>
      </w:r>
      <w:r>
        <w:rPr>
          <w:rFonts w:ascii="Arial" w:hAnsi="Arial"/>
          <w:b/>
          <w:sz w:val="22"/>
          <w:szCs w:val="22"/>
        </w:rPr>
        <w:tab/>
      </w:r>
      <w:r w:rsidR="00D2492C" w:rsidRPr="00D03580">
        <w:rPr>
          <w:rFonts w:ascii="Arial" w:hAnsi="Arial"/>
          <w:b/>
          <w:sz w:val="22"/>
          <w:szCs w:val="22"/>
        </w:rPr>
        <w:t>COMPLIANCE WITH OTHER DEPARTMENTS AND AGENCIES</w:t>
      </w:r>
      <w:r w:rsidR="00D2492C" w:rsidRPr="00D03580">
        <w:rPr>
          <w:rFonts w:ascii="Arial" w:hAnsi="Arial"/>
          <w:sz w:val="22"/>
          <w:szCs w:val="22"/>
        </w:rPr>
        <w:t xml:space="preserve"> </w:t>
      </w:r>
    </w:p>
    <w:p w:rsidR="00D2492C" w:rsidRPr="00D03580" w:rsidRDefault="00D2492C" w:rsidP="00852D99">
      <w:pPr>
        <w:tabs>
          <w:tab w:val="left" w:pos="1440"/>
        </w:tabs>
        <w:ind w:left="1440" w:right="360"/>
        <w:rPr>
          <w:rFonts w:ascii="Arial" w:hAnsi="Arial"/>
          <w:sz w:val="22"/>
          <w:szCs w:val="22"/>
        </w:rPr>
      </w:pPr>
      <w:r w:rsidRPr="00D03580">
        <w:rPr>
          <w:rFonts w:ascii="Arial" w:hAnsi="Arial"/>
          <w:sz w:val="22"/>
          <w:szCs w:val="22"/>
        </w:rPr>
        <w:t xml:space="preserve">The </w:t>
      </w:r>
      <w:proofErr w:type="spellStart"/>
      <w:r w:rsidRPr="00D03580">
        <w:rPr>
          <w:rFonts w:ascii="Arial" w:hAnsi="Arial"/>
          <w:sz w:val="22"/>
          <w:szCs w:val="22"/>
        </w:rPr>
        <w:t>permittee</w:t>
      </w:r>
      <w:proofErr w:type="spellEnd"/>
      <w:r w:rsidRPr="00D03580">
        <w:rPr>
          <w:rFonts w:ascii="Arial" w:hAnsi="Arial"/>
          <w:sz w:val="22"/>
          <w:szCs w:val="22"/>
        </w:rPr>
        <w:t xml:space="preserve"> shall comply with all applicable building codes, zoning standards, and requirements of County Departments and Agencies, including but not limited to:</w:t>
      </w:r>
    </w:p>
    <w:p w:rsidR="00D2492C" w:rsidRPr="00D03580" w:rsidRDefault="00D2492C" w:rsidP="00852D99">
      <w:pPr>
        <w:ind w:left="1440" w:right="360"/>
        <w:rPr>
          <w:rFonts w:ascii="Arial" w:hAnsi="Arial"/>
          <w:sz w:val="22"/>
          <w:szCs w:val="22"/>
        </w:rPr>
      </w:pPr>
    </w:p>
    <w:p w:rsidR="00D2492C" w:rsidRDefault="00D2492C" w:rsidP="00852D99">
      <w:pPr>
        <w:autoSpaceDE w:val="0"/>
        <w:autoSpaceDN w:val="0"/>
        <w:adjustRightInd w:val="0"/>
        <w:ind w:left="1440"/>
        <w:rPr>
          <w:rFonts w:ascii="Arial" w:hAnsi="Arial" w:cs="Arial"/>
          <w:sz w:val="22"/>
          <w:szCs w:val="22"/>
        </w:rPr>
      </w:pPr>
      <w:r w:rsidRPr="00DE798A">
        <w:rPr>
          <w:rFonts w:ascii="Arial" w:hAnsi="Arial" w:cs="Arial"/>
          <w:sz w:val="22"/>
          <w:szCs w:val="22"/>
        </w:rPr>
        <w:t xml:space="preserve">The Department of </w:t>
      </w:r>
      <w:r w:rsidR="00A80BFA">
        <w:rPr>
          <w:rFonts w:ascii="Arial" w:hAnsi="Arial" w:cs="Arial"/>
          <w:sz w:val="22"/>
          <w:szCs w:val="22"/>
        </w:rPr>
        <w:t>Engineering and Conservation Division</w:t>
      </w:r>
      <w:r w:rsidRPr="00DE798A">
        <w:rPr>
          <w:rFonts w:ascii="Arial" w:hAnsi="Arial" w:cs="Arial"/>
          <w:sz w:val="22"/>
          <w:szCs w:val="22"/>
        </w:rPr>
        <w:t xml:space="preserve"> </w:t>
      </w:r>
      <w:r w:rsidRPr="00DE798A">
        <w:rPr>
          <w:sz w:val="22"/>
        </w:rPr>
        <w:t>as stated in their letter of</w:t>
      </w:r>
      <w:r>
        <w:rPr>
          <w:sz w:val="22"/>
        </w:rPr>
        <w:t xml:space="preserve"> </w:t>
      </w:r>
      <w:r w:rsidR="00A80BFA">
        <w:rPr>
          <w:sz w:val="22"/>
        </w:rPr>
        <w:t>August 20, 2014.</w:t>
      </w:r>
      <w:r w:rsidRPr="00D03580">
        <w:rPr>
          <w:rFonts w:ascii="Arial" w:hAnsi="Arial" w:cs="Arial"/>
          <w:sz w:val="22"/>
          <w:szCs w:val="22"/>
        </w:rPr>
        <w:t xml:space="preserve">  </w:t>
      </w:r>
    </w:p>
    <w:p w:rsidR="00D2492C" w:rsidRDefault="00D2492C" w:rsidP="00852D99">
      <w:pPr>
        <w:autoSpaceDE w:val="0"/>
        <w:autoSpaceDN w:val="0"/>
        <w:adjustRightInd w:val="0"/>
        <w:ind w:left="1440"/>
        <w:rPr>
          <w:rFonts w:ascii="Arial" w:hAnsi="Arial" w:cs="Arial"/>
          <w:sz w:val="22"/>
          <w:szCs w:val="22"/>
        </w:rPr>
      </w:pPr>
    </w:p>
    <w:p w:rsidR="00D2492C" w:rsidRDefault="00D2492C" w:rsidP="00852D9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r w:rsidRPr="00D03580">
        <w:rPr>
          <w:rFonts w:ascii="Arial" w:hAnsi="Arial" w:cs="Arial"/>
          <w:spacing w:val="-3"/>
          <w:sz w:val="22"/>
          <w:szCs w:val="22"/>
        </w:rPr>
        <w:tab/>
        <w:t xml:space="preserve">The determination as to whether or not the </w:t>
      </w:r>
      <w:proofErr w:type="spellStart"/>
      <w:r w:rsidRPr="00D03580">
        <w:rPr>
          <w:rFonts w:ascii="Arial" w:hAnsi="Arial" w:cs="Arial"/>
          <w:spacing w:val="-3"/>
          <w:sz w:val="22"/>
          <w:szCs w:val="22"/>
        </w:rPr>
        <w:t>permittee</w:t>
      </w:r>
      <w:proofErr w:type="spellEnd"/>
      <w:r w:rsidRPr="00D03580">
        <w:rPr>
          <w:rFonts w:ascii="Arial" w:hAnsi="Arial" w:cs="Arial"/>
          <w:spacing w:val="-3"/>
          <w:sz w:val="22"/>
          <w:szCs w:val="22"/>
        </w:rPr>
        <w:t xml:space="preserve"> has substantially complied with the requirements of other County Departments and Agencies shall be determined by those Departments or Agencies.  The inability to substantially comply with the requirements of other County Departments and Agencies may result in the need to modify the approved use permit.</w:t>
      </w:r>
    </w:p>
    <w:p w:rsidR="00CF4C5E" w:rsidRDefault="00CF4C5E" w:rsidP="00852D99">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p>
    <w:p w:rsidR="00CF4C5E" w:rsidRPr="00CF4C5E" w:rsidRDefault="00CF4C5E" w:rsidP="00CF4C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spacing w:val="-3"/>
          <w:sz w:val="22"/>
          <w:szCs w:val="22"/>
        </w:rPr>
      </w:pPr>
      <w:r>
        <w:rPr>
          <w:rFonts w:ascii="Arial" w:hAnsi="Arial" w:cs="Arial"/>
          <w:b/>
          <w:spacing w:val="-3"/>
          <w:sz w:val="22"/>
          <w:szCs w:val="22"/>
        </w:rPr>
        <w:tab/>
      </w:r>
      <w:r w:rsidRPr="00CF4C5E">
        <w:rPr>
          <w:rFonts w:ascii="Arial" w:hAnsi="Arial" w:cs="Arial"/>
          <w:b/>
          <w:spacing w:val="-3"/>
          <w:sz w:val="22"/>
          <w:szCs w:val="22"/>
        </w:rPr>
        <w:t>3.</w:t>
      </w:r>
      <w:r w:rsidRPr="00CF4C5E">
        <w:rPr>
          <w:rFonts w:ascii="Arial" w:hAnsi="Arial" w:cs="Arial"/>
          <w:b/>
          <w:spacing w:val="-3"/>
          <w:sz w:val="22"/>
          <w:szCs w:val="22"/>
        </w:rPr>
        <w:tab/>
        <w:t>LANDSCAPING</w:t>
      </w: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r w:rsidRPr="00CF4C5E">
        <w:rPr>
          <w:rFonts w:ascii="Arial" w:hAnsi="Arial" w:cs="Arial"/>
          <w:b/>
          <w:spacing w:val="-3"/>
          <w:sz w:val="22"/>
          <w:szCs w:val="22"/>
        </w:rPr>
        <w:tab/>
      </w:r>
      <w:r w:rsidRPr="00CF4C5E">
        <w:rPr>
          <w:rFonts w:ascii="Arial" w:hAnsi="Arial" w:cs="Arial"/>
          <w:spacing w:val="-3"/>
          <w:sz w:val="22"/>
          <w:szCs w:val="22"/>
        </w:rPr>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r w:rsidRPr="00CF4C5E">
        <w:rPr>
          <w:rFonts w:ascii="Arial" w:hAnsi="Arial" w:cs="Arial"/>
          <w:spacing w:val="-3"/>
          <w:sz w:val="22"/>
          <w:szCs w:val="22"/>
        </w:rPr>
        <w:tab/>
      </w:r>
      <w:r w:rsidRPr="00CF4C5E">
        <w:rPr>
          <w:rFonts w:ascii="Arial" w:hAnsi="Arial" w:cs="Arial"/>
          <w:spacing w:val="-3"/>
          <w:sz w:val="22"/>
          <w:szCs w:val="22"/>
          <w:u w:val="single"/>
        </w:rPr>
        <w:t>Plant materials shall be purchased locally when practical. The Agricultural Commissioner’s office (707-253-4357) shall be notified of all impending deliveries of live plants with points of origin outside of Napa County.</w:t>
      </w: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r w:rsidRPr="00CF4C5E">
        <w:rPr>
          <w:rFonts w:ascii="Arial" w:hAnsi="Arial" w:cs="Arial"/>
          <w:spacing w:val="-3"/>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CF4C5E">
        <w:rPr>
          <w:rFonts w:ascii="Arial" w:hAnsi="Arial" w:cs="Arial"/>
          <w:spacing w:val="-3"/>
          <w:sz w:val="22"/>
          <w:szCs w:val="22"/>
        </w:rPr>
        <w:t>dripline</w:t>
      </w:r>
      <w:proofErr w:type="spellEnd"/>
      <w:r w:rsidRPr="00CF4C5E">
        <w:rPr>
          <w:rFonts w:ascii="Arial" w:hAnsi="Arial" w:cs="Arial"/>
          <w:spacing w:val="-3"/>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spacing w:val="-3"/>
          <w:sz w:val="22"/>
          <w:szCs w:val="22"/>
        </w:rPr>
      </w:pPr>
      <w:r w:rsidRPr="00CF4C5E">
        <w:rPr>
          <w:rFonts w:ascii="Arial" w:hAnsi="Arial" w:cs="Arial"/>
          <w:spacing w:val="-3"/>
          <w:sz w:val="22"/>
          <w:szCs w:val="22"/>
        </w:rPr>
        <w:tab/>
        <w:t>Evergreen screening shall be installed between the industrial portions of the operation (e.g. tanks, crushing area, parking area, etc.) and off-site residence that can view these areas.</w:t>
      </w:r>
    </w:p>
    <w:p w:rsidR="00CF4C5E" w:rsidRPr="00CF4C5E" w:rsidRDefault="00CF4C5E" w:rsidP="00CF4C5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uppressAutoHyphens/>
        <w:ind w:left="1440" w:hanging="360"/>
        <w:rPr>
          <w:rFonts w:ascii="Arial" w:hAnsi="Arial" w:cs="Arial"/>
          <w:b/>
          <w:spacing w:val="-3"/>
          <w:sz w:val="22"/>
          <w:szCs w:val="22"/>
        </w:rPr>
      </w:pPr>
    </w:p>
    <w:p w:rsidR="00CF4C5E" w:rsidRPr="00CF4C5E" w:rsidRDefault="00CF4C5E" w:rsidP="00CF4C5E">
      <w:pPr>
        <w:ind w:left="720" w:right="360"/>
        <w:rPr>
          <w:rFonts w:ascii="Arial" w:hAnsi="Arial"/>
          <w:sz w:val="22"/>
          <w:szCs w:val="22"/>
        </w:rPr>
      </w:pPr>
      <w:r>
        <w:rPr>
          <w:rFonts w:ascii="Arial" w:hAnsi="Arial"/>
          <w:b/>
          <w:sz w:val="22"/>
          <w:szCs w:val="22"/>
        </w:rPr>
        <w:t>4.</w:t>
      </w:r>
      <w:r>
        <w:rPr>
          <w:rFonts w:ascii="Arial" w:hAnsi="Arial"/>
          <w:b/>
          <w:sz w:val="22"/>
          <w:szCs w:val="22"/>
        </w:rPr>
        <w:tab/>
      </w:r>
      <w:r w:rsidRPr="00CF4C5E">
        <w:rPr>
          <w:rFonts w:ascii="Arial" w:hAnsi="Arial"/>
          <w:b/>
          <w:sz w:val="22"/>
          <w:szCs w:val="22"/>
        </w:rPr>
        <w:t>SITE IMPROVEMENTS AND ENGINEERING SERVICES-SPECIFIC CONDITIONS</w:t>
      </w:r>
    </w:p>
    <w:p w:rsidR="00CF4C5E" w:rsidRPr="00CF4C5E" w:rsidRDefault="00CF4C5E" w:rsidP="00CF4C5E">
      <w:pPr>
        <w:ind w:left="1440" w:right="360"/>
        <w:rPr>
          <w:rFonts w:ascii="Arial" w:hAnsi="Arial"/>
          <w:sz w:val="22"/>
          <w:szCs w:val="22"/>
        </w:rPr>
      </w:pPr>
      <w:r w:rsidRPr="00CF4C5E">
        <w:rPr>
          <w:rFonts w:ascii="Arial" w:hAnsi="Arial"/>
          <w:sz w:val="22"/>
          <w:szCs w:val="22"/>
        </w:rPr>
        <w:t>Please contact (707) 253-4417 with any questions regarding the following.</w:t>
      </w:r>
    </w:p>
    <w:p w:rsidR="00CF4C5E" w:rsidRPr="00CF4C5E" w:rsidRDefault="00CF4C5E" w:rsidP="00CF4C5E">
      <w:pPr>
        <w:ind w:left="2880" w:right="360" w:hanging="720"/>
        <w:rPr>
          <w:rFonts w:ascii="Arial" w:hAnsi="Arial"/>
          <w:sz w:val="22"/>
          <w:szCs w:val="22"/>
        </w:rPr>
      </w:pPr>
    </w:p>
    <w:p w:rsidR="00CF4C5E" w:rsidRPr="00CF4C5E" w:rsidRDefault="00CF4C5E" w:rsidP="00CF4C5E">
      <w:pPr>
        <w:ind w:left="720" w:right="360" w:firstLine="720"/>
        <w:rPr>
          <w:rFonts w:ascii="Arial" w:hAnsi="Arial"/>
          <w:sz w:val="22"/>
          <w:szCs w:val="22"/>
        </w:rPr>
      </w:pPr>
      <w:r>
        <w:rPr>
          <w:rFonts w:ascii="Arial" w:hAnsi="Arial"/>
          <w:b/>
          <w:sz w:val="22"/>
          <w:szCs w:val="22"/>
        </w:rPr>
        <w:t>A.</w:t>
      </w:r>
      <w:r>
        <w:rPr>
          <w:rFonts w:ascii="Arial" w:hAnsi="Arial"/>
          <w:b/>
          <w:sz w:val="22"/>
          <w:szCs w:val="22"/>
        </w:rPr>
        <w:tab/>
      </w:r>
      <w:r w:rsidRPr="00CF4C5E">
        <w:rPr>
          <w:rFonts w:ascii="Arial" w:hAnsi="Arial"/>
          <w:b/>
          <w:sz w:val="22"/>
          <w:szCs w:val="22"/>
        </w:rPr>
        <w:t>GRADING AND SPOILS</w:t>
      </w:r>
    </w:p>
    <w:p w:rsidR="00CF4C5E" w:rsidRPr="00CF4C5E" w:rsidRDefault="00CF4C5E" w:rsidP="00CF4C5E">
      <w:pPr>
        <w:ind w:left="2160" w:right="360"/>
        <w:rPr>
          <w:rFonts w:ascii="Arial" w:hAnsi="Arial"/>
          <w:sz w:val="22"/>
          <w:szCs w:val="22"/>
        </w:rPr>
      </w:pPr>
      <w:r w:rsidRPr="00CF4C5E">
        <w:rPr>
          <w:rFonts w:ascii="Arial" w:hAnsi="Arial"/>
          <w:sz w:val="22"/>
          <w:szCs w:val="22"/>
        </w:rPr>
        <w:t>All grading and spoils generated by construction of the project facilities, including cave spoils, shall be managed per Engineering Services direction.  All spoils piles shall be removed prior to final occupancy.</w:t>
      </w:r>
    </w:p>
    <w:p w:rsidR="00CF4C5E" w:rsidRPr="00CF4C5E" w:rsidRDefault="00CF4C5E" w:rsidP="00CF4C5E">
      <w:pPr>
        <w:ind w:left="2880" w:right="360" w:hanging="720"/>
        <w:rPr>
          <w:rFonts w:ascii="Arial" w:hAnsi="Arial"/>
          <w:sz w:val="22"/>
          <w:szCs w:val="22"/>
        </w:rPr>
      </w:pPr>
    </w:p>
    <w:p w:rsidR="00CF4C5E" w:rsidRPr="00CF4C5E" w:rsidRDefault="00CF4C5E" w:rsidP="00CF4C5E">
      <w:pPr>
        <w:ind w:left="2880" w:right="360" w:hanging="720"/>
        <w:rPr>
          <w:rFonts w:ascii="Arial" w:hAnsi="Arial"/>
          <w:sz w:val="22"/>
          <w:szCs w:val="22"/>
        </w:rPr>
      </w:pPr>
    </w:p>
    <w:p w:rsidR="00CF4C5E" w:rsidRPr="00CF4C5E" w:rsidRDefault="00B54F8F" w:rsidP="00B54F8F">
      <w:pPr>
        <w:ind w:left="1440" w:right="360"/>
        <w:rPr>
          <w:rFonts w:ascii="Arial" w:hAnsi="Arial"/>
          <w:sz w:val="22"/>
          <w:szCs w:val="22"/>
        </w:rPr>
      </w:pPr>
      <w:r>
        <w:rPr>
          <w:rFonts w:ascii="Arial" w:hAnsi="Arial"/>
          <w:b/>
          <w:sz w:val="22"/>
          <w:szCs w:val="22"/>
        </w:rPr>
        <w:t>B.</w:t>
      </w:r>
      <w:r>
        <w:rPr>
          <w:rFonts w:ascii="Arial" w:hAnsi="Arial"/>
          <w:b/>
          <w:sz w:val="22"/>
          <w:szCs w:val="22"/>
        </w:rPr>
        <w:tab/>
      </w:r>
      <w:r w:rsidR="00CF4C5E" w:rsidRPr="00CF4C5E">
        <w:rPr>
          <w:rFonts w:ascii="Arial" w:hAnsi="Arial"/>
          <w:b/>
          <w:sz w:val="22"/>
          <w:szCs w:val="22"/>
        </w:rPr>
        <w:t>DUST CONTROL</w:t>
      </w:r>
    </w:p>
    <w:p w:rsidR="00CF4C5E" w:rsidRPr="00CF4C5E" w:rsidRDefault="00CF4C5E" w:rsidP="00B54F8F">
      <w:pPr>
        <w:ind w:left="2160" w:right="360"/>
        <w:rPr>
          <w:rFonts w:ascii="Arial" w:hAnsi="Arial"/>
          <w:sz w:val="22"/>
          <w:szCs w:val="22"/>
        </w:rPr>
      </w:pPr>
      <w:r w:rsidRPr="00CF4C5E">
        <w:rPr>
          <w:rFonts w:ascii="Arial" w:hAnsi="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CF4C5E" w:rsidRPr="00CF4C5E" w:rsidRDefault="00CF4C5E" w:rsidP="00CF4C5E">
      <w:pPr>
        <w:ind w:left="2880" w:right="360" w:hanging="720"/>
        <w:rPr>
          <w:rFonts w:ascii="Arial" w:hAnsi="Arial"/>
          <w:sz w:val="22"/>
          <w:szCs w:val="22"/>
        </w:rPr>
      </w:pPr>
    </w:p>
    <w:p w:rsidR="00CF4C5E" w:rsidRPr="00CF4C5E" w:rsidRDefault="00B54F8F" w:rsidP="00B54F8F">
      <w:pPr>
        <w:ind w:left="720" w:right="360" w:firstLine="720"/>
        <w:rPr>
          <w:rFonts w:ascii="Arial" w:hAnsi="Arial"/>
          <w:b/>
          <w:bCs/>
          <w:sz w:val="22"/>
          <w:szCs w:val="22"/>
        </w:rPr>
      </w:pPr>
      <w:r>
        <w:rPr>
          <w:rFonts w:ascii="Arial" w:hAnsi="Arial"/>
          <w:b/>
          <w:bCs/>
          <w:sz w:val="22"/>
          <w:szCs w:val="22"/>
        </w:rPr>
        <w:t>C.</w:t>
      </w:r>
      <w:r>
        <w:rPr>
          <w:rFonts w:ascii="Arial" w:hAnsi="Arial"/>
          <w:b/>
          <w:bCs/>
          <w:sz w:val="22"/>
          <w:szCs w:val="22"/>
        </w:rPr>
        <w:tab/>
      </w:r>
      <w:r w:rsidR="00CF4C5E" w:rsidRPr="00CF4C5E">
        <w:rPr>
          <w:rFonts w:ascii="Arial" w:hAnsi="Arial"/>
          <w:b/>
          <w:bCs/>
          <w:sz w:val="22"/>
          <w:szCs w:val="22"/>
        </w:rPr>
        <w:t>STORM WATER CONTROL</w:t>
      </w:r>
    </w:p>
    <w:p w:rsidR="00CF4C5E" w:rsidRDefault="00CF4C5E" w:rsidP="00B54F8F">
      <w:pPr>
        <w:ind w:left="2160" w:right="360"/>
        <w:rPr>
          <w:rFonts w:ascii="Arial" w:hAnsi="Arial"/>
          <w:sz w:val="22"/>
          <w:szCs w:val="22"/>
        </w:rPr>
      </w:pPr>
      <w:r w:rsidRPr="00CF4C5E">
        <w:rPr>
          <w:rFonts w:ascii="Arial" w:hAnsi="Arial"/>
          <w:sz w:val="22"/>
          <w:szCs w:val="22"/>
        </w:rPr>
        <w:t xml:space="preserve">The </w:t>
      </w:r>
      <w:proofErr w:type="spellStart"/>
      <w:r w:rsidRPr="00CF4C5E">
        <w:rPr>
          <w:rFonts w:ascii="Arial" w:hAnsi="Arial"/>
          <w:sz w:val="22"/>
          <w:szCs w:val="22"/>
        </w:rPr>
        <w:t>permittee</w:t>
      </w:r>
      <w:proofErr w:type="spellEnd"/>
      <w:r w:rsidRPr="00CF4C5E">
        <w:rPr>
          <w:rFonts w:ascii="Arial" w:hAnsi="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CF4C5E" w:rsidRPr="00CF4C5E" w:rsidRDefault="00CF4C5E" w:rsidP="00CF4C5E">
      <w:pPr>
        <w:ind w:left="1440" w:right="360"/>
        <w:rPr>
          <w:rFonts w:ascii="Arial" w:hAnsi="Arial"/>
          <w:sz w:val="22"/>
          <w:szCs w:val="22"/>
        </w:rPr>
      </w:pPr>
    </w:p>
    <w:p w:rsidR="00CF4C5E" w:rsidRPr="00CF4C5E" w:rsidRDefault="00CF4C5E" w:rsidP="00B54F8F">
      <w:pPr>
        <w:ind w:right="360"/>
        <w:rPr>
          <w:rFonts w:ascii="Arial" w:hAnsi="Arial"/>
          <w:sz w:val="22"/>
          <w:szCs w:val="22"/>
        </w:rPr>
      </w:pPr>
    </w:p>
    <w:p w:rsidR="00CF4C5E" w:rsidRPr="00CF4C5E" w:rsidRDefault="00B54F8F" w:rsidP="00B54F8F">
      <w:pPr>
        <w:ind w:right="360" w:firstLine="720"/>
        <w:rPr>
          <w:rFonts w:ascii="Arial" w:hAnsi="Arial"/>
          <w:sz w:val="22"/>
          <w:szCs w:val="22"/>
        </w:rPr>
      </w:pPr>
      <w:r>
        <w:rPr>
          <w:rFonts w:ascii="Arial" w:hAnsi="Arial"/>
          <w:b/>
          <w:sz w:val="22"/>
          <w:szCs w:val="22"/>
        </w:rPr>
        <w:t>5.</w:t>
      </w:r>
      <w:r>
        <w:rPr>
          <w:rFonts w:ascii="Arial" w:hAnsi="Arial"/>
          <w:b/>
          <w:sz w:val="22"/>
          <w:szCs w:val="22"/>
        </w:rPr>
        <w:tab/>
      </w:r>
      <w:r w:rsidR="00CF4C5E" w:rsidRPr="00CF4C5E">
        <w:rPr>
          <w:rFonts w:ascii="Arial" w:hAnsi="Arial"/>
          <w:b/>
          <w:sz w:val="22"/>
          <w:szCs w:val="22"/>
        </w:rPr>
        <w:t>LANDSCAPING</w:t>
      </w:r>
    </w:p>
    <w:p w:rsidR="00CF4C5E" w:rsidRPr="00CF4C5E" w:rsidRDefault="00CF4C5E" w:rsidP="00CF4C5E">
      <w:pPr>
        <w:ind w:left="1440" w:right="360"/>
        <w:rPr>
          <w:rFonts w:ascii="Arial" w:hAnsi="Arial"/>
          <w:b/>
          <w:sz w:val="22"/>
          <w:szCs w:val="22"/>
        </w:rPr>
      </w:pPr>
      <w:r w:rsidRPr="00CF4C5E">
        <w:rPr>
          <w:rFonts w:ascii="Arial" w:hAnsi="Arial"/>
          <w:sz w:val="22"/>
          <w:szCs w:val="22"/>
        </w:rPr>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CF4C5E" w:rsidRPr="00CF4C5E" w:rsidRDefault="00CF4C5E" w:rsidP="00CF4C5E">
      <w:pPr>
        <w:ind w:left="1440" w:right="360"/>
        <w:rPr>
          <w:rFonts w:ascii="Arial" w:hAnsi="Arial"/>
          <w:b/>
          <w:sz w:val="22"/>
          <w:szCs w:val="22"/>
        </w:rPr>
      </w:pPr>
    </w:p>
    <w:p w:rsidR="00CF4C5E" w:rsidRPr="00CF4C5E" w:rsidRDefault="00CF4C5E" w:rsidP="00CF4C5E">
      <w:pPr>
        <w:ind w:left="1440" w:right="360"/>
        <w:rPr>
          <w:rFonts w:ascii="Arial" w:hAnsi="Arial"/>
          <w:sz w:val="22"/>
          <w:szCs w:val="22"/>
        </w:rPr>
      </w:pPr>
      <w:r w:rsidRPr="00CF4C5E">
        <w:rPr>
          <w:rFonts w:ascii="Arial" w:hAnsi="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CF4C5E" w:rsidRPr="00CF4C5E" w:rsidRDefault="00CF4C5E" w:rsidP="00CF4C5E">
      <w:pPr>
        <w:ind w:left="1440" w:right="360"/>
        <w:rPr>
          <w:rFonts w:ascii="Arial" w:hAnsi="Arial"/>
          <w:sz w:val="22"/>
          <w:szCs w:val="22"/>
        </w:rPr>
      </w:pPr>
    </w:p>
    <w:p w:rsidR="00CF4C5E" w:rsidRPr="00CF4C5E" w:rsidRDefault="00CF4C5E" w:rsidP="00CF4C5E">
      <w:pPr>
        <w:ind w:left="1440" w:right="360"/>
        <w:rPr>
          <w:rFonts w:ascii="Arial" w:hAnsi="Arial"/>
          <w:sz w:val="22"/>
          <w:szCs w:val="22"/>
        </w:rPr>
      </w:pPr>
      <w:r w:rsidRPr="00CF4C5E">
        <w:rPr>
          <w:rFonts w:ascii="Arial" w:hAnsi="Arial"/>
          <w:sz w:val="22"/>
          <w:szCs w:val="22"/>
        </w:rPr>
        <w:t xml:space="preserve">No trees greater than 6” DBH shall be removed, except for those identified on the submitted site plan.  Trees to be retained shall be protected during construction by fencing securely installed at the outer most </w:t>
      </w:r>
      <w:proofErr w:type="spellStart"/>
      <w:r w:rsidRPr="00CF4C5E">
        <w:rPr>
          <w:rFonts w:ascii="Arial" w:hAnsi="Arial"/>
          <w:sz w:val="22"/>
          <w:szCs w:val="22"/>
        </w:rPr>
        <w:t>dripline</w:t>
      </w:r>
      <w:proofErr w:type="spellEnd"/>
      <w:r w:rsidRPr="00CF4C5E">
        <w:rPr>
          <w:rFonts w:ascii="Arial" w:hAnsi="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CF4C5E" w:rsidRPr="00CF4C5E" w:rsidRDefault="00CF4C5E" w:rsidP="00CF4C5E">
      <w:pPr>
        <w:ind w:left="2880" w:right="360" w:hanging="720"/>
        <w:rPr>
          <w:rFonts w:ascii="Arial" w:hAnsi="Arial"/>
          <w:sz w:val="22"/>
          <w:szCs w:val="22"/>
        </w:rPr>
      </w:pPr>
    </w:p>
    <w:p w:rsidR="00CF4C5E" w:rsidRPr="00CF4C5E" w:rsidRDefault="00CF4C5E" w:rsidP="00B54F8F">
      <w:pPr>
        <w:ind w:left="1440" w:right="360"/>
        <w:rPr>
          <w:rFonts w:ascii="Arial" w:hAnsi="Arial"/>
          <w:sz w:val="22"/>
          <w:szCs w:val="22"/>
        </w:rPr>
      </w:pPr>
      <w:r w:rsidRPr="00CF4C5E">
        <w:rPr>
          <w:rFonts w:ascii="Arial" w:hAnsi="Arial"/>
          <w:sz w:val="22"/>
          <w:szCs w:val="22"/>
        </w:rPr>
        <w:t>Evergreen screening shall be installed between the industrial portions of the operation (e.g. tanks, crushing area, parking area, etc.) and off-site residence that can view these areas.</w:t>
      </w:r>
    </w:p>
    <w:p w:rsidR="00CF4C5E" w:rsidRPr="00CF4C5E" w:rsidRDefault="00CF4C5E" w:rsidP="00B54F8F">
      <w:pPr>
        <w:ind w:left="1440" w:right="360" w:hanging="720"/>
        <w:rPr>
          <w:rFonts w:ascii="Arial" w:hAnsi="Arial"/>
          <w:sz w:val="22"/>
          <w:szCs w:val="22"/>
        </w:rPr>
      </w:pPr>
    </w:p>
    <w:p w:rsidR="00CF4C5E" w:rsidRDefault="00CF4C5E" w:rsidP="00B54F8F">
      <w:pPr>
        <w:ind w:left="1440" w:right="360"/>
        <w:rPr>
          <w:rFonts w:ascii="Arial" w:hAnsi="Arial"/>
          <w:sz w:val="22"/>
          <w:szCs w:val="22"/>
        </w:rPr>
      </w:pPr>
      <w:r w:rsidRPr="00CF4C5E">
        <w:rPr>
          <w:rFonts w:ascii="Arial" w:hAnsi="Arial"/>
          <w:sz w:val="22"/>
          <w:szCs w:val="22"/>
        </w:rPr>
        <w:t>Landscaping shall be completed prior to final occupancy, and shall be permanently maintained in accordance with the landscaping plan.</w:t>
      </w:r>
    </w:p>
    <w:p w:rsidR="002F61EE" w:rsidRPr="00CF4C5E" w:rsidRDefault="002F61EE" w:rsidP="00B54F8F">
      <w:pPr>
        <w:ind w:left="1440" w:right="360"/>
        <w:rPr>
          <w:rFonts w:ascii="Arial" w:hAnsi="Arial"/>
          <w:sz w:val="22"/>
          <w:szCs w:val="22"/>
        </w:rPr>
      </w:pPr>
    </w:p>
    <w:p w:rsidR="002F61EE" w:rsidRPr="002F61EE" w:rsidRDefault="002F61EE" w:rsidP="002F61EE">
      <w:pPr>
        <w:ind w:left="720" w:right="360"/>
        <w:rPr>
          <w:rFonts w:ascii="Arial" w:hAnsi="Arial"/>
          <w:sz w:val="22"/>
          <w:szCs w:val="22"/>
        </w:rPr>
      </w:pPr>
      <w:r>
        <w:rPr>
          <w:rFonts w:ascii="Arial" w:hAnsi="Arial"/>
          <w:b/>
          <w:sz w:val="22"/>
          <w:szCs w:val="22"/>
        </w:rPr>
        <w:t>6.</w:t>
      </w:r>
      <w:r>
        <w:rPr>
          <w:rFonts w:ascii="Arial" w:hAnsi="Arial"/>
          <w:b/>
          <w:sz w:val="22"/>
          <w:szCs w:val="22"/>
        </w:rPr>
        <w:tab/>
      </w:r>
      <w:r w:rsidRPr="002F61EE">
        <w:rPr>
          <w:rFonts w:ascii="Arial" w:hAnsi="Arial"/>
          <w:b/>
          <w:sz w:val="22"/>
          <w:szCs w:val="22"/>
        </w:rPr>
        <w:t>LIGHTING</w:t>
      </w:r>
    </w:p>
    <w:p w:rsidR="002F61EE" w:rsidRPr="002F61EE" w:rsidRDefault="002F61EE" w:rsidP="002F61EE">
      <w:pPr>
        <w:ind w:left="1440" w:right="360"/>
        <w:rPr>
          <w:rFonts w:ascii="Arial" w:hAnsi="Arial"/>
          <w:sz w:val="22"/>
          <w:szCs w:val="22"/>
        </w:rPr>
      </w:pPr>
      <w:r w:rsidRPr="002F61EE">
        <w:rPr>
          <w:rFonts w:ascii="Arial" w:hAnsi="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 Lighting utilized during harvest activities is not subject to this requirement.</w:t>
      </w:r>
    </w:p>
    <w:p w:rsidR="002F61EE" w:rsidRPr="002F61EE" w:rsidRDefault="002F61EE" w:rsidP="002F61EE">
      <w:pPr>
        <w:ind w:left="2880" w:right="360" w:hanging="720"/>
        <w:rPr>
          <w:rFonts w:ascii="Arial" w:hAnsi="Arial"/>
          <w:sz w:val="22"/>
          <w:szCs w:val="22"/>
        </w:rPr>
      </w:pPr>
    </w:p>
    <w:p w:rsidR="002F61EE" w:rsidRPr="002F61EE" w:rsidRDefault="002F61EE" w:rsidP="002F61EE">
      <w:pPr>
        <w:ind w:left="1440" w:right="360"/>
        <w:rPr>
          <w:rFonts w:ascii="Arial" w:hAnsi="Arial"/>
          <w:sz w:val="22"/>
          <w:szCs w:val="22"/>
        </w:rPr>
      </w:pPr>
      <w:r w:rsidRPr="002F61EE">
        <w:rPr>
          <w:rFonts w:ascii="Arial" w:hAnsi="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2F61EE">
        <w:rPr>
          <w:rFonts w:ascii="Arial" w:hAnsi="Arial"/>
          <w:sz w:val="22"/>
          <w:szCs w:val="22"/>
        </w:rPr>
        <w:t xml:space="preserve"> All lighting shall comply with the California Building Code.</w:t>
      </w:r>
    </w:p>
    <w:p w:rsidR="002F61EE" w:rsidRPr="002F61EE" w:rsidRDefault="002F61EE" w:rsidP="002F61EE">
      <w:pPr>
        <w:ind w:left="2880" w:right="360" w:hanging="720"/>
        <w:rPr>
          <w:rFonts w:ascii="Arial" w:hAnsi="Arial"/>
          <w:sz w:val="22"/>
          <w:szCs w:val="22"/>
        </w:rPr>
      </w:pPr>
    </w:p>
    <w:p w:rsidR="00CF4C5E" w:rsidRPr="00CF4C5E" w:rsidRDefault="00CF4C5E" w:rsidP="00CF4C5E">
      <w:pPr>
        <w:ind w:left="2880" w:right="360" w:hanging="720"/>
        <w:rPr>
          <w:rFonts w:ascii="Arial" w:hAnsi="Arial"/>
          <w:sz w:val="22"/>
          <w:szCs w:val="22"/>
        </w:rPr>
      </w:pPr>
    </w:p>
    <w:p w:rsidR="00B54F8F" w:rsidRPr="00B54F8F" w:rsidRDefault="002F61EE" w:rsidP="00B54F8F">
      <w:pPr>
        <w:ind w:right="360" w:firstLine="720"/>
        <w:rPr>
          <w:rFonts w:ascii="Arial" w:hAnsi="Arial"/>
          <w:b/>
          <w:bCs/>
          <w:sz w:val="22"/>
          <w:szCs w:val="22"/>
        </w:rPr>
      </w:pPr>
      <w:r>
        <w:rPr>
          <w:rFonts w:ascii="Arial" w:hAnsi="Arial"/>
          <w:b/>
          <w:bCs/>
          <w:sz w:val="22"/>
          <w:szCs w:val="22"/>
        </w:rPr>
        <w:t>7</w:t>
      </w:r>
      <w:r w:rsidR="00B54F8F">
        <w:rPr>
          <w:rFonts w:ascii="Arial" w:hAnsi="Arial"/>
          <w:b/>
          <w:bCs/>
          <w:sz w:val="22"/>
          <w:szCs w:val="22"/>
        </w:rPr>
        <w:t>.</w:t>
      </w:r>
      <w:r w:rsidR="00B54F8F">
        <w:rPr>
          <w:rFonts w:ascii="Arial" w:hAnsi="Arial"/>
          <w:b/>
          <w:bCs/>
          <w:sz w:val="22"/>
          <w:szCs w:val="22"/>
        </w:rPr>
        <w:tab/>
      </w:r>
      <w:r w:rsidR="00B54F8F" w:rsidRPr="00B54F8F">
        <w:rPr>
          <w:rFonts w:ascii="Arial" w:hAnsi="Arial"/>
          <w:b/>
          <w:bCs/>
          <w:sz w:val="22"/>
          <w:szCs w:val="22"/>
        </w:rPr>
        <w:t>ARCHEOLOGICAL FINDING</w:t>
      </w:r>
    </w:p>
    <w:p w:rsidR="00B54F8F" w:rsidRPr="00B54F8F" w:rsidRDefault="00B54F8F" w:rsidP="00B54F8F">
      <w:pPr>
        <w:ind w:left="1440" w:right="360"/>
        <w:rPr>
          <w:rFonts w:ascii="Arial" w:hAnsi="Arial"/>
          <w:sz w:val="22"/>
          <w:szCs w:val="22"/>
        </w:rPr>
      </w:pPr>
      <w:r w:rsidRPr="00B54F8F">
        <w:rPr>
          <w:rFonts w:ascii="Arial" w:hAnsi="Arial"/>
          <w:bCs/>
          <w:sz w:val="22"/>
          <w:szCs w:val="22"/>
        </w:rPr>
        <w:t xml:space="preserve">In the event that archeological artifacts or human remains are discovered during construction, work shall cease in a 50-foot radius surrounding the area of discovery. The </w:t>
      </w:r>
      <w:proofErr w:type="spellStart"/>
      <w:r w:rsidRPr="00B54F8F">
        <w:rPr>
          <w:rFonts w:ascii="Arial" w:hAnsi="Arial"/>
          <w:bCs/>
          <w:sz w:val="22"/>
          <w:szCs w:val="22"/>
        </w:rPr>
        <w:t>permittee</w:t>
      </w:r>
      <w:proofErr w:type="spellEnd"/>
      <w:r w:rsidRPr="00B54F8F">
        <w:rPr>
          <w:rFonts w:ascii="Arial" w:hAnsi="Arial"/>
          <w:bCs/>
          <w:sz w:val="22"/>
          <w:szCs w:val="22"/>
        </w:rPr>
        <w:t xml:space="preserve"> shall contact the Planning, Building and Environmental Services Department </w:t>
      </w:r>
      <w:r w:rsidRPr="00B54F8F">
        <w:rPr>
          <w:rFonts w:ascii="Arial" w:hAnsi="Arial"/>
          <w:sz w:val="22"/>
          <w:szCs w:val="22"/>
        </w:rPr>
        <w:t xml:space="preserve">for further guidance, which will likely include the requirement for the </w:t>
      </w:r>
      <w:proofErr w:type="spellStart"/>
      <w:r w:rsidRPr="00B54F8F">
        <w:rPr>
          <w:rFonts w:ascii="Arial" w:hAnsi="Arial"/>
          <w:sz w:val="22"/>
          <w:szCs w:val="22"/>
        </w:rPr>
        <w:t>permittee</w:t>
      </w:r>
      <w:proofErr w:type="spellEnd"/>
      <w:r w:rsidRPr="00B54F8F">
        <w:rPr>
          <w:rFonts w:ascii="Arial" w:hAnsi="Arial"/>
          <w:sz w:val="22"/>
          <w:szCs w:val="22"/>
        </w:rPr>
        <w:t xml:space="preserve"> to hire a qualified professional to analyze the artifacts encountered and to determine if additional measures are required. </w:t>
      </w:r>
    </w:p>
    <w:p w:rsidR="00B54F8F" w:rsidRPr="00B54F8F" w:rsidRDefault="00B54F8F" w:rsidP="00B54F8F">
      <w:pPr>
        <w:ind w:left="2880" w:right="360" w:hanging="720"/>
        <w:rPr>
          <w:rFonts w:ascii="Arial" w:hAnsi="Arial"/>
          <w:sz w:val="22"/>
          <w:szCs w:val="22"/>
        </w:rPr>
      </w:pPr>
    </w:p>
    <w:p w:rsidR="00B54F8F" w:rsidRPr="00B54F8F" w:rsidRDefault="00B54F8F" w:rsidP="00B54F8F">
      <w:pPr>
        <w:ind w:left="1440" w:right="360"/>
        <w:rPr>
          <w:rFonts w:ascii="Arial" w:hAnsi="Arial"/>
          <w:sz w:val="22"/>
          <w:szCs w:val="22"/>
        </w:rPr>
      </w:pPr>
      <w:r w:rsidRPr="00B54F8F">
        <w:rPr>
          <w:rFonts w:ascii="Arial" w:hAnsi="Arial"/>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D2492C" w:rsidRDefault="00D2492C" w:rsidP="000101CE">
      <w:pPr>
        <w:ind w:left="2880" w:right="360" w:hanging="720"/>
        <w:rPr>
          <w:rFonts w:ascii="Arial" w:hAnsi="Arial"/>
          <w:sz w:val="22"/>
          <w:szCs w:val="22"/>
        </w:rPr>
      </w:pPr>
    </w:p>
    <w:p w:rsidR="00B54F8F" w:rsidRPr="00B54F8F" w:rsidRDefault="002F61EE" w:rsidP="00B54F8F">
      <w:pPr>
        <w:ind w:right="360" w:firstLine="720"/>
        <w:rPr>
          <w:rFonts w:ascii="Arial" w:hAnsi="Arial"/>
          <w:b/>
          <w:bCs/>
          <w:sz w:val="22"/>
          <w:szCs w:val="22"/>
        </w:rPr>
      </w:pPr>
      <w:r>
        <w:rPr>
          <w:rFonts w:ascii="Arial" w:hAnsi="Arial"/>
          <w:b/>
          <w:bCs/>
          <w:sz w:val="22"/>
          <w:szCs w:val="22"/>
        </w:rPr>
        <w:t>8</w:t>
      </w:r>
      <w:r w:rsidR="00B54F8F">
        <w:rPr>
          <w:rFonts w:ascii="Arial" w:hAnsi="Arial"/>
          <w:b/>
          <w:bCs/>
          <w:sz w:val="22"/>
          <w:szCs w:val="22"/>
        </w:rPr>
        <w:t>.</w:t>
      </w:r>
      <w:r w:rsidR="00B54F8F">
        <w:rPr>
          <w:rFonts w:ascii="Arial" w:hAnsi="Arial"/>
          <w:b/>
          <w:bCs/>
          <w:sz w:val="22"/>
          <w:szCs w:val="22"/>
        </w:rPr>
        <w:tab/>
      </w:r>
      <w:r w:rsidR="00B54F8F" w:rsidRPr="00B54F8F">
        <w:rPr>
          <w:rFonts w:ascii="Arial" w:hAnsi="Arial"/>
          <w:b/>
          <w:bCs/>
          <w:sz w:val="22"/>
          <w:szCs w:val="22"/>
        </w:rPr>
        <w:t>PREVIOUS CONDITIONS</w:t>
      </w:r>
    </w:p>
    <w:p w:rsidR="00B54F8F" w:rsidRPr="00B54F8F" w:rsidRDefault="00B54F8F" w:rsidP="00B54F8F">
      <w:pPr>
        <w:ind w:left="1440" w:right="360"/>
        <w:rPr>
          <w:rFonts w:ascii="Arial" w:hAnsi="Arial"/>
          <w:bCs/>
          <w:sz w:val="22"/>
          <w:szCs w:val="22"/>
        </w:rPr>
      </w:pPr>
      <w:r w:rsidRPr="00B54F8F">
        <w:rPr>
          <w:rFonts w:ascii="Arial" w:hAnsi="Arial"/>
          <w:bCs/>
          <w:sz w:val="22"/>
          <w:szCs w:val="22"/>
        </w:rPr>
        <w:t xml:space="preserve">As applicable, the </w:t>
      </w:r>
      <w:proofErr w:type="spellStart"/>
      <w:r w:rsidRPr="00B54F8F">
        <w:rPr>
          <w:rFonts w:ascii="Arial" w:hAnsi="Arial"/>
          <w:bCs/>
          <w:sz w:val="22"/>
          <w:szCs w:val="22"/>
        </w:rPr>
        <w:t>permittee</w:t>
      </w:r>
      <w:proofErr w:type="spellEnd"/>
      <w:r w:rsidRPr="00B54F8F">
        <w:rPr>
          <w:rFonts w:ascii="Arial" w:hAnsi="Arial"/>
          <w:bCs/>
          <w:sz w:val="22"/>
          <w:szCs w:val="22"/>
        </w:rPr>
        <w:t xml:space="preserve"> shall comply with any previous conditions of approval for the winery use except as </w:t>
      </w:r>
      <w:proofErr w:type="gramStart"/>
      <w:r w:rsidRPr="00B54F8F">
        <w:rPr>
          <w:rFonts w:ascii="Arial" w:hAnsi="Arial"/>
          <w:bCs/>
          <w:sz w:val="22"/>
          <w:szCs w:val="22"/>
        </w:rPr>
        <w:t>they</w:t>
      </w:r>
      <w:proofErr w:type="gramEnd"/>
      <w:r w:rsidRPr="00B54F8F">
        <w:rPr>
          <w:rFonts w:ascii="Arial" w:hAnsi="Arial"/>
          <w:bCs/>
          <w:sz w:val="22"/>
          <w:szCs w:val="22"/>
        </w:rPr>
        <w:t xml:space="preserve"> may be explicitly modified by this action. To the extent there is a conflict between previous conditions of approval and these conditions of approval, these conditions shall control.</w:t>
      </w:r>
    </w:p>
    <w:p w:rsidR="00B54F8F" w:rsidRPr="00B54F8F" w:rsidRDefault="00B54F8F" w:rsidP="00B54F8F">
      <w:pPr>
        <w:ind w:left="2880" w:right="360" w:hanging="720"/>
        <w:rPr>
          <w:rFonts w:ascii="Arial" w:hAnsi="Arial"/>
          <w:b/>
          <w:bCs/>
          <w:sz w:val="22"/>
          <w:szCs w:val="22"/>
        </w:rPr>
      </w:pPr>
    </w:p>
    <w:p w:rsidR="00B54F8F" w:rsidRPr="00B54F8F" w:rsidRDefault="002F61EE" w:rsidP="00B54F8F">
      <w:pPr>
        <w:ind w:right="360" w:firstLine="720"/>
        <w:rPr>
          <w:rFonts w:ascii="Arial" w:hAnsi="Arial"/>
          <w:b/>
          <w:bCs/>
          <w:sz w:val="22"/>
          <w:szCs w:val="22"/>
        </w:rPr>
      </w:pPr>
      <w:r>
        <w:rPr>
          <w:rFonts w:ascii="Arial" w:hAnsi="Arial"/>
          <w:b/>
          <w:bCs/>
          <w:sz w:val="22"/>
          <w:szCs w:val="22"/>
        </w:rPr>
        <w:t>9</w:t>
      </w:r>
      <w:r w:rsidR="00B54F8F">
        <w:rPr>
          <w:rFonts w:ascii="Arial" w:hAnsi="Arial"/>
          <w:b/>
          <w:bCs/>
          <w:sz w:val="22"/>
          <w:szCs w:val="22"/>
        </w:rPr>
        <w:t>.</w:t>
      </w:r>
      <w:r w:rsidR="00B54F8F">
        <w:rPr>
          <w:rFonts w:ascii="Arial" w:hAnsi="Arial"/>
          <w:b/>
          <w:bCs/>
          <w:sz w:val="22"/>
          <w:szCs w:val="22"/>
        </w:rPr>
        <w:tab/>
      </w:r>
      <w:r w:rsidR="00B54F8F" w:rsidRPr="00B54F8F">
        <w:rPr>
          <w:rFonts w:ascii="Arial" w:hAnsi="Arial"/>
          <w:b/>
          <w:bCs/>
          <w:sz w:val="22"/>
          <w:szCs w:val="22"/>
        </w:rPr>
        <w:t>MONITORING COSTS</w:t>
      </w:r>
    </w:p>
    <w:p w:rsidR="00B54F8F" w:rsidRPr="00B54F8F" w:rsidRDefault="00B54F8F" w:rsidP="00B54F8F">
      <w:pPr>
        <w:ind w:left="1440" w:right="360"/>
        <w:rPr>
          <w:rFonts w:ascii="Arial" w:hAnsi="Arial"/>
          <w:sz w:val="22"/>
          <w:szCs w:val="22"/>
        </w:rPr>
      </w:pPr>
      <w:r w:rsidRPr="00B54F8F">
        <w:rPr>
          <w:rFonts w:ascii="Arial" w:hAnsi="Arial"/>
          <w:sz w:val="22"/>
          <w:szCs w:val="22"/>
        </w:rPr>
        <w:t xml:space="preserve">All staff costs associated with monitoring compliance with these conditions, previous permit conditions, and project revisions shall be borne by the </w:t>
      </w:r>
      <w:proofErr w:type="spellStart"/>
      <w:r w:rsidRPr="00B54F8F">
        <w:rPr>
          <w:rFonts w:ascii="Arial" w:hAnsi="Arial"/>
          <w:sz w:val="22"/>
          <w:szCs w:val="22"/>
        </w:rPr>
        <w:t>permittee</w:t>
      </w:r>
      <w:proofErr w:type="spellEnd"/>
      <w:r w:rsidRPr="00B54F8F">
        <w:rPr>
          <w:rFonts w:ascii="Arial" w:hAnsi="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 Violations of conditions of approval or mitigation measures caused by the </w:t>
      </w:r>
      <w:proofErr w:type="spellStart"/>
      <w:r w:rsidRPr="00B54F8F">
        <w:rPr>
          <w:rFonts w:ascii="Arial" w:hAnsi="Arial"/>
          <w:sz w:val="22"/>
          <w:szCs w:val="22"/>
        </w:rPr>
        <w:t>permittee’s</w:t>
      </w:r>
      <w:proofErr w:type="spellEnd"/>
      <w:r w:rsidRPr="00B54F8F">
        <w:rPr>
          <w:rFonts w:ascii="Arial" w:hAnsi="Arial"/>
          <w:sz w:val="22"/>
          <w:szCs w:val="22"/>
        </w:rPr>
        <w:t xml:space="preserve"> contractors, employees, and/or guests are the responsibility of the </w:t>
      </w:r>
      <w:proofErr w:type="spellStart"/>
      <w:r w:rsidRPr="00B54F8F">
        <w:rPr>
          <w:rFonts w:ascii="Arial" w:hAnsi="Arial"/>
          <w:sz w:val="22"/>
          <w:szCs w:val="22"/>
        </w:rPr>
        <w:t>permittee</w:t>
      </w:r>
      <w:proofErr w:type="spellEnd"/>
      <w:r w:rsidRPr="00B54F8F">
        <w:rPr>
          <w:rFonts w:ascii="Arial" w:hAnsi="Arial"/>
          <w:sz w:val="22"/>
          <w:szCs w:val="22"/>
        </w:rPr>
        <w:t>.</w:t>
      </w:r>
    </w:p>
    <w:p w:rsidR="00B54F8F" w:rsidRPr="00B54F8F" w:rsidRDefault="00B54F8F" w:rsidP="00B54F8F">
      <w:pPr>
        <w:ind w:left="1440" w:right="360"/>
        <w:rPr>
          <w:rFonts w:ascii="Arial" w:hAnsi="Arial"/>
          <w:sz w:val="22"/>
          <w:szCs w:val="22"/>
        </w:rPr>
      </w:pPr>
    </w:p>
    <w:p w:rsidR="00B54F8F" w:rsidRPr="00B54F8F" w:rsidRDefault="00B54F8F" w:rsidP="00B54F8F">
      <w:pPr>
        <w:ind w:left="1440" w:right="360"/>
        <w:rPr>
          <w:rFonts w:ascii="Arial" w:hAnsi="Arial"/>
          <w:sz w:val="22"/>
          <w:szCs w:val="22"/>
        </w:rPr>
      </w:pPr>
      <w:r w:rsidRPr="00B54F8F">
        <w:rPr>
          <w:rFonts w:ascii="Arial" w:hAnsi="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w:t>
      </w:r>
      <w:r w:rsidRPr="00B54F8F">
        <w:rPr>
          <w:rFonts w:ascii="Arial" w:hAnsi="Arial"/>
          <w:sz w:val="22"/>
          <w:szCs w:val="22"/>
        </w:rPr>
        <w:lastRenderedPageBreak/>
        <w:t>Commission may also use the data, if so warranted, to commence revocation hearings in accordance with §18.124.120 of the Napa County Code.</w:t>
      </w:r>
    </w:p>
    <w:p w:rsidR="00B54F8F" w:rsidRPr="00B54F8F" w:rsidRDefault="00B54F8F" w:rsidP="00B54F8F">
      <w:pPr>
        <w:ind w:left="1440" w:right="360"/>
        <w:rPr>
          <w:rFonts w:ascii="Arial" w:hAnsi="Arial"/>
          <w:sz w:val="22"/>
          <w:szCs w:val="22"/>
        </w:rPr>
      </w:pPr>
    </w:p>
    <w:p w:rsidR="00B54F8F" w:rsidRPr="00B54F8F" w:rsidRDefault="002F61EE" w:rsidP="00B54F8F">
      <w:pPr>
        <w:ind w:right="360" w:firstLine="720"/>
        <w:rPr>
          <w:rFonts w:ascii="Arial" w:hAnsi="Arial"/>
          <w:b/>
          <w:bCs/>
          <w:sz w:val="22"/>
          <w:szCs w:val="22"/>
        </w:rPr>
      </w:pPr>
      <w:r>
        <w:rPr>
          <w:rFonts w:ascii="Arial" w:hAnsi="Arial"/>
          <w:b/>
          <w:bCs/>
          <w:sz w:val="22"/>
          <w:szCs w:val="22"/>
        </w:rPr>
        <w:t>10</w:t>
      </w:r>
      <w:bookmarkStart w:id="0" w:name="_GoBack"/>
      <w:bookmarkEnd w:id="0"/>
      <w:r w:rsidR="00B54F8F">
        <w:rPr>
          <w:rFonts w:ascii="Arial" w:hAnsi="Arial"/>
          <w:b/>
          <w:bCs/>
          <w:sz w:val="22"/>
          <w:szCs w:val="22"/>
        </w:rPr>
        <w:t>.</w:t>
      </w:r>
      <w:r w:rsidR="00B54F8F">
        <w:rPr>
          <w:rFonts w:ascii="Arial" w:hAnsi="Arial"/>
          <w:b/>
          <w:bCs/>
          <w:sz w:val="22"/>
          <w:szCs w:val="22"/>
        </w:rPr>
        <w:tab/>
      </w:r>
      <w:r w:rsidR="00B54F8F" w:rsidRPr="00B54F8F">
        <w:rPr>
          <w:rFonts w:ascii="Arial" w:hAnsi="Arial"/>
          <w:b/>
          <w:bCs/>
          <w:sz w:val="22"/>
          <w:szCs w:val="22"/>
        </w:rPr>
        <w:t>TEMPORARY AND FINAL OCCUPANCY</w:t>
      </w:r>
    </w:p>
    <w:p w:rsidR="00B54F8F" w:rsidRPr="00B54F8F" w:rsidRDefault="00B54F8F" w:rsidP="00B54F8F">
      <w:pPr>
        <w:ind w:left="1440" w:right="360"/>
        <w:rPr>
          <w:rFonts w:ascii="Arial" w:hAnsi="Arial"/>
          <w:sz w:val="22"/>
          <w:szCs w:val="22"/>
        </w:rPr>
      </w:pPr>
      <w:r w:rsidRPr="00B54F8F">
        <w:rPr>
          <w:rFonts w:ascii="Arial" w:hAnsi="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Marketing and/or Tours and Tastings are not typically authorized until grant of Final Occupancy, but exceptions where extenuating circumstances exists and are subject to review and approval by the County Building Official, County Fire Marshal, and the Director of Planning, Building and Environmental Services.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B54F8F">
        <w:rPr>
          <w:rFonts w:ascii="Arial" w:hAnsi="Arial"/>
          <w:i/>
          <w:sz w:val="22"/>
          <w:szCs w:val="22"/>
        </w:rPr>
        <w:t xml:space="preserve">№ </w:t>
      </w:r>
      <w:r w:rsidRPr="00B54F8F">
        <w:rPr>
          <w:rFonts w:ascii="Arial" w:hAnsi="Arial"/>
          <w:sz w:val="22"/>
          <w:szCs w:val="22"/>
        </w:rPr>
        <w:t>2010-48, “Temporary Certificates of Occupancy are generally not to be used to allow production of wine for more than one year.”</w:t>
      </w:r>
    </w:p>
    <w:p w:rsidR="00B54F8F" w:rsidRDefault="00B54F8F" w:rsidP="00B54F8F">
      <w:pPr>
        <w:ind w:left="1440" w:right="360"/>
        <w:rPr>
          <w:rFonts w:ascii="Arial" w:hAnsi="Arial"/>
          <w:sz w:val="22"/>
          <w:szCs w:val="22"/>
        </w:rPr>
      </w:pPr>
    </w:p>
    <w:sectPr w:rsidR="00B54F8F" w:rsidSect="00852D99">
      <w:headerReference w:type="default" r:id="rId8"/>
      <w:footerReference w:type="default" r:id="rId9"/>
      <w:pgSz w:w="12240" w:h="15840" w:code="1"/>
      <w:pgMar w:top="360" w:right="1166" w:bottom="1080" w:left="72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2C" w:rsidRDefault="00D2492C">
      <w:r>
        <w:separator/>
      </w:r>
    </w:p>
  </w:endnote>
  <w:endnote w:type="continuationSeparator" w:id="0">
    <w:p w:rsidR="00D2492C" w:rsidRDefault="00D2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1)">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2C" w:rsidRPr="00327486" w:rsidRDefault="00D2492C" w:rsidP="00852D99">
    <w:pPr>
      <w:pStyle w:val="Footer"/>
      <w:tabs>
        <w:tab w:val="clear" w:pos="8640"/>
        <w:tab w:val="right" w:pos="10080"/>
      </w:tabs>
      <w:rPr>
        <w:rFonts w:ascii="Arial" w:hAnsi="Arial"/>
        <w:sz w:val="20"/>
      </w:rPr>
    </w:pPr>
    <w:r>
      <w:tab/>
    </w:r>
    <w:r>
      <w:tab/>
    </w:r>
    <w:r w:rsidRPr="00327486">
      <w:rPr>
        <w:rFonts w:ascii="Arial" w:hAnsi="Arial"/>
        <w:sz w:val="20"/>
      </w:rPr>
      <w:t xml:space="preserve">Page </w:t>
    </w:r>
    <w:r w:rsidRPr="00327486">
      <w:rPr>
        <w:rFonts w:ascii="Arial" w:hAnsi="Arial"/>
        <w:sz w:val="20"/>
      </w:rPr>
      <w:fldChar w:fldCharType="begin"/>
    </w:r>
    <w:r w:rsidRPr="00327486">
      <w:rPr>
        <w:rFonts w:ascii="Arial" w:hAnsi="Arial"/>
        <w:sz w:val="20"/>
      </w:rPr>
      <w:instrText xml:space="preserve"> PAGE </w:instrText>
    </w:r>
    <w:r w:rsidRPr="00327486">
      <w:rPr>
        <w:rFonts w:ascii="Arial" w:hAnsi="Arial"/>
        <w:sz w:val="20"/>
      </w:rPr>
      <w:fldChar w:fldCharType="separate"/>
    </w:r>
    <w:r w:rsidR="002F61EE">
      <w:rPr>
        <w:rFonts w:ascii="Arial" w:hAnsi="Arial"/>
        <w:noProof/>
        <w:sz w:val="20"/>
      </w:rPr>
      <w:t>2</w:t>
    </w:r>
    <w:r w:rsidRPr="00327486">
      <w:rPr>
        <w:rFonts w:ascii="Arial" w:hAnsi="Arial"/>
        <w:sz w:val="20"/>
      </w:rPr>
      <w:fldChar w:fldCharType="end"/>
    </w:r>
    <w:r w:rsidRPr="00327486">
      <w:rPr>
        <w:rFonts w:ascii="Arial" w:hAnsi="Arial"/>
        <w:sz w:val="20"/>
      </w:rPr>
      <w:t xml:space="preserve"> of </w:t>
    </w:r>
    <w:r w:rsidRPr="00327486">
      <w:rPr>
        <w:rFonts w:ascii="Arial" w:hAnsi="Arial"/>
        <w:sz w:val="20"/>
      </w:rPr>
      <w:fldChar w:fldCharType="begin"/>
    </w:r>
    <w:r w:rsidRPr="00327486">
      <w:rPr>
        <w:rFonts w:ascii="Arial" w:hAnsi="Arial"/>
        <w:sz w:val="20"/>
      </w:rPr>
      <w:instrText xml:space="preserve"> NUMPAGES </w:instrText>
    </w:r>
    <w:r w:rsidRPr="00327486">
      <w:rPr>
        <w:rFonts w:ascii="Arial" w:hAnsi="Arial"/>
        <w:sz w:val="20"/>
      </w:rPr>
      <w:fldChar w:fldCharType="separate"/>
    </w:r>
    <w:r w:rsidR="002F61EE">
      <w:rPr>
        <w:rFonts w:ascii="Arial" w:hAnsi="Arial"/>
        <w:noProof/>
        <w:sz w:val="20"/>
      </w:rPr>
      <w:t>4</w:t>
    </w:r>
    <w:r w:rsidRPr="00327486">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2C" w:rsidRDefault="00D2492C">
      <w:r>
        <w:separator/>
      </w:r>
    </w:p>
  </w:footnote>
  <w:footnote w:type="continuationSeparator" w:id="0">
    <w:p w:rsidR="00D2492C" w:rsidRDefault="00D2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2C" w:rsidRDefault="00E6192B" w:rsidP="00852D99">
    <w:pPr>
      <w:tabs>
        <w:tab w:val="center" w:pos="4680"/>
      </w:tabs>
      <w:suppressAutoHyphens/>
      <w:jc w:val="center"/>
      <w:rPr>
        <w:rFonts w:cs="Arial"/>
        <w:b/>
        <w:bCs/>
      </w:rPr>
    </w:pPr>
    <w:r>
      <w:rPr>
        <w:rFonts w:cs="Arial"/>
        <w:b/>
        <w:bCs/>
      </w:rPr>
      <w:t>EXHIBIT B</w:t>
    </w:r>
  </w:p>
  <w:p w:rsidR="00D2492C" w:rsidRDefault="00D2492C" w:rsidP="00852D99">
    <w:pPr>
      <w:jc w:val="center"/>
      <w:rPr>
        <w:b/>
        <w:sz w:val="22"/>
        <w:szCs w:val="22"/>
      </w:rPr>
    </w:pPr>
    <w:r>
      <w:rPr>
        <w:b/>
        <w:sz w:val="22"/>
        <w:szCs w:val="22"/>
      </w:rPr>
      <w:t>CONDITIONS OF APPROVAL</w:t>
    </w:r>
  </w:p>
  <w:p w:rsidR="00D2492C" w:rsidRPr="004E5786" w:rsidRDefault="00D2492C" w:rsidP="00852D99">
    <w:pPr>
      <w:jc w:val="center"/>
      <w:rPr>
        <w:rFonts w:cs="Arial"/>
        <w:b/>
        <w:sz w:val="22"/>
        <w:szCs w:val="22"/>
      </w:rPr>
    </w:pPr>
  </w:p>
  <w:p w:rsidR="00D2492C" w:rsidRPr="004E5786" w:rsidRDefault="00D2492C" w:rsidP="00852D99">
    <w:pPr>
      <w:jc w:val="center"/>
      <w:rPr>
        <w:rFonts w:cs="Arial"/>
        <w:b/>
        <w:sz w:val="22"/>
        <w:szCs w:val="22"/>
      </w:rPr>
    </w:pPr>
    <w:r>
      <w:rPr>
        <w:rFonts w:cs="Arial"/>
        <w:b/>
        <w:sz w:val="22"/>
        <w:szCs w:val="22"/>
      </w:rPr>
      <w:t>Relic Wine Cellars</w:t>
    </w:r>
    <w:r w:rsidRPr="004E5786">
      <w:rPr>
        <w:rFonts w:cs="Arial"/>
        <w:b/>
        <w:sz w:val="22"/>
        <w:szCs w:val="22"/>
      </w:rPr>
      <w:t xml:space="preserve"> Use Permit</w:t>
    </w:r>
    <w:r w:rsidR="00A80BFA">
      <w:rPr>
        <w:rFonts w:cs="Arial"/>
        <w:b/>
        <w:sz w:val="22"/>
        <w:szCs w:val="22"/>
      </w:rPr>
      <w:t xml:space="preserve"> Minor Modification</w:t>
    </w:r>
    <w:r w:rsidRPr="004E5786">
      <w:rPr>
        <w:rFonts w:cs="Arial"/>
        <w:b/>
        <w:sz w:val="22"/>
        <w:szCs w:val="22"/>
      </w:rPr>
      <w:t xml:space="preserve"> </w:t>
    </w:r>
  </w:p>
  <w:p w:rsidR="00D2492C" w:rsidRPr="004E5786" w:rsidRDefault="00D2492C" w:rsidP="00852D99">
    <w:pPr>
      <w:jc w:val="center"/>
      <w:rPr>
        <w:rFonts w:cs="Arial"/>
        <w:b/>
        <w:sz w:val="22"/>
        <w:szCs w:val="22"/>
      </w:rPr>
    </w:pPr>
    <w:r w:rsidRPr="004E5786">
      <w:rPr>
        <w:rFonts w:cs="Arial"/>
        <w:b/>
        <w:sz w:val="22"/>
        <w:szCs w:val="22"/>
      </w:rPr>
      <w:t>#</w:t>
    </w:r>
    <w:r w:rsidR="00E6192B">
      <w:rPr>
        <w:rFonts w:cs="Arial"/>
        <w:b/>
        <w:sz w:val="22"/>
        <w:szCs w:val="22"/>
      </w:rPr>
      <w:t>P14-00203</w:t>
    </w:r>
    <w:r w:rsidRPr="004E5786">
      <w:rPr>
        <w:rFonts w:cs="Arial"/>
        <w:b/>
        <w:sz w:val="22"/>
        <w:szCs w:val="22"/>
      </w:rPr>
      <w:t>-</w:t>
    </w:r>
    <w:r w:rsidR="00E6192B">
      <w:rPr>
        <w:rFonts w:cs="Arial"/>
        <w:b/>
        <w:sz w:val="22"/>
        <w:szCs w:val="22"/>
      </w:rPr>
      <w:t>MM</w:t>
    </w:r>
  </w:p>
  <w:p w:rsidR="00D2492C" w:rsidRPr="004E5786" w:rsidRDefault="00D2492C" w:rsidP="00852D99">
    <w:pPr>
      <w:jc w:val="center"/>
      <w:rPr>
        <w:b/>
        <w:sz w:val="22"/>
        <w:szCs w:val="22"/>
      </w:rPr>
    </w:pPr>
    <w:smartTag w:uri="urn:schemas-microsoft-com:office:smarttags" w:element="City">
      <w:smartTag w:uri="urn:schemas-microsoft-com:office:smarttags" w:element="Street">
        <w:r>
          <w:rPr>
            <w:b/>
            <w:sz w:val="22"/>
            <w:szCs w:val="22"/>
          </w:rPr>
          <w:t>2400 Soda Canyon Rd.</w:t>
        </w:r>
      </w:smartTag>
      <w:r>
        <w:rPr>
          <w:b/>
          <w:sz w:val="22"/>
          <w:szCs w:val="22"/>
        </w:rPr>
        <w:t xml:space="preserve">, </w:t>
      </w:r>
      <w:smartTag w:uri="urn:schemas-microsoft-com:office:smarttags" w:element="City">
        <w:r>
          <w:rPr>
            <w:b/>
            <w:sz w:val="22"/>
            <w:szCs w:val="22"/>
          </w:rPr>
          <w:t>Napa</w:t>
        </w:r>
      </w:smartTag>
    </w:smartTag>
  </w:p>
  <w:p w:rsidR="00D2492C" w:rsidRPr="004E5786" w:rsidRDefault="00D2492C" w:rsidP="00852D99">
    <w:pPr>
      <w:jc w:val="center"/>
      <w:rPr>
        <w:b/>
        <w:sz w:val="22"/>
        <w:szCs w:val="22"/>
      </w:rPr>
    </w:pPr>
    <w:r w:rsidRPr="004E5786">
      <w:rPr>
        <w:b/>
        <w:sz w:val="22"/>
        <w:szCs w:val="22"/>
      </w:rPr>
      <w:t xml:space="preserve"> Assessor’s Parcel #</w:t>
    </w:r>
    <w:r>
      <w:rPr>
        <w:b/>
        <w:sz w:val="22"/>
        <w:szCs w:val="22"/>
      </w:rPr>
      <w:t>’s: 032-090-024</w:t>
    </w:r>
  </w:p>
  <w:p w:rsidR="00D2492C" w:rsidRPr="00B04AC4" w:rsidRDefault="00D2492C" w:rsidP="00852D99">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69"/>
    <w:multiLevelType w:val="singleLevel"/>
    <w:tmpl w:val="2A488E94"/>
    <w:lvl w:ilvl="0">
      <w:start w:val="2"/>
      <w:numFmt w:val="lowerLetter"/>
      <w:lvlText w:val="%1."/>
      <w:lvlJc w:val="left"/>
      <w:pPr>
        <w:tabs>
          <w:tab w:val="num" w:pos="720"/>
        </w:tabs>
        <w:ind w:left="720" w:hanging="360"/>
      </w:pPr>
      <w:rPr>
        <w:rFonts w:cs="Times New Roman" w:hint="default"/>
      </w:rPr>
    </w:lvl>
  </w:abstractNum>
  <w:abstractNum w:abstractNumId="1">
    <w:nsid w:val="042B16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51F1ADA"/>
    <w:multiLevelType w:val="hybridMultilevel"/>
    <w:tmpl w:val="8550E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A417C2"/>
    <w:multiLevelType w:val="singleLevel"/>
    <w:tmpl w:val="F5A09748"/>
    <w:lvl w:ilvl="0">
      <w:start w:val="1"/>
      <w:numFmt w:val="decimal"/>
      <w:lvlText w:val="%1."/>
      <w:lvlJc w:val="left"/>
      <w:pPr>
        <w:tabs>
          <w:tab w:val="num" w:pos="720"/>
        </w:tabs>
        <w:ind w:left="720" w:hanging="720"/>
      </w:pPr>
      <w:rPr>
        <w:rFonts w:cs="Times New Roman" w:hint="default"/>
      </w:rPr>
    </w:lvl>
  </w:abstractNum>
  <w:abstractNum w:abstractNumId="4">
    <w:nsid w:val="13A308BF"/>
    <w:multiLevelType w:val="multilevel"/>
    <w:tmpl w:val="A232D430"/>
    <w:lvl w:ilvl="0">
      <w:start w:val="14"/>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F92F71"/>
    <w:multiLevelType w:val="singleLevel"/>
    <w:tmpl w:val="442A8CF6"/>
    <w:lvl w:ilvl="0">
      <w:start w:val="1"/>
      <w:numFmt w:val="decimal"/>
      <w:lvlText w:val="%1."/>
      <w:lvlJc w:val="left"/>
      <w:pPr>
        <w:tabs>
          <w:tab w:val="num" w:pos="360"/>
        </w:tabs>
        <w:ind w:left="360" w:hanging="360"/>
      </w:pPr>
      <w:rPr>
        <w:rFonts w:cs="Times New Roman" w:hint="default"/>
        <w:b/>
      </w:rPr>
    </w:lvl>
  </w:abstractNum>
  <w:abstractNum w:abstractNumId="6">
    <w:nsid w:val="1B320124"/>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
    <w:nsid w:val="1FAB1247"/>
    <w:multiLevelType w:val="hybridMultilevel"/>
    <w:tmpl w:val="D3004D3E"/>
    <w:lvl w:ilvl="0" w:tplc="4DAC1332">
      <w:start w:val="2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C87690B"/>
    <w:multiLevelType w:val="hybridMultilevel"/>
    <w:tmpl w:val="200A754E"/>
    <w:lvl w:ilvl="0" w:tplc="84FC2478">
      <w:start w:val="5"/>
      <w:numFmt w:val="decimal"/>
      <w:lvlText w:val="%1."/>
      <w:lvlJc w:val="left"/>
      <w:pPr>
        <w:tabs>
          <w:tab w:val="num" w:pos="1800"/>
        </w:tabs>
        <w:ind w:left="1800" w:hanging="360"/>
      </w:pPr>
      <w:rPr>
        <w:rFonts w:cs="Times New Roman" w:hint="default"/>
      </w:rPr>
    </w:lvl>
    <w:lvl w:ilvl="1" w:tplc="92FC555A" w:tentative="1">
      <w:start w:val="1"/>
      <w:numFmt w:val="lowerLetter"/>
      <w:lvlText w:val="%2."/>
      <w:lvlJc w:val="left"/>
      <w:pPr>
        <w:tabs>
          <w:tab w:val="num" w:pos="2520"/>
        </w:tabs>
        <w:ind w:left="2520" w:hanging="360"/>
      </w:pPr>
      <w:rPr>
        <w:rFonts w:cs="Times New Roman"/>
      </w:rPr>
    </w:lvl>
    <w:lvl w:ilvl="2" w:tplc="C3FC35E6" w:tentative="1">
      <w:start w:val="1"/>
      <w:numFmt w:val="lowerRoman"/>
      <w:lvlText w:val="%3."/>
      <w:lvlJc w:val="right"/>
      <w:pPr>
        <w:tabs>
          <w:tab w:val="num" w:pos="3240"/>
        </w:tabs>
        <w:ind w:left="3240" w:hanging="180"/>
      </w:pPr>
      <w:rPr>
        <w:rFonts w:cs="Times New Roman"/>
      </w:rPr>
    </w:lvl>
    <w:lvl w:ilvl="3" w:tplc="0374C216" w:tentative="1">
      <w:start w:val="1"/>
      <w:numFmt w:val="decimal"/>
      <w:lvlText w:val="%4."/>
      <w:lvlJc w:val="left"/>
      <w:pPr>
        <w:tabs>
          <w:tab w:val="num" w:pos="3960"/>
        </w:tabs>
        <w:ind w:left="3960" w:hanging="360"/>
      </w:pPr>
      <w:rPr>
        <w:rFonts w:cs="Times New Roman"/>
      </w:rPr>
    </w:lvl>
    <w:lvl w:ilvl="4" w:tplc="59407BD6" w:tentative="1">
      <w:start w:val="1"/>
      <w:numFmt w:val="lowerLetter"/>
      <w:lvlText w:val="%5."/>
      <w:lvlJc w:val="left"/>
      <w:pPr>
        <w:tabs>
          <w:tab w:val="num" w:pos="4680"/>
        </w:tabs>
        <w:ind w:left="4680" w:hanging="360"/>
      </w:pPr>
      <w:rPr>
        <w:rFonts w:cs="Times New Roman"/>
      </w:rPr>
    </w:lvl>
    <w:lvl w:ilvl="5" w:tplc="5A4EE150" w:tentative="1">
      <w:start w:val="1"/>
      <w:numFmt w:val="lowerRoman"/>
      <w:lvlText w:val="%6."/>
      <w:lvlJc w:val="right"/>
      <w:pPr>
        <w:tabs>
          <w:tab w:val="num" w:pos="5400"/>
        </w:tabs>
        <w:ind w:left="5400" w:hanging="180"/>
      </w:pPr>
      <w:rPr>
        <w:rFonts w:cs="Times New Roman"/>
      </w:rPr>
    </w:lvl>
    <w:lvl w:ilvl="6" w:tplc="69264138" w:tentative="1">
      <w:start w:val="1"/>
      <w:numFmt w:val="decimal"/>
      <w:lvlText w:val="%7."/>
      <w:lvlJc w:val="left"/>
      <w:pPr>
        <w:tabs>
          <w:tab w:val="num" w:pos="6120"/>
        </w:tabs>
        <w:ind w:left="6120" w:hanging="360"/>
      </w:pPr>
      <w:rPr>
        <w:rFonts w:cs="Times New Roman"/>
      </w:rPr>
    </w:lvl>
    <w:lvl w:ilvl="7" w:tplc="6B10AF9E" w:tentative="1">
      <w:start w:val="1"/>
      <w:numFmt w:val="lowerLetter"/>
      <w:lvlText w:val="%8."/>
      <w:lvlJc w:val="left"/>
      <w:pPr>
        <w:tabs>
          <w:tab w:val="num" w:pos="6840"/>
        </w:tabs>
        <w:ind w:left="6840" w:hanging="360"/>
      </w:pPr>
      <w:rPr>
        <w:rFonts w:cs="Times New Roman"/>
      </w:rPr>
    </w:lvl>
    <w:lvl w:ilvl="8" w:tplc="BBA2A4F8" w:tentative="1">
      <w:start w:val="1"/>
      <w:numFmt w:val="lowerRoman"/>
      <w:lvlText w:val="%9."/>
      <w:lvlJc w:val="right"/>
      <w:pPr>
        <w:tabs>
          <w:tab w:val="num" w:pos="7560"/>
        </w:tabs>
        <w:ind w:left="7560" w:hanging="180"/>
      </w:pPr>
      <w:rPr>
        <w:rFonts w:cs="Times New Roman"/>
      </w:rPr>
    </w:lvl>
  </w:abstractNum>
  <w:abstractNum w:abstractNumId="9">
    <w:nsid w:val="2C9F19F4"/>
    <w:multiLevelType w:val="hybridMultilevel"/>
    <w:tmpl w:val="B896F6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260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A022F21"/>
    <w:multiLevelType w:val="hybridMultilevel"/>
    <w:tmpl w:val="3B245D5E"/>
    <w:lvl w:ilvl="0" w:tplc="4F40E2EC">
      <w:start w:val="1"/>
      <w:numFmt w:val="lowerLetter"/>
      <w:lvlText w:val="%1."/>
      <w:lvlJc w:val="left"/>
      <w:pPr>
        <w:tabs>
          <w:tab w:val="num" w:pos="1050"/>
        </w:tabs>
        <w:ind w:left="105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087A67"/>
    <w:multiLevelType w:val="hybridMultilevel"/>
    <w:tmpl w:val="0F8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616F2"/>
    <w:multiLevelType w:val="hybridMultilevel"/>
    <w:tmpl w:val="CDA4950E"/>
    <w:lvl w:ilvl="0" w:tplc="16B8F1BE">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D4B848BA">
      <w:start w:val="10"/>
      <w:numFmt w:val="decimal"/>
      <w:lvlText w:val="(%3)"/>
      <w:lvlJc w:val="left"/>
      <w:pPr>
        <w:tabs>
          <w:tab w:val="num" w:pos="2430"/>
        </w:tabs>
        <w:ind w:left="2430" w:hanging="450"/>
      </w:pPr>
      <w:rPr>
        <w:rFonts w:cs="Times New Roman" w:hint="default"/>
      </w:rPr>
    </w:lvl>
    <w:lvl w:ilvl="3" w:tplc="AD3A3A8A">
      <w:start w:val="1"/>
      <w:numFmt w:val="lowerRoman"/>
      <w:lvlText w:val="%4."/>
      <w:lvlJc w:val="left"/>
      <w:pPr>
        <w:ind w:left="3240" w:hanging="720"/>
      </w:pPr>
      <w:rPr>
        <w:rFonts w:ascii="Arial" w:hAnsi="Arial" w:cs="Times New Roman" w:hint="default"/>
        <w:b w:val="0"/>
        <w:color w:val="auto"/>
        <w:sz w:val="22"/>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84C4AF6"/>
    <w:multiLevelType w:val="hybridMultilevel"/>
    <w:tmpl w:val="9AC27F46"/>
    <w:lvl w:ilvl="0" w:tplc="404CF13C">
      <w:start w:val="14"/>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9AC1C32"/>
    <w:multiLevelType w:val="singleLevel"/>
    <w:tmpl w:val="D0FCEBFE"/>
    <w:lvl w:ilvl="0">
      <w:start w:val="1"/>
      <w:numFmt w:val="decimal"/>
      <w:lvlText w:val="%1."/>
      <w:lvlJc w:val="left"/>
      <w:pPr>
        <w:tabs>
          <w:tab w:val="num" w:pos="720"/>
        </w:tabs>
        <w:ind w:left="720" w:hanging="720"/>
      </w:pPr>
      <w:rPr>
        <w:rFonts w:cs="Times New Roman" w:hint="default"/>
        <w:b w:val="0"/>
        <w:sz w:val="20"/>
        <w:szCs w:val="20"/>
      </w:rPr>
    </w:lvl>
  </w:abstractNum>
  <w:abstractNum w:abstractNumId="18">
    <w:nsid w:val="4BF122FB"/>
    <w:multiLevelType w:val="hybridMultilevel"/>
    <w:tmpl w:val="5544856E"/>
    <w:lvl w:ilvl="0" w:tplc="4DDC8926">
      <w:start w:val="15"/>
      <w:numFmt w:val="decimal"/>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FFE78A7"/>
    <w:multiLevelType w:val="hybridMultilevel"/>
    <w:tmpl w:val="028AAC72"/>
    <w:lvl w:ilvl="0" w:tplc="96A6D944">
      <w:start w:val="2"/>
      <w:numFmt w:val="decimal"/>
      <w:lvlText w:val="%1."/>
      <w:lvlJc w:val="left"/>
      <w:pPr>
        <w:tabs>
          <w:tab w:val="num" w:pos="360"/>
        </w:tabs>
        <w:ind w:left="360" w:hanging="360"/>
      </w:pPr>
      <w:rPr>
        <w:rFonts w:ascii="Arial (W1)" w:hAnsi="Arial (W1)"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79583B"/>
    <w:multiLevelType w:val="hybridMultilevel"/>
    <w:tmpl w:val="D8F23E68"/>
    <w:lvl w:ilvl="0" w:tplc="7D967A6A">
      <w:start w:val="15"/>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57CC0634"/>
    <w:multiLevelType w:val="hybridMultilevel"/>
    <w:tmpl w:val="8A7C2CA4"/>
    <w:lvl w:ilvl="0" w:tplc="F2B24E4A">
      <w:start w:val="6"/>
      <w:numFmt w:val="decimal"/>
      <w:lvlText w:val="%1."/>
      <w:lvlJc w:val="left"/>
      <w:pPr>
        <w:tabs>
          <w:tab w:val="num" w:pos="1080"/>
        </w:tabs>
        <w:ind w:left="1080" w:hanging="360"/>
      </w:pPr>
      <w:rPr>
        <w:rFonts w:cs="Times New Roman" w:hint="default"/>
        <w:b/>
      </w:rPr>
    </w:lvl>
    <w:lvl w:ilvl="1" w:tplc="02C0CD76">
      <w:start w:val="1"/>
      <w:numFmt w:val="lowerLetter"/>
      <w:lvlText w:val="%2."/>
      <w:lvlJc w:val="left"/>
      <w:pPr>
        <w:tabs>
          <w:tab w:val="num" w:pos="1800"/>
        </w:tabs>
        <w:ind w:left="1800" w:hanging="360"/>
      </w:pPr>
      <w:rPr>
        <w:rFonts w:cs="Times New Roman"/>
      </w:rPr>
    </w:lvl>
    <w:lvl w:ilvl="2" w:tplc="9DBA5F8C" w:tentative="1">
      <w:start w:val="1"/>
      <w:numFmt w:val="lowerRoman"/>
      <w:lvlText w:val="%3."/>
      <w:lvlJc w:val="right"/>
      <w:pPr>
        <w:tabs>
          <w:tab w:val="num" w:pos="2520"/>
        </w:tabs>
        <w:ind w:left="2520" w:hanging="180"/>
      </w:pPr>
      <w:rPr>
        <w:rFonts w:cs="Times New Roman"/>
      </w:rPr>
    </w:lvl>
    <w:lvl w:ilvl="3" w:tplc="0862E49A" w:tentative="1">
      <w:start w:val="1"/>
      <w:numFmt w:val="decimal"/>
      <w:lvlText w:val="%4."/>
      <w:lvlJc w:val="left"/>
      <w:pPr>
        <w:tabs>
          <w:tab w:val="num" w:pos="3240"/>
        </w:tabs>
        <w:ind w:left="3240" w:hanging="360"/>
      </w:pPr>
      <w:rPr>
        <w:rFonts w:cs="Times New Roman"/>
      </w:rPr>
    </w:lvl>
    <w:lvl w:ilvl="4" w:tplc="AD4A98EA" w:tentative="1">
      <w:start w:val="1"/>
      <w:numFmt w:val="lowerLetter"/>
      <w:lvlText w:val="%5."/>
      <w:lvlJc w:val="left"/>
      <w:pPr>
        <w:tabs>
          <w:tab w:val="num" w:pos="3960"/>
        </w:tabs>
        <w:ind w:left="3960" w:hanging="360"/>
      </w:pPr>
      <w:rPr>
        <w:rFonts w:cs="Times New Roman"/>
      </w:rPr>
    </w:lvl>
    <w:lvl w:ilvl="5" w:tplc="F4643E90" w:tentative="1">
      <w:start w:val="1"/>
      <w:numFmt w:val="lowerRoman"/>
      <w:lvlText w:val="%6."/>
      <w:lvlJc w:val="right"/>
      <w:pPr>
        <w:tabs>
          <w:tab w:val="num" w:pos="4680"/>
        </w:tabs>
        <w:ind w:left="4680" w:hanging="180"/>
      </w:pPr>
      <w:rPr>
        <w:rFonts w:cs="Times New Roman"/>
      </w:rPr>
    </w:lvl>
    <w:lvl w:ilvl="6" w:tplc="8A3A4452" w:tentative="1">
      <w:start w:val="1"/>
      <w:numFmt w:val="decimal"/>
      <w:lvlText w:val="%7."/>
      <w:lvlJc w:val="left"/>
      <w:pPr>
        <w:tabs>
          <w:tab w:val="num" w:pos="5400"/>
        </w:tabs>
        <w:ind w:left="5400" w:hanging="360"/>
      </w:pPr>
      <w:rPr>
        <w:rFonts w:cs="Times New Roman"/>
      </w:rPr>
    </w:lvl>
    <w:lvl w:ilvl="7" w:tplc="670CD338" w:tentative="1">
      <w:start w:val="1"/>
      <w:numFmt w:val="lowerLetter"/>
      <w:lvlText w:val="%8."/>
      <w:lvlJc w:val="left"/>
      <w:pPr>
        <w:tabs>
          <w:tab w:val="num" w:pos="6120"/>
        </w:tabs>
        <w:ind w:left="6120" w:hanging="360"/>
      </w:pPr>
      <w:rPr>
        <w:rFonts w:cs="Times New Roman"/>
      </w:rPr>
    </w:lvl>
    <w:lvl w:ilvl="8" w:tplc="8EA6F260" w:tentative="1">
      <w:start w:val="1"/>
      <w:numFmt w:val="lowerRoman"/>
      <w:lvlText w:val="%9."/>
      <w:lvlJc w:val="right"/>
      <w:pPr>
        <w:tabs>
          <w:tab w:val="num" w:pos="6840"/>
        </w:tabs>
        <w:ind w:left="6840" w:hanging="180"/>
      </w:pPr>
      <w:rPr>
        <w:rFonts w:cs="Times New Roman"/>
      </w:rPr>
    </w:lvl>
  </w:abstractNum>
  <w:abstractNum w:abstractNumId="23">
    <w:nsid w:val="5DFB400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0B246F6"/>
    <w:multiLevelType w:val="singleLevel"/>
    <w:tmpl w:val="D960DAE2"/>
    <w:lvl w:ilvl="0">
      <w:start w:val="5"/>
      <w:numFmt w:val="decimal"/>
      <w:lvlText w:val="%1"/>
      <w:lvlJc w:val="left"/>
      <w:pPr>
        <w:tabs>
          <w:tab w:val="num" w:pos="1455"/>
        </w:tabs>
        <w:ind w:left="1455" w:hanging="735"/>
      </w:pPr>
      <w:rPr>
        <w:rFonts w:cs="Times New Roman" w:hint="default"/>
        <w:b/>
      </w:rPr>
    </w:lvl>
  </w:abstractNum>
  <w:abstractNum w:abstractNumId="25">
    <w:nsid w:val="6BB43193"/>
    <w:multiLevelType w:val="hybridMultilevel"/>
    <w:tmpl w:val="542C80DE"/>
    <w:lvl w:ilvl="0" w:tplc="23BAE426">
      <w:start w:val="1"/>
      <w:numFmt w:val="decimal"/>
      <w:lvlText w:val="%1."/>
      <w:lvlJc w:val="left"/>
      <w:pPr>
        <w:tabs>
          <w:tab w:val="num" w:pos="450"/>
        </w:tabs>
        <w:ind w:left="450" w:hanging="360"/>
      </w:pPr>
      <w:rPr>
        <w:rFonts w:cs="Times New Roman" w:hint="default"/>
        <w:b/>
      </w:rPr>
    </w:lvl>
    <w:lvl w:ilvl="1" w:tplc="04090019" w:tentative="1">
      <w:start w:val="1"/>
      <w:numFmt w:val="lowerLetter"/>
      <w:lvlText w:val="%2."/>
      <w:lvlJc w:val="left"/>
      <w:pPr>
        <w:tabs>
          <w:tab w:val="num" w:pos="810"/>
        </w:tabs>
        <w:ind w:left="810" w:hanging="360"/>
      </w:pPr>
      <w:rPr>
        <w:rFonts w:cs="Times New Roman"/>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26">
    <w:nsid w:val="758D7DAA"/>
    <w:multiLevelType w:val="hybridMultilevel"/>
    <w:tmpl w:val="CE3ECDEC"/>
    <w:lvl w:ilvl="0" w:tplc="1EB67AE2">
      <w:start w:val="4"/>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78A52EAB"/>
    <w:multiLevelType w:val="hybridMultilevel"/>
    <w:tmpl w:val="EDF808FA"/>
    <w:lvl w:ilvl="0" w:tplc="C6461A94">
      <w:start w:val="14"/>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CEB1990"/>
    <w:multiLevelType w:val="hybridMultilevel"/>
    <w:tmpl w:val="D04C84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7D4875E8"/>
    <w:multiLevelType w:val="hybridMultilevel"/>
    <w:tmpl w:val="1406B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
  </w:num>
  <w:num w:numId="4">
    <w:abstractNumId w:val="23"/>
  </w:num>
  <w:num w:numId="5">
    <w:abstractNumId w:val="0"/>
  </w:num>
  <w:num w:numId="6">
    <w:abstractNumId w:val="3"/>
  </w:num>
  <w:num w:numId="7">
    <w:abstractNumId w:val="6"/>
  </w:num>
  <w:num w:numId="8">
    <w:abstractNumId w:val="8"/>
  </w:num>
  <w:num w:numId="9">
    <w:abstractNumId w:val="22"/>
  </w:num>
  <w:num w:numId="10">
    <w:abstractNumId w:val="24"/>
  </w:num>
  <w:num w:numId="11">
    <w:abstractNumId w:val="27"/>
  </w:num>
  <w:num w:numId="12">
    <w:abstractNumId w:val="21"/>
  </w:num>
  <w:num w:numId="13">
    <w:abstractNumId w:val="18"/>
  </w:num>
  <w:num w:numId="14">
    <w:abstractNumId w:val="16"/>
  </w:num>
  <w:num w:numId="15">
    <w:abstractNumId w:val="7"/>
  </w:num>
  <w:num w:numId="16">
    <w:abstractNumId w:val="13"/>
  </w:num>
  <w:num w:numId="17">
    <w:abstractNumId w:val="2"/>
  </w:num>
  <w:num w:numId="18">
    <w:abstractNumId w:val="26"/>
  </w:num>
  <w:num w:numId="19">
    <w:abstractNumId w:val="20"/>
  </w:num>
  <w:num w:numId="20">
    <w:abstractNumId w:val="9"/>
  </w:num>
  <w:num w:numId="21">
    <w:abstractNumId w:val="29"/>
  </w:num>
  <w:num w:numId="22">
    <w:abstractNumId w:val="17"/>
  </w:num>
  <w:num w:numId="23">
    <w:abstractNumId w:val="25"/>
  </w:num>
  <w:num w:numId="24">
    <w:abstractNumId w:val="28"/>
  </w:num>
  <w:num w:numId="25">
    <w:abstractNumId w:val="14"/>
  </w:num>
  <w:num w:numId="26">
    <w:abstractNumId w:val="12"/>
  </w:num>
  <w:num w:numId="27">
    <w:abstractNumId w:val="15"/>
  </w:num>
  <w:num w:numId="28">
    <w:abstractNumId w:val="19"/>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92"/>
    <w:rsid w:val="000101CE"/>
    <w:rsid w:val="000D7693"/>
    <w:rsid w:val="0011580B"/>
    <w:rsid w:val="0021655D"/>
    <w:rsid w:val="00217EC5"/>
    <w:rsid w:val="00264AC5"/>
    <w:rsid w:val="002A742A"/>
    <w:rsid w:val="002C188A"/>
    <w:rsid w:val="002F4F4A"/>
    <w:rsid w:val="002F61EE"/>
    <w:rsid w:val="00327486"/>
    <w:rsid w:val="00396770"/>
    <w:rsid w:val="003A44DF"/>
    <w:rsid w:val="003F42F2"/>
    <w:rsid w:val="004A30EC"/>
    <w:rsid w:val="004D0AB8"/>
    <w:rsid w:val="004E5786"/>
    <w:rsid w:val="004F4A37"/>
    <w:rsid w:val="00590AD8"/>
    <w:rsid w:val="005E5B75"/>
    <w:rsid w:val="005F7992"/>
    <w:rsid w:val="006B0FF9"/>
    <w:rsid w:val="00852D99"/>
    <w:rsid w:val="00A20431"/>
    <w:rsid w:val="00A71525"/>
    <w:rsid w:val="00A80BFA"/>
    <w:rsid w:val="00AB0FF2"/>
    <w:rsid w:val="00B04AC4"/>
    <w:rsid w:val="00B54F8F"/>
    <w:rsid w:val="00B80893"/>
    <w:rsid w:val="00C66224"/>
    <w:rsid w:val="00C80CE0"/>
    <w:rsid w:val="00CF4C5E"/>
    <w:rsid w:val="00D03580"/>
    <w:rsid w:val="00D07FCE"/>
    <w:rsid w:val="00D2492C"/>
    <w:rsid w:val="00D35054"/>
    <w:rsid w:val="00DE798A"/>
    <w:rsid w:val="00E6192B"/>
    <w:rsid w:val="00E82DCC"/>
    <w:rsid w:val="00E92CB8"/>
    <w:rsid w:val="00EA06A7"/>
    <w:rsid w:val="00F23E26"/>
    <w:rsid w:val="00F648D8"/>
    <w:rsid w:val="00F72564"/>
    <w:rsid w:val="00FD668C"/>
    <w:rsid w:val="00FE337F"/>
    <w:rsid w:val="00FE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31"/>
    <w:rPr>
      <w:rFonts w:ascii="Univers" w:hAnsi="Univer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A20431"/>
    <w:pPr>
      <w:framePr w:w="7920" w:h="1980" w:hRule="exact" w:hSpace="180" w:wrap="auto" w:hAnchor="page" w:xAlign="center" w:yAlign="bottom"/>
      <w:ind w:left="2880"/>
    </w:pPr>
    <w:rPr>
      <w:rFonts w:ascii="Arial" w:hAnsi="Arial"/>
      <w:caps/>
    </w:rPr>
  </w:style>
  <w:style w:type="paragraph" w:styleId="Header">
    <w:name w:val="header"/>
    <w:basedOn w:val="Normal"/>
    <w:link w:val="HeaderChar"/>
    <w:uiPriority w:val="99"/>
    <w:rsid w:val="00A20431"/>
    <w:pPr>
      <w:tabs>
        <w:tab w:val="center" w:pos="4320"/>
        <w:tab w:val="right" w:pos="8640"/>
      </w:tabs>
    </w:pPr>
  </w:style>
  <w:style w:type="character" w:customStyle="1" w:styleId="HeaderChar">
    <w:name w:val="Header Char"/>
    <w:basedOn w:val="DefaultParagraphFont"/>
    <w:link w:val="Header"/>
    <w:uiPriority w:val="99"/>
    <w:locked/>
    <w:rPr>
      <w:rFonts w:ascii="Univers" w:hAnsi="Univers" w:cs="Times New Roman"/>
      <w:sz w:val="20"/>
      <w:szCs w:val="20"/>
    </w:rPr>
  </w:style>
  <w:style w:type="paragraph" w:styleId="Footer">
    <w:name w:val="footer"/>
    <w:basedOn w:val="Normal"/>
    <w:link w:val="FooterChar"/>
    <w:uiPriority w:val="99"/>
    <w:rsid w:val="00A20431"/>
    <w:pPr>
      <w:tabs>
        <w:tab w:val="center" w:pos="4320"/>
        <w:tab w:val="right" w:pos="8640"/>
      </w:tabs>
    </w:pPr>
  </w:style>
  <w:style w:type="character" w:customStyle="1" w:styleId="FooterChar">
    <w:name w:val="Footer Char"/>
    <w:basedOn w:val="DefaultParagraphFont"/>
    <w:link w:val="Footer"/>
    <w:uiPriority w:val="99"/>
    <w:semiHidden/>
    <w:locked/>
    <w:rPr>
      <w:rFonts w:ascii="Univers" w:hAnsi="Univers" w:cs="Times New Roman"/>
      <w:sz w:val="20"/>
      <w:szCs w:val="20"/>
    </w:rPr>
  </w:style>
  <w:style w:type="paragraph" w:styleId="BodyTextIndent2">
    <w:name w:val="Body Text Indent 2"/>
    <w:basedOn w:val="Normal"/>
    <w:link w:val="BodyTextIndent2Char"/>
    <w:uiPriority w:val="99"/>
    <w:rsid w:val="00A20431"/>
    <w:pPr>
      <w:tabs>
        <w:tab w:val="left" w:pos="-720"/>
        <w:tab w:val="left" w:pos="0"/>
        <w:tab w:val="left" w:pos="720"/>
      </w:tabs>
      <w:suppressAutoHyphens/>
      <w:ind w:left="1440" w:hanging="1440"/>
      <w:jc w:val="both"/>
    </w:pPr>
    <w:rPr>
      <w:rFonts w:ascii="CG Times 12pt" w:hAnsi="CG Times 12pt"/>
    </w:rPr>
  </w:style>
  <w:style w:type="character" w:customStyle="1" w:styleId="BodyTextIndent2Char">
    <w:name w:val="Body Text Indent 2 Char"/>
    <w:basedOn w:val="DefaultParagraphFont"/>
    <w:link w:val="BodyTextIndent2"/>
    <w:uiPriority w:val="99"/>
    <w:semiHidden/>
    <w:locked/>
    <w:rPr>
      <w:rFonts w:ascii="Univers" w:hAnsi="Univers" w:cs="Times New Roman"/>
      <w:sz w:val="20"/>
      <w:szCs w:val="20"/>
    </w:rPr>
  </w:style>
  <w:style w:type="paragraph" w:styleId="BodyTextIndent">
    <w:name w:val="Body Text Indent"/>
    <w:basedOn w:val="Normal"/>
    <w:link w:val="BodyTextIndentChar"/>
    <w:uiPriority w:val="99"/>
    <w:rsid w:val="00A20431"/>
    <w:pPr>
      <w:tabs>
        <w:tab w:val="left" w:pos="-720"/>
        <w:tab w:val="left" w:pos="0"/>
      </w:tabs>
      <w:suppressAutoHyphens/>
      <w:ind w:left="720" w:hanging="720"/>
      <w:jc w:val="both"/>
    </w:pPr>
    <w:rPr>
      <w:spacing w:val="-3"/>
    </w:rPr>
  </w:style>
  <w:style w:type="character" w:customStyle="1" w:styleId="BodyTextIndentChar">
    <w:name w:val="Body Text Indent Char"/>
    <w:basedOn w:val="DefaultParagraphFont"/>
    <w:link w:val="BodyTextIndent"/>
    <w:uiPriority w:val="99"/>
    <w:semiHidden/>
    <w:locked/>
    <w:rPr>
      <w:rFonts w:ascii="Univers" w:hAnsi="Univers" w:cs="Times New Roman"/>
      <w:sz w:val="20"/>
      <w:szCs w:val="20"/>
    </w:rPr>
  </w:style>
  <w:style w:type="paragraph" w:styleId="BlockText">
    <w:name w:val="Block Text"/>
    <w:basedOn w:val="Normal"/>
    <w:uiPriority w:val="99"/>
    <w:rsid w:val="00A20431"/>
    <w:pPr>
      <w:ind w:left="720" w:right="720"/>
      <w:jc w:val="both"/>
    </w:pPr>
  </w:style>
  <w:style w:type="paragraph" w:styleId="BalloonText">
    <w:name w:val="Balloon Text"/>
    <w:basedOn w:val="Normal"/>
    <w:link w:val="BalloonTextChar"/>
    <w:uiPriority w:val="99"/>
    <w:semiHidden/>
    <w:rsid w:val="005F7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F23E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31"/>
    <w:rPr>
      <w:rFonts w:ascii="Univers" w:hAnsi="Univer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A20431"/>
    <w:pPr>
      <w:framePr w:w="7920" w:h="1980" w:hRule="exact" w:hSpace="180" w:wrap="auto" w:hAnchor="page" w:xAlign="center" w:yAlign="bottom"/>
      <w:ind w:left="2880"/>
    </w:pPr>
    <w:rPr>
      <w:rFonts w:ascii="Arial" w:hAnsi="Arial"/>
      <w:caps/>
    </w:rPr>
  </w:style>
  <w:style w:type="paragraph" w:styleId="Header">
    <w:name w:val="header"/>
    <w:basedOn w:val="Normal"/>
    <w:link w:val="HeaderChar"/>
    <w:uiPriority w:val="99"/>
    <w:rsid w:val="00A20431"/>
    <w:pPr>
      <w:tabs>
        <w:tab w:val="center" w:pos="4320"/>
        <w:tab w:val="right" w:pos="8640"/>
      </w:tabs>
    </w:pPr>
  </w:style>
  <w:style w:type="character" w:customStyle="1" w:styleId="HeaderChar">
    <w:name w:val="Header Char"/>
    <w:basedOn w:val="DefaultParagraphFont"/>
    <w:link w:val="Header"/>
    <w:uiPriority w:val="99"/>
    <w:locked/>
    <w:rPr>
      <w:rFonts w:ascii="Univers" w:hAnsi="Univers" w:cs="Times New Roman"/>
      <w:sz w:val="20"/>
      <w:szCs w:val="20"/>
    </w:rPr>
  </w:style>
  <w:style w:type="paragraph" w:styleId="Footer">
    <w:name w:val="footer"/>
    <w:basedOn w:val="Normal"/>
    <w:link w:val="FooterChar"/>
    <w:uiPriority w:val="99"/>
    <w:rsid w:val="00A20431"/>
    <w:pPr>
      <w:tabs>
        <w:tab w:val="center" w:pos="4320"/>
        <w:tab w:val="right" w:pos="8640"/>
      </w:tabs>
    </w:pPr>
  </w:style>
  <w:style w:type="character" w:customStyle="1" w:styleId="FooterChar">
    <w:name w:val="Footer Char"/>
    <w:basedOn w:val="DefaultParagraphFont"/>
    <w:link w:val="Footer"/>
    <w:uiPriority w:val="99"/>
    <w:semiHidden/>
    <w:locked/>
    <w:rPr>
      <w:rFonts w:ascii="Univers" w:hAnsi="Univers" w:cs="Times New Roman"/>
      <w:sz w:val="20"/>
      <w:szCs w:val="20"/>
    </w:rPr>
  </w:style>
  <w:style w:type="paragraph" w:styleId="BodyTextIndent2">
    <w:name w:val="Body Text Indent 2"/>
    <w:basedOn w:val="Normal"/>
    <w:link w:val="BodyTextIndent2Char"/>
    <w:uiPriority w:val="99"/>
    <w:rsid w:val="00A20431"/>
    <w:pPr>
      <w:tabs>
        <w:tab w:val="left" w:pos="-720"/>
        <w:tab w:val="left" w:pos="0"/>
        <w:tab w:val="left" w:pos="720"/>
      </w:tabs>
      <w:suppressAutoHyphens/>
      <w:ind w:left="1440" w:hanging="1440"/>
      <w:jc w:val="both"/>
    </w:pPr>
    <w:rPr>
      <w:rFonts w:ascii="CG Times 12pt" w:hAnsi="CG Times 12pt"/>
    </w:rPr>
  </w:style>
  <w:style w:type="character" w:customStyle="1" w:styleId="BodyTextIndent2Char">
    <w:name w:val="Body Text Indent 2 Char"/>
    <w:basedOn w:val="DefaultParagraphFont"/>
    <w:link w:val="BodyTextIndent2"/>
    <w:uiPriority w:val="99"/>
    <w:semiHidden/>
    <w:locked/>
    <w:rPr>
      <w:rFonts w:ascii="Univers" w:hAnsi="Univers" w:cs="Times New Roman"/>
      <w:sz w:val="20"/>
      <w:szCs w:val="20"/>
    </w:rPr>
  </w:style>
  <w:style w:type="paragraph" w:styleId="BodyTextIndent">
    <w:name w:val="Body Text Indent"/>
    <w:basedOn w:val="Normal"/>
    <w:link w:val="BodyTextIndentChar"/>
    <w:uiPriority w:val="99"/>
    <w:rsid w:val="00A20431"/>
    <w:pPr>
      <w:tabs>
        <w:tab w:val="left" w:pos="-720"/>
        <w:tab w:val="left" w:pos="0"/>
      </w:tabs>
      <w:suppressAutoHyphens/>
      <w:ind w:left="720" w:hanging="720"/>
      <w:jc w:val="both"/>
    </w:pPr>
    <w:rPr>
      <w:spacing w:val="-3"/>
    </w:rPr>
  </w:style>
  <w:style w:type="character" w:customStyle="1" w:styleId="BodyTextIndentChar">
    <w:name w:val="Body Text Indent Char"/>
    <w:basedOn w:val="DefaultParagraphFont"/>
    <w:link w:val="BodyTextIndent"/>
    <w:uiPriority w:val="99"/>
    <w:semiHidden/>
    <w:locked/>
    <w:rPr>
      <w:rFonts w:ascii="Univers" w:hAnsi="Univers" w:cs="Times New Roman"/>
      <w:sz w:val="20"/>
      <w:szCs w:val="20"/>
    </w:rPr>
  </w:style>
  <w:style w:type="paragraph" w:styleId="BlockText">
    <w:name w:val="Block Text"/>
    <w:basedOn w:val="Normal"/>
    <w:uiPriority w:val="99"/>
    <w:rsid w:val="00A20431"/>
    <w:pPr>
      <w:ind w:left="720" w:right="720"/>
      <w:jc w:val="both"/>
    </w:pPr>
  </w:style>
  <w:style w:type="paragraph" w:styleId="BalloonText">
    <w:name w:val="Balloon Text"/>
    <w:basedOn w:val="Normal"/>
    <w:link w:val="BalloonTextChar"/>
    <w:uiPriority w:val="99"/>
    <w:semiHidden/>
    <w:rsid w:val="005F7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F23E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1482</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vt:lpstr>
    </vt:vector>
  </TitlesOfParts>
  <Company>Napa County</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pcrundal</dc:creator>
  <cp:lastModifiedBy>Balcher, Wyntress</cp:lastModifiedBy>
  <cp:revision>6</cp:revision>
  <cp:lastPrinted>2010-12-28T23:56:00Z</cp:lastPrinted>
  <dcterms:created xsi:type="dcterms:W3CDTF">2014-10-03T01:07:00Z</dcterms:created>
  <dcterms:modified xsi:type="dcterms:W3CDTF">2014-10-08T20:33:00Z</dcterms:modified>
</cp:coreProperties>
</file>