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09" w:rsidRDefault="001D2309" w:rsidP="001D2309">
      <w:pPr>
        <w:pStyle w:val="Title"/>
        <w:ind w:left="720" w:right="720"/>
      </w:pPr>
      <w:r w:rsidRPr="00635639">
        <w:t>RESOLUTION NO. 20</w:t>
      </w:r>
      <w:r w:rsidR="00F82F9D">
        <w:t>20</w:t>
      </w:r>
      <w:r w:rsidR="000765F8">
        <w:t>-133</w:t>
      </w:r>
      <w:bookmarkStart w:id="0" w:name="_GoBack"/>
      <w:bookmarkEnd w:id="0"/>
    </w:p>
    <w:p w:rsidR="001D2309" w:rsidRPr="00635639" w:rsidRDefault="001D2309" w:rsidP="001D2309">
      <w:pPr>
        <w:tabs>
          <w:tab w:val="left" w:pos="0"/>
        </w:tabs>
        <w:suppressAutoHyphens/>
        <w:ind w:left="720" w:right="720"/>
        <w:jc w:val="center"/>
        <w:rPr>
          <w:b/>
          <w:spacing w:val="-2"/>
          <w:sz w:val="24"/>
        </w:rPr>
      </w:pPr>
    </w:p>
    <w:p w:rsidR="00AD3B76" w:rsidRDefault="00654F91" w:rsidP="00240E28">
      <w:pPr>
        <w:tabs>
          <w:tab w:val="left" w:pos="0"/>
        </w:tabs>
        <w:suppressAutoHyphens/>
        <w:ind w:left="720" w:right="720"/>
        <w:jc w:val="center"/>
        <w:rPr>
          <w:b/>
          <w:sz w:val="24"/>
          <w:szCs w:val="24"/>
        </w:rPr>
      </w:pPr>
      <w:r>
        <w:rPr>
          <w:b/>
          <w:spacing w:val="-2"/>
          <w:sz w:val="24"/>
        </w:rPr>
        <w:t xml:space="preserve">A </w:t>
      </w:r>
      <w:r w:rsidR="001D2309" w:rsidRPr="00635639">
        <w:rPr>
          <w:b/>
          <w:spacing w:val="-2"/>
          <w:sz w:val="24"/>
        </w:rPr>
        <w:t xml:space="preserve">RESOLUTION OF THE NAPA COUNTY BOARD OF SUPERVISORS, STATE OF CALIFORNIA, </w:t>
      </w:r>
      <w:r w:rsidR="002B66F3" w:rsidRPr="00635639">
        <w:rPr>
          <w:b/>
          <w:sz w:val="24"/>
        </w:rPr>
        <w:t xml:space="preserve">AMENDING THE NAPA COUNTY ROAD AND STREET STANDARDS </w:t>
      </w:r>
      <w:r w:rsidR="00305618">
        <w:rPr>
          <w:b/>
          <w:sz w:val="24"/>
        </w:rPr>
        <w:t xml:space="preserve">TO REFLECT </w:t>
      </w:r>
      <w:r w:rsidRPr="00654F91">
        <w:rPr>
          <w:b/>
          <w:sz w:val="24"/>
          <w:szCs w:val="24"/>
        </w:rPr>
        <w:t xml:space="preserve">THE </w:t>
      </w:r>
      <w:r w:rsidR="00603315">
        <w:rPr>
          <w:b/>
          <w:sz w:val="24"/>
          <w:szCs w:val="24"/>
        </w:rPr>
        <w:t>CALIF</w:t>
      </w:r>
      <w:r w:rsidR="00AD3B76">
        <w:rPr>
          <w:b/>
          <w:sz w:val="24"/>
          <w:szCs w:val="24"/>
        </w:rPr>
        <w:t>ORNIA BOARD OF</w:t>
      </w:r>
    </w:p>
    <w:p w:rsidR="00AD3B76" w:rsidRDefault="00654F91" w:rsidP="00240E28">
      <w:pPr>
        <w:tabs>
          <w:tab w:val="left" w:pos="0"/>
        </w:tabs>
        <w:suppressAutoHyphens/>
        <w:ind w:left="720" w:right="720"/>
        <w:jc w:val="center"/>
        <w:rPr>
          <w:b/>
          <w:sz w:val="24"/>
          <w:szCs w:val="24"/>
        </w:rPr>
      </w:pPr>
      <w:r>
        <w:rPr>
          <w:b/>
          <w:sz w:val="24"/>
          <w:szCs w:val="24"/>
        </w:rPr>
        <w:t xml:space="preserve">FORESTRY AND FIRE PROTECTION’S </w:t>
      </w:r>
      <w:r w:rsidR="00240E28">
        <w:rPr>
          <w:b/>
          <w:sz w:val="24"/>
          <w:szCs w:val="24"/>
        </w:rPr>
        <w:t xml:space="preserve">JULY 20, 2020 EMERGENCY </w:t>
      </w:r>
    </w:p>
    <w:p w:rsidR="00654F91" w:rsidRDefault="00240E28" w:rsidP="00305618">
      <w:pPr>
        <w:tabs>
          <w:tab w:val="left" w:pos="0"/>
        </w:tabs>
        <w:suppressAutoHyphens/>
        <w:ind w:left="720" w:right="720"/>
        <w:jc w:val="center"/>
        <w:rPr>
          <w:b/>
          <w:sz w:val="24"/>
          <w:szCs w:val="24"/>
        </w:rPr>
      </w:pPr>
      <w:r>
        <w:rPr>
          <w:b/>
          <w:sz w:val="24"/>
          <w:szCs w:val="24"/>
        </w:rPr>
        <w:t xml:space="preserve">AMENDMENTS TO </w:t>
      </w:r>
      <w:r w:rsidR="00654F91">
        <w:rPr>
          <w:b/>
          <w:sz w:val="24"/>
          <w:szCs w:val="24"/>
        </w:rPr>
        <w:t>STATE RESPONSIBILITY AREA FIRE SAFE REGULATIONS</w:t>
      </w:r>
      <w:r>
        <w:rPr>
          <w:b/>
          <w:sz w:val="24"/>
          <w:szCs w:val="24"/>
        </w:rPr>
        <w:t xml:space="preserve"> </w:t>
      </w:r>
      <w:r w:rsidR="00305618">
        <w:rPr>
          <w:b/>
          <w:sz w:val="24"/>
          <w:szCs w:val="24"/>
        </w:rPr>
        <w:t xml:space="preserve">TO </w:t>
      </w:r>
      <w:r>
        <w:rPr>
          <w:b/>
          <w:sz w:val="24"/>
          <w:szCs w:val="24"/>
        </w:rPr>
        <w:t>EXEMPT RE</w:t>
      </w:r>
      <w:r w:rsidR="00AD3B76">
        <w:rPr>
          <w:b/>
          <w:sz w:val="24"/>
          <w:szCs w:val="24"/>
        </w:rPr>
        <w:t xml:space="preserve">PAIR OR RECONSTRUCTION OF LEGALLY CONSTRUCTED </w:t>
      </w:r>
      <w:r w:rsidR="00B93A8A">
        <w:rPr>
          <w:b/>
          <w:sz w:val="24"/>
          <w:szCs w:val="24"/>
        </w:rPr>
        <w:t>STRUCTURES</w:t>
      </w:r>
      <w:r w:rsidR="00AD3B76">
        <w:rPr>
          <w:b/>
          <w:sz w:val="24"/>
          <w:szCs w:val="24"/>
        </w:rPr>
        <w:t xml:space="preserve"> </w:t>
      </w:r>
      <w:r>
        <w:rPr>
          <w:b/>
          <w:sz w:val="24"/>
          <w:szCs w:val="24"/>
        </w:rPr>
        <w:t xml:space="preserve">DAMAGED BY WILDFIRE </w:t>
      </w:r>
    </w:p>
    <w:p w:rsidR="00654F91" w:rsidRPr="00635639" w:rsidRDefault="00654F91" w:rsidP="00654F91">
      <w:pPr>
        <w:tabs>
          <w:tab w:val="left" w:pos="0"/>
        </w:tabs>
        <w:suppressAutoHyphens/>
        <w:ind w:left="720" w:right="720"/>
        <w:jc w:val="center"/>
        <w:rPr>
          <w:spacing w:val="-2"/>
          <w:sz w:val="24"/>
        </w:rPr>
      </w:pPr>
    </w:p>
    <w:p w:rsidR="00EB70D2" w:rsidRPr="00D52771" w:rsidRDefault="00EB70D2" w:rsidP="00EB70D2">
      <w:pPr>
        <w:ind w:firstLine="720"/>
        <w:rPr>
          <w:sz w:val="24"/>
        </w:rPr>
      </w:pPr>
      <w:r w:rsidRPr="00D52771">
        <w:rPr>
          <w:b/>
          <w:sz w:val="24"/>
        </w:rPr>
        <w:t xml:space="preserve">WHEREAS, </w:t>
      </w:r>
      <w:r w:rsidRPr="00D52771">
        <w:rPr>
          <w:sz w:val="24"/>
        </w:rPr>
        <w:t xml:space="preserve">the County wishes to have the State Board </w:t>
      </w:r>
      <w:r w:rsidR="006A1237">
        <w:rPr>
          <w:sz w:val="24"/>
        </w:rPr>
        <w:t xml:space="preserve">of Forestry and Fire Protection (the “Board of Forestry”) certify </w:t>
      </w:r>
      <w:r w:rsidRPr="00D52771">
        <w:rPr>
          <w:sz w:val="24"/>
        </w:rPr>
        <w:t>am</w:t>
      </w:r>
      <w:r w:rsidR="00196C21" w:rsidRPr="00D52771">
        <w:rPr>
          <w:sz w:val="24"/>
        </w:rPr>
        <w:t>end</w:t>
      </w:r>
      <w:r w:rsidR="006A1237">
        <w:rPr>
          <w:sz w:val="24"/>
        </w:rPr>
        <w:t xml:space="preserve">ments to the County’s </w:t>
      </w:r>
      <w:r w:rsidR="00196C21" w:rsidRPr="00D52771">
        <w:rPr>
          <w:sz w:val="24"/>
        </w:rPr>
        <w:t>Road and Street Standards</w:t>
      </w:r>
      <w:r w:rsidR="006A1237">
        <w:rPr>
          <w:sz w:val="24"/>
        </w:rPr>
        <w:t xml:space="preserve"> (“Road and Street Standards”)</w:t>
      </w:r>
      <w:r w:rsidR="00196C21" w:rsidRPr="00D52771">
        <w:rPr>
          <w:sz w:val="24"/>
        </w:rPr>
        <w:t xml:space="preserve">, </w:t>
      </w:r>
      <w:r w:rsidRPr="00D52771">
        <w:rPr>
          <w:sz w:val="24"/>
        </w:rPr>
        <w:t>all local ordinances</w:t>
      </w:r>
      <w:r w:rsidR="00196C21" w:rsidRPr="00D52771">
        <w:rPr>
          <w:sz w:val="24"/>
        </w:rPr>
        <w:t>, and all relevant Fire Marshal policies</w:t>
      </w:r>
      <w:r w:rsidRPr="00D52771">
        <w:rPr>
          <w:sz w:val="24"/>
        </w:rPr>
        <w:t xml:space="preserve"> related to the Fire Safe Regulations</w:t>
      </w:r>
      <w:r w:rsidR="002B6B6F" w:rsidRPr="00D52771">
        <w:rPr>
          <w:sz w:val="24"/>
        </w:rPr>
        <w:t xml:space="preserve"> (“Regulations”)</w:t>
      </w:r>
      <w:r w:rsidRPr="00D52771">
        <w:rPr>
          <w:sz w:val="24"/>
        </w:rPr>
        <w:t xml:space="preserve"> to ensure they are consistent with the Regulations and thereby maintain local control over the inspection and exception process connected with the enforcement of the Regulations and Road and Street Standards and the other requirements of the Regulations within those portions of unincorporated Napa County that are within the State </w:t>
      </w:r>
      <w:r w:rsidR="003661EE" w:rsidRPr="00D52771">
        <w:rPr>
          <w:sz w:val="24"/>
        </w:rPr>
        <w:t>Responsibility</w:t>
      </w:r>
      <w:r w:rsidRPr="00D52771">
        <w:rPr>
          <w:sz w:val="24"/>
        </w:rPr>
        <w:t xml:space="preserve"> Area as defined in Public Resources Code </w:t>
      </w:r>
      <w:r w:rsidR="004076E8">
        <w:rPr>
          <w:sz w:val="24"/>
        </w:rPr>
        <w:t>S</w:t>
      </w:r>
      <w:r w:rsidRPr="00D52771">
        <w:rPr>
          <w:sz w:val="24"/>
        </w:rPr>
        <w:t>ection</w:t>
      </w:r>
      <w:r w:rsidR="004076E8">
        <w:rPr>
          <w:sz w:val="24"/>
        </w:rPr>
        <w:t>s</w:t>
      </w:r>
      <w:r w:rsidRPr="00D52771">
        <w:rPr>
          <w:sz w:val="24"/>
        </w:rPr>
        <w:t xml:space="preserve"> 4126-4127, </w:t>
      </w:r>
      <w:r w:rsidR="007C64D4" w:rsidRPr="00D52771">
        <w:rPr>
          <w:sz w:val="24"/>
        </w:rPr>
        <w:t xml:space="preserve">and </w:t>
      </w:r>
      <w:r w:rsidRPr="00D52771">
        <w:rPr>
          <w:sz w:val="24"/>
        </w:rPr>
        <w:t>the California Code of Regulations, Title 14, Division 1.5, Chapter 7, Subchapter 2, Article 1 through Article 5; and</w:t>
      </w:r>
    </w:p>
    <w:p w:rsidR="00913EAC" w:rsidRDefault="00913EAC" w:rsidP="00EB70D2">
      <w:pPr>
        <w:ind w:firstLine="720"/>
        <w:rPr>
          <w:sz w:val="24"/>
        </w:rPr>
      </w:pPr>
    </w:p>
    <w:p w:rsidR="00913EAC" w:rsidRPr="00635639" w:rsidRDefault="00913EAC" w:rsidP="00913EAC">
      <w:pPr>
        <w:tabs>
          <w:tab w:val="left" w:pos="0"/>
        </w:tabs>
        <w:suppressAutoHyphens/>
        <w:rPr>
          <w:bCs/>
          <w:sz w:val="24"/>
        </w:rPr>
      </w:pPr>
      <w:r w:rsidRPr="00635639">
        <w:rPr>
          <w:spacing w:val="-2"/>
          <w:sz w:val="24"/>
        </w:rPr>
        <w:tab/>
      </w:r>
      <w:r w:rsidRPr="00635639">
        <w:rPr>
          <w:b/>
          <w:sz w:val="24"/>
        </w:rPr>
        <w:t xml:space="preserve">WHEREAS, </w:t>
      </w:r>
      <w:r w:rsidRPr="00635639">
        <w:rPr>
          <w:bCs/>
          <w:sz w:val="24"/>
        </w:rPr>
        <w:t xml:space="preserve">the criteria for the design of road and street improvements in Napa County are set forth in the booklet on file with the Clerk of the Board of Supervisors, entitled “Adopted Road and Street Standards, Napa County (dated April </w:t>
      </w:r>
      <w:r w:rsidR="009511CA">
        <w:rPr>
          <w:bCs/>
          <w:sz w:val="24"/>
        </w:rPr>
        <w:t>27, 1971 and a</w:t>
      </w:r>
      <w:r w:rsidR="00AD3B76">
        <w:rPr>
          <w:bCs/>
          <w:sz w:val="24"/>
        </w:rPr>
        <w:t>s amended through February 4, 2020</w:t>
      </w:r>
      <w:r w:rsidRPr="00635639">
        <w:rPr>
          <w:bCs/>
          <w:sz w:val="24"/>
        </w:rPr>
        <w:t>)</w:t>
      </w:r>
      <w:r>
        <w:rPr>
          <w:bCs/>
          <w:sz w:val="24"/>
        </w:rPr>
        <w:t>,</w:t>
      </w:r>
      <w:r w:rsidRPr="00635639">
        <w:rPr>
          <w:bCs/>
          <w:sz w:val="24"/>
        </w:rPr>
        <w:t>” hereinafter referred to as the “Road and Street Standards”; and</w:t>
      </w:r>
    </w:p>
    <w:p w:rsidR="00984960" w:rsidRDefault="00984960" w:rsidP="00EB70D2">
      <w:pPr>
        <w:ind w:firstLine="720"/>
        <w:rPr>
          <w:sz w:val="24"/>
        </w:rPr>
      </w:pPr>
    </w:p>
    <w:p w:rsidR="00984960" w:rsidRDefault="00984960" w:rsidP="00984960">
      <w:pPr>
        <w:ind w:firstLine="720"/>
        <w:rPr>
          <w:sz w:val="24"/>
        </w:rPr>
      </w:pPr>
      <w:r w:rsidRPr="00635639">
        <w:rPr>
          <w:b/>
          <w:sz w:val="24"/>
        </w:rPr>
        <w:t xml:space="preserve">WHEREAS, </w:t>
      </w:r>
      <w:r w:rsidRPr="00635639">
        <w:rPr>
          <w:bCs/>
          <w:sz w:val="24"/>
        </w:rPr>
        <w:t>pursuant to Napa County Code Sections 17.02.470 and 17.36.010(B) the Road and Street Standards may be amended from time to time by resolution of the Board of Supervisors;</w:t>
      </w:r>
      <w:r w:rsidRPr="00635639">
        <w:rPr>
          <w:sz w:val="24"/>
        </w:rPr>
        <w:t xml:space="preserve"> and</w:t>
      </w:r>
    </w:p>
    <w:p w:rsidR="00913EAC" w:rsidRDefault="00913EAC" w:rsidP="00984960">
      <w:pPr>
        <w:ind w:firstLine="720"/>
        <w:rPr>
          <w:sz w:val="24"/>
        </w:rPr>
      </w:pPr>
    </w:p>
    <w:p w:rsidR="00913EAC" w:rsidRDefault="00913EAC" w:rsidP="00913EAC">
      <w:pPr>
        <w:ind w:firstLine="720"/>
        <w:rPr>
          <w:sz w:val="24"/>
        </w:rPr>
      </w:pPr>
      <w:r w:rsidRPr="00635639">
        <w:rPr>
          <w:b/>
          <w:bCs/>
          <w:sz w:val="24"/>
        </w:rPr>
        <w:t xml:space="preserve">WHEREAS, </w:t>
      </w:r>
      <w:r w:rsidRPr="00635639">
        <w:rPr>
          <w:sz w:val="24"/>
        </w:rPr>
        <w:t xml:space="preserve">the Road and Street Standards have been revised </w:t>
      </w:r>
      <w:r w:rsidR="00AD3B76">
        <w:rPr>
          <w:sz w:val="24"/>
        </w:rPr>
        <w:t xml:space="preserve">fourteen </w:t>
      </w:r>
      <w:r w:rsidR="00E26AA0">
        <w:rPr>
          <w:sz w:val="24"/>
        </w:rPr>
        <w:t>t</w:t>
      </w:r>
      <w:r w:rsidRPr="00E26AA0">
        <w:rPr>
          <w:sz w:val="24"/>
        </w:rPr>
        <w:t>imes since</w:t>
      </w:r>
      <w:r w:rsidRPr="00635639">
        <w:rPr>
          <w:sz w:val="24"/>
        </w:rPr>
        <w:t xml:space="preserve"> their adoption on April 27, </w:t>
      </w:r>
      <w:r w:rsidRPr="00913EAC">
        <w:rPr>
          <w:sz w:val="24"/>
        </w:rPr>
        <w:t>1971</w:t>
      </w:r>
      <w:r>
        <w:rPr>
          <w:sz w:val="24"/>
        </w:rPr>
        <w:t xml:space="preserve"> </w:t>
      </w:r>
      <w:r w:rsidRPr="00635639">
        <w:rPr>
          <w:sz w:val="24"/>
        </w:rPr>
        <w:t>and were last revised on</w:t>
      </w:r>
      <w:r w:rsidR="00AD3B76">
        <w:rPr>
          <w:sz w:val="24"/>
        </w:rPr>
        <w:t xml:space="preserve"> February 4, 2020, </w:t>
      </w:r>
      <w:r w:rsidRPr="00635639">
        <w:rPr>
          <w:sz w:val="24"/>
        </w:rPr>
        <w:t>Resolution No.</w:t>
      </w:r>
      <w:r w:rsidR="00AD3B76">
        <w:rPr>
          <w:sz w:val="24"/>
        </w:rPr>
        <w:t xml:space="preserve"> 2020-12</w:t>
      </w:r>
      <w:r>
        <w:rPr>
          <w:sz w:val="24"/>
        </w:rPr>
        <w:t>;</w:t>
      </w:r>
      <w:r w:rsidRPr="00635639">
        <w:rPr>
          <w:sz w:val="24"/>
        </w:rPr>
        <w:t xml:space="preserve"> and</w:t>
      </w:r>
    </w:p>
    <w:p w:rsidR="00913EAC" w:rsidRDefault="00913EAC" w:rsidP="00913EAC">
      <w:pPr>
        <w:ind w:firstLine="720"/>
        <w:rPr>
          <w:sz w:val="24"/>
        </w:rPr>
      </w:pPr>
    </w:p>
    <w:p w:rsidR="00E87221" w:rsidRPr="00AD3B76" w:rsidRDefault="00913EAC" w:rsidP="00AD3B76">
      <w:pPr>
        <w:ind w:firstLine="720"/>
        <w:rPr>
          <w:sz w:val="24"/>
          <w:szCs w:val="24"/>
        </w:rPr>
      </w:pPr>
      <w:r>
        <w:rPr>
          <w:b/>
          <w:sz w:val="24"/>
        </w:rPr>
        <w:t xml:space="preserve">WHEREAS, </w:t>
      </w:r>
      <w:r>
        <w:rPr>
          <w:sz w:val="24"/>
        </w:rPr>
        <w:t xml:space="preserve">the </w:t>
      </w:r>
      <w:r w:rsidR="006A1237">
        <w:rPr>
          <w:sz w:val="24"/>
        </w:rPr>
        <w:t>Engineering Division of the Plan</w:t>
      </w:r>
      <w:r w:rsidR="00486AC7">
        <w:rPr>
          <w:sz w:val="24"/>
        </w:rPr>
        <w:t>ning, Building and Environmental</w:t>
      </w:r>
      <w:r w:rsidR="006A1237">
        <w:rPr>
          <w:sz w:val="24"/>
        </w:rPr>
        <w:t xml:space="preserve"> Services </w:t>
      </w:r>
      <w:r>
        <w:rPr>
          <w:sz w:val="24"/>
        </w:rPr>
        <w:t xml:space="preserve">Department </w:t>
      </w:r>
      <w:r w:rsidR="00D77551">
        <w:rPr>
          <w:sz w:val="24"/>
        </w:rPr>
        <w:t xml:space="preserve">and County Fire Marshal </w:t>
      </w:r>
      <w:r w:rsidR="00486AC7">
        <w:rPr>
          <w:sz w:val="24"/>
        </w:rPr>
        <w:t xml:space="preserve">have reviewed </w:t>
      </w:r>
      <w:r>
        <w:rPr>
          <w:sz w:val="24"/>
        </w:rPr>
        <w:t xml:space="preserve">the Road and Street Standards and </w:t>
      </w:r>
      <w:r w:rsidR="00486AC7">
        <w:rPr>
          <w:sz w:val="24"/>
        </w:rPr>
        <w:t xml:space="preserve">recommend </w:t>
      </w:r>
      <w:r w:rsidR="004972BC">
        <w:rPr>
          <w:sz w:val="24"/>
        </w:rPr>
        <w:t>that they be amended</w:t>
      </w:r>
      <w:r w:rsidR="004972BC" w:rsidRPr="004972BC">
        <w:rPr>
          <w:sz w:val="24"/>
          <w:szCs w:val="24"/>
        </w:rPr>
        <w:t> to establish minimum wildfire protection stan</w:t>
      </w:r>
      <w:r w:rsidR="00D77551">
        <w:rPr>
          <w:sz w:val="24"/>
          <w:szCs w:val="24"/>
        </w:rPr>
        <w:t>dards compliant with the</w:t>
      </w:r>
      <w:r w:rsidR="004972BC" w:rsidRPr="004972BC">
        <w:rPr>
          <w:sz w:val="24"/>
          <w:szCs w:val="24"/>
        </w:rPr>
        <w:t xml:space="preserve"> Board of Forestry</w:t>
      </w:r>
      <w:r w:rsidR="00D77551">
        <w:rPr>
          <w:sz w:val="24"/>
          <w:szCs w:val="24"/>
        </w:rPr>
        <w:t xml:space="preserve">’s </w:t>
      </w:r>
      <w:r w:rsidR="004972BC">
        <w:rPr>
          <w:sz w:val="24"/>
          <w:szCs w:val="24"/>
        </w:rPr>
        <w:t xml:space="preserve">State Responsibility Area </w:t>
      </w:r>
      <w:r w:rsidR="004972BC" w:rsidRPr="004972BC">
        <w:rPr>
          <w:sz w:val="24"/>
          <w:szCs w:val="24"/>
        </w:rPr>
        <w:t>Fire Safe Regulations and to meet the needs of current firefighting apparatus, and to provide a more reasonable basis for imposing the </w:t>
      </w:r>
      <w:r w:rsidR="004972BC">
        <w:rPr>
          <w:sz w:val="24"/>
          <w:szCs w:val="24"/>
        </w:rPr>
        <w:t xml:space="preserve">Road and Street </w:t>
      </w:r>
      <w:r w:rsidR="00AD3B76">
        <w:rPr>
          <w:sz w:val="24"/>
          <w:szCs w:val="24"/>
        </w:rPr>
        <w:t xml:space="preserve">Standards on legally </w:t>
      </w:r>
      <w:r w:rsidR="00B93A8A">
        <w:rPr>
          <w:sz w:val="24"/>
          <w:szCs w:val="24"/>
        </w:rPr>
        <w:t>constructed</w:t>
      </w:r>
      <w:r w:rsidR="00AD3B76">
        <w:rPr>
          <w:sz w:val="24"/>
          <w:szCs w:val="24"/>
        </w:rPr>
        <w:t xml:space="preserve"> structures damaged or destroyed by </w:t>
      </w:r>
      <w:r w:rsidR="00B93A8A">
        <w:rPr>
          <w:sz w:val="24"/>
          <w:szCs w:val="24"/>
        </w:rPr>
        <w:t>wildlife</w:t>
      </w:r>
      <w:r w:rsidR="00AD3B76">
        <w:rPr>
          <w:sz w:val="24"/>
          <w:szCs w:val="24"/>
        </w:rPr>
        <w:t xml:space="preserve">.  </w:t>
      </w:r>
      <w:r w:rsidR="006E6434">
        <w:rPr>
          <w:sz w:val="24"/>
        </w:rPr>
        <w:t xml:space="preserve">The proposed amendments to the </w:t>
      </w:r>
      <w:r>
        <w:rPr>
          <w:sz w:val="24"/>
        </w:rPr>
        <w:t xml:space="preserve">Road and Street Standards </w:t>
      </w:r>
      <w:r w:rsidR="006E6434">
        <w:rPr>
          <w:sz w:val="24"/>
        </w:rPr>
        <w:t xml:space="preserve">are </w:t>
      </w:r>
      <w:r>
        <w:rPr>
          <w:sz w:val="24"/>
        </w:rPr>
        <w:t>attached as Exhibit “A” and inc</w:t>
      </w:r>
      <w:r w:rsidR="00486AC7">
        <w:rPr>
          <w:sz w:val="24"/>
        </w:rPr>
        <w:t>orporated here by reference; and</w:t>
      </w:r>
    </w:p>
    <w:p w:rsidR="00E87221" w:rsidRDefault="00E87221" w:rsidP="00E87221">
      <w:pPr>
        <w:ind w:firstLine="720"/>
        <w:rPr>
          <w:b/>
          <w:sz w:val="24"/>
        </w:rPr>
      </w:pPr>
    </w:p>
    <w:p w:rsidR="00A737E8" w:rsidRPr="0050546D" w:rsidRDefault="00486AC7" w:rsidP="00E87221">
      <w:pPr>
        <w:ind w:firstLine="720"/>
        <w:rPr>
          <w:sz w:val="24"/>
        </w:rPr>
      </w:pPr>
      <w:r>
        <w:rPr>
          <w:b/>
          <w:sz w:val="24"/>
        </w:rPr>
        <w:t>WHEREAS,</w:t>
      </w:r>
      <w:r>
        <w:rPr>
          <w:sz w:val="24"/>
        </w:rPr>
        <w:t xml:space="preserve"> the proposed amendment</w:t>
      </w:r>
      <w:r w:rsidR="00E26AA0">
        <w:rPr>
          <w:sz w:val="24"/>
        </w:rPr>
        <w:t xml:space="preserve">s to the </w:t>
      </w:r>
      <w:r w:rsidR="00A737E8">
        <w:rPr>
          <w:sz w:val="24"/>
        </w:rPr>
        <w:t xml:space="preserve">Road and Street </w:t>
      </w:r>
      <w:r w:rsidR="00A737E8" w:rsidRPr="009511CA">
        <w:rPr>
          <w:sz w:val="24"/>
        </w:rPr>
        <w:t xml:space="preserve">Standards </w:t>
      </w:r>
      <w:r w:rsidRPr="009511CA">
        <w:rPr>
          <w:sz w:val="24"/>
        </w:rPr>
        <w:t xml:space="preserve">would </w:t>
      </w:r>
      <w:r w:rsidR="00A737E8" w:rsidRPr="009511CA">
        <w:rPr>
          <w:sz w:val="24"/>
        </w:rPr>
        <w:t>promote the safety of the public and property by providing safe access for emergency vehicles, safe civilian evacuation, avoidance of delays in emergency equipment response, defense from wildfires, and for the public and emergency responder’s safety.</w:t>
      </w:r>
      <w:r w:rsidR="00A737E8" w:rsidRPr="0050546D">
        <w:rPr>
          <w:sz w:val="24"/>
        </w:rPr>
        <w:t xml:space="preserve"> </w:t>
      </w:r>
    </w:p>
    <w:p w:rsidR="0050546D" w:rsidRDefault="0050546D" w:rsidP="0050546D">
      <w:pPr>
        <w:ind w:firstLine="720"/>
        <w:rPr>
          <w:sz w:val="24"/>
        </w:rPr>
      </w:pPr>
    </w:p>
    <w:p w:rsidR="00E2368E" w:rsidRPr="00635639" w:rsidRDefault="00AB71EC">
      <w:pPr>
        <w:rPr>
          <w:bCs/>
          <w:sz w:val="24"/>
        </w:rPr>
      </w:pPr>
      <w:r w:rsidRPr="00635639">
        <w:rPr>
          <w:sz w:val="24"/>
        </w:rPr>
        <w:tab/>
      </w:r>
      <w:r w:rsidRPr="00635639">
        <w:rPr>
          <w:b/>
          <w:sz w:val="24"/>
        </w:rPr>
        <w:t xml:space="preserve">NOW, THEREFORE, BE IT RESOLVED </w:t>
      </w:r>
      <w:r w:rsidRPr="00635639">
        <w:rPr>
          <w:bCs/>
          <w:sz w:val="24"/>
        </w:rPr>
        <w:t xml:space="preserve">that the Board hereby </w:t>
      </w:r>
      <w:r w:rsidR="009722C9" w:rsidRPr="00635639">
        <w:rPr>
          <w:bCs/>
          <w:sz w:val="24"/>
        </w:rPr>
        <w:t>resolves as follows:</w:t>
      </w:r>
    </w:p>
    <w:p w:rsidR="009722C9" w:rsidRPr="00635639" w:rsidRDefault="009722C9">
      <w:pPr>
        <w:rPr>
          <w:bCs/>
          <w:sz w:val="24"/>
          <w:u w:val="single"/>
        </w:rPr>
      </w:pPr>
    </w:p>
    <w:p w:rsidR="00723BE9" w:rsidRDefault="00EF5A51" w:rsidP="0081166C">
      <w:pPr>
        <w:rPr>
          <w:bCs/>
          <w:sz w:val="24"/>
          <w:szCs w:val="24"/>
        </w:rPr>
      </w:pPr>
      <w:r w:rsidRPr="00635639">
        <w:rPr>
          <w:b/>
          <w:bCs/>
          <w:sz w:val="24"/>
        </w:rPr>
        <w:tab/>
      </w:r>
      <w:r w:rsidRPr="00635639">
        <w:rPr>
          <w:bCs/>
          <w:sz w:val="24"/>
        </w:rPr>
        <w:t>1.</w:t>
      </w:r>
      <w:r w:rsidRPr="00635639">
        <w:rPr>
          <w:bCs/>
          <w:sz w:val="24"/>
        </w:rPr>
        <w:tab/>
        <w:t>The Boar</w:t>
      </w:r>
      <w:r w:rsidR="00486AC7">
        <w:rPr>
          <w:bCs/>
          <w:sz w:val="24"/>
        </w:rPr>
        <w:t xml:space="preserve">d hereby finds that the </w:t>
      </w:r>
      <w:r w:rsidRPr="00635639">
        <w:rPr>
          <w:bCs/>
          <w:sz w:val="24"/>
        </w:rPr>
        <w:t xml:space="preserve">proposed </w:t>
      </w:r>
      <w:r w:rsidR="00486AC7">
        <w:rPr>
          <w:bCs/>
          <w:sz w:val="24"/>
        </w:rPr>
        <w:t xml:space="preserve">amendment to the </w:t>
      </w:r>
      <w:r w:rsidRPr="00635639">
        <w:rPr>
          <w:bCs/>
          <w:sz w:val="24"/>
        </w:rPr>
        <w:t xml:space="preserve">Road and Street Standards attached as Exhibit </w:t>
      </w:r>
      <w:r w:rsidR="00EF7EF7" w:rsidRPr="00635639">
        <w:rPr>
          <w:bCs/>
          <w:sz w:val="24"/>
        </w:rPr>
        <w:t>“</w:t>
      </w:r>
      <w:r w:rsidRPr="00635639">
        <w:rPr>
          <w:bCs/>
          <w:sz w:val="24"/>
        </w:rPr>
        <w:t>A</w:t>
      </w:r>
      <w:r w:rsidR="00EF7EF7" w:rsidRPr="00635639">
        <w:rPr>
          <w:bCs/>
          <w:sz w:val="24"/>
        </w:rPr>
        <w:t>”</w:t>
      </w:r>
      <w:r w:rsidRPr="00635639">
        <w:rPr>
          <w:bCs/>
          <w:sz w:val="24"/>
        </w:rPr>
        <w:t xml:space="preserve"> </w:t>
      </w:r>
      <w:r w:rsidR="0015040B" w:rsidRPr="00635639">
        <w:rPr>
          <w:bCs/>
          <w:sz w:val="24"/>
          <w:szCs w:val="24"/>
        </w:rPr>
        <w:t>are</w:t>
      </w:r>
      <w:r w:rsidRPr="00635639">
        <w:rPr>
          <w:bCs/>
          <w:sz w:val="24"/>
          <w:szCs w:val="24"/>
        </w:rPr>
        <w:t xml:space="preserve"> exempt</w:t>
      </w:r>
      <w:r w:rsidR="0081166C" w:rsidRPr="00635639">
        <w:rPr>
          <w:bCs/>
          <w:sz w:val="24"/>
          <w:szCs w:val="24"/>
        </w:rPr>
        <w:t xml:space="preserve"> from the </w:t>
      </w:r>
      <w:r w:rsidR="00586D43" w:rsidRPr="00635639">
        <w:rPr>
          <w:bCs/>
          <w:sz w:val="24"/>
          <w:szCs w:val="24"/>
        </w:rPr>
        <w:t>California</w:t>
      </w:r>
      <w:r w:rsidR="0081166C" w:rsidRPr="00635639">
        <w:rPr>
          <w:bCs/>
          <w:sz w:val="24"/>
          <w:szCs w:val="24"/>
        </w:rPr>
        <w:t xml:space="preserve"> Environmental Quality Act (</w:t>
      </w:r>
      <w:r w:rsidR="00EF7EF7" w:rsidRPr="00635639">
        <w:rPr>
          <w:bCs/>
          <w:sz w:val="24"/>
          <w:szCs w:val="24"/>
        </w:rPr>
        <w:t>“</w:t>
      </w:r>
      <w:r w:rsidR="0081166C" w:rsidRPr="00635639">
        <w:rPr>
          <w:bCs/>
          <w:sz w:val="24"/>
          <w:szCs w:val="24"/>
        </w:rPr>
        <w:t>CEQA</w:t>
      </w:r>
      <w:r w:rsidR="00EF7EF7" w:rsidRPr="00635639">
        <w:rPr>
          <w:bCs/>
          <w:sz w:val="24"/>
          <w:szCs w:val="24"/>
        </w:rPr>
        <w:t>”</w:t>
      </w:r>
      <w:r w:rsidR="0081166C" w:rsidRPr="00635639">
        <w:rPr>
          <w:bCs/>
          <w:sz w:val="24"/>
          <w:szCs w:val="24"/>
        </w:rPr>
        <w:t>) under</w:t>
      </w:r>
      <w:r w:rsidR="00486AC7">
        <w:rPr>
          <w:bCs/>
          <w:sz w:val="24"/>
          <w:szCs w:val="24"/>
        </w:rPr>
        <w:t xml:space="preserve"> </w:t>
      </w:r>
    </w:p>
    <w:p w:rsidR="00DF71B6" w:rsidRPr="00836834" w:rsidRDefault="0081166C" w:rsidP="00836834">
      <w:pPr>
        <w:rPr>
          <w:bCs/>
          <w:sz w:val="24"/>
          <w:szCs w:val="24"/>
        </w:rPr>
      </w:pPr>
      <w:r w:rsidRPr="00635639">
        <w:rPr>
          <w:bCs/>
          <w:sz w:val="24"/>
          <w:szCs w:val="24"/>
        </w:rPr>
        <w:lastRenderedPageBreak/>
        <w:t>the General Rule because</w:t>
      </w:r>
      <w:r w:rsidRPr="00635639">
        <w:rPr>
          <w:sz w:val="24"/>
          <w:szCs w:val="24"/>
        </w:rPr>
        <w:t xml:space="preserve"> it can be seen with certainty that there is no possibility the proposed action may have a significant effect on the environment and therefore</w:t>
      </w:r>
      <w:r w:rsidR="006F3C14">
        <w:rPr>
          <w:sz w:val="24"/>
          <w:szCs w:val="24"/>
        </w:rPr>
        <w:t xml:space="preserve"> the</w:t>
      </w:r>
      <w:r w:rsidRPr="00635639">
        <w:rPr>
          <w:sz w:val="24"/>
          <w:szCs w:val="24"/>
        </w:rPr>
        <w:t xml:space="preserve"> CEQA is not applicable</w:t>
      </w:r>
      <w:r w:rsidR="00486AC7">
        <w:rPr>
          <w:sz w:val="24"/>
          <w:szCs w:val="24"/>
        </w:rPr>
        <w:t>.</w:t>
      </w:r>
      <w:r w:rsidRPr="00635639">
        <w:rPr>
          <w:sz w:val="24"/>
          <w:szCs w:val="24"/>
        </w:rPr>
        <w:t xml:space="preserve"> [See Guidelines For the Implementation of the California Environmental Quality Act, 14 CCR 15061(b)(3)</w:t>
      </w:r>
      <w:r w:rsidR="00EF7EF7" w:rsidRPr="00635639">
        <w:rPr>
          <w:sz w:val="24"/>
          <w:szCs w:val="24"/>
        </w:rPr>
        <w:t>.</w:t>
      </w:r>
      <w:r w:rsidRPr="00635639">
        <w:rPr>
          <w:sz w:val="24"/>
          <w:szCs w:val="24"/>
        </w:rPr>
        <w:t>]</w:t>
      </w:r>
      <w:r w:rsidR="00836834">
        <w:rPr>
          <w:sz w:val="24"/>
          <w:szCs w:val="24"/>
        </w:rPr>
        <w:t xml:space="preserve"> The Board further finds that the proposed amendment is </w:t>
      </w:r>
      <w:r w:rsidR="005136B8">
        <w:rPr>
          <w:sz w:val="24"/>
          <w:szCs w:val="24"/>
        </w:rPr>
        <w:t>exempt</w:t>
      </w:r>
      <w:r w:rsidR="00836834">
        <w:rPr>
          <w:sz w:val="24"/>
          <w:szCs w:val="24"/>
        </w:rPr>
        <w:t xml:space="preserve"> from</w:t>
      </w:r>
      <w:r w:rsidR="004076E8">
        <w:rPr>
          <w:sz w:val="24"/>
          <w:szCs w:val="24"/>
        </w:rPr>
        <w:t xml:space="preserve"> the</w:t>
      </w:r>
      <w:r w:rsidR="00836834">
        <w:rPr>
          <w:sz w:val="24"/>
          <w:szCs w:val="24"/>
        </w:rPr>
        <w:t xml:space="preserve"> CEQA </w:t>
      </w:r>
      <w:r w:rsidR="005136B8">
        <w:rPr>
          <w:sz w:val="24"/>
          <w:szCs w:val="24"/>
        </w:rPr>
        <w:t>pursuant</w:t>
      </w:r>
      <w:r w:rsidR="00836834">
        <w:rPr>
          <w:sz w:val="24"/>
          <w:szCs w:val="24"/>
        </w:rPr>
        <w:t xml:space="preserve"> to</w:t>
      </w:r>
      <w:r w:rsidR="00836834" w:rsidRPr="00836834">
        <w:rPr>
          <w:sz w:val="24"/>
          <w:szCs w:val="24"/>
        </w:rPr>
        <w:t xml:space="preserve"> Catego</w:t>
      </w:r>
      <w:r w:rsidR="00836834">
        <w:rPr>
          <w:sz w:val="24"/>
          <w:szCs w:val="24"/>
        </w:rPr>
        <w:t>rical Exemption Class 8 because it</w:t>
      </w:r>
      <w:r w:rsidR="00836834" w:rsidRPr="00836834">
        <w:rPr>
          <w:sz w:val="24"/>
          <w:szCs w:val="24"/>
        </w:rPr>
        <w:t xml:space="preserve"> been determined that this type of project does not have a significant effect on the environment. [See Class 8 (“Actions by Regulatory Agencies for Protection of the Environment”) which may be found in the guidelines for the implementation of the California Environmental Quality Act at 14 CCR §15308.]</w:t>
      </w:r>
    </w:p>
    <w:p w:rsidR="00D52771" w:rsidRPr="00836834" w:rsidRDefault="00D52771" w:rsidP="0081166C">
      <w:pPr>
        <w:rPr>
          <w:bCs/>
          <w:sz w:val="24"/>
          <w:szCs w:val="24"/>
        </w:rPr>
      </w:pPr>
    </w:p>
    <w:p w:rsidR="00E23E1A" w:rsidRDefault="0081166C" w:rsidP="0081166C">
      <w:pPr>
        <w:rPr>
          <w:bCs/>
          <w:sz w:val="24"/>
          <w:szCs w:val="24"/>
        </w:rPr>
      </w:pPr>
      <w:r w:rsidRPr="00635639">
        <w:rPr>
          <w:bCs/>
          <w:sz w:val="24"/>
          <w:szCs w:val="24"/>
        </w:rPr>
        <w:tab/>
        <w:t>2.</w:t>
      </w:r>
      <w:r w:rsidRPr="00635639">
        <w:rPr>
          <w:bCs/>
          <w:sz w:val="24"/>
          <w:szCs w:val="24"/>
        </w:rPr>
        <w:tab/>
        <w:t xml:space="preserve">The Board hereby adopts the </w:t>
      </w:r>
      <w:r w:rsidR="00BD6FAB">
        <w:rPr>
          <w:bCs/>
          <w:sz w:val="24"/>
          <w:szCs w:val="24"/>
        </w:rPr>
        <w:t>amendment</w:t>
      </w:r>
      <w:r w:rsidR="001A2372">
        <w:rPr>
          <w:bCs/>
          <w:sz w:val="24"/>
          <w:szCs w:val="24"/>
        </w:rPr>
        <w:t>s</w:t>
      </w:r>
      <w:r w:rsidR="00BD6FAB">
        <w:rPr>
          <w:bCs/>
          <w:sz w:val="24"/>
          <w:szCs w:val="24"/>
        </w:rPr>
        <w:t xml:space="preserve"> to the </w:t>
      </w:r>
      <w:r w:rsidRPr="00635639">
        <w:rPr>
          <w:bCs/>
          <w:sz w:val="24"/>
          <w:szCs w:val="24"/>
        </w:rPr>
        <w:t xml:space="preserve">Road and Street Standards attached as Exhibit </w:t>
      </w:r>
      <w:r w:rsidR="00EF7EF7" w:rsidRPr="00635639">
        <w:rPr>
          <w:bCs/>
          <w:sz w:val="24"/>
          <w:szCs w:val="24"/>
        </w:rPr>
        <w:t>“</w:t>
      </w:r>
      <w:r w:rsidRPr="00635639">
        <w:rPr>
          <w:bCs/>
          <w:sz w:val="24"/>
          <w:szCs w:val="24"/>
        </w:rPr>
        <w:t>A</w:t>
      </w:r>
      <w:r w:rsidR="00EF7EF7" w:rsidRPr="00635639">
        <w:rPr>
          <w:bCs/>
          <w:sz w:val="24"/>
          <w:szCs w:val="24"/>
        </w:rPr>
        <w:t>”</w:t>
      </w:r>
      <w:r w:rsidRPr="00635639">
        <w:rPr>
          <w:bCs/>
          <w:sz w:val="24"/>
          <w:szCs w:val="24"/>
        </w:rPr>
        <w:t xml:space="preserve"> and incorporated here by reference.</w:t>
      </w:r>
      <w:r w:rsidR="000B53A3">
        <w:rPr>
          <w:bCs/>
          <w:sz w:val="24"/>
          <w:szCs w:val="24"/>
        </w:rPr>
        <w:t xml:space="preserve">  The amendments contained in Exhibit “A” shall become effective January 1, 2021.</w:t>
      </w:r>
    </w:p>
    <w:p w:rsidR="00D52771" w:rsidRDefault="00D52771" w:rsidP="0081166C">
      <w:pPr>
        <w:rPr>
          <w:bCs/>
          <w:sz w:val="24"/>
          <w:szCs w:val="24"/>
        </w:rPr>
      </w:pPr>
    </w:p>
    <w:p w:rsidR="00E87221" w:rsidRDefault="008C3B14" w:rsidP="0081166C">
      <w:pPr>
        <w:rPr>
          <w:bCs/>
          <w:sz w:val="24"/>
        </w:rPr>
      </w:pPr>
      <w:r>
        <w:rPr>
          <w:bCs/>
          <w:sz w:val="24"/>
          <w:szCs w:val="24"/>
        </w:rPr>
        <w:tab/>
        <w:t>3</w:t>
      </w:r>
      <w:r w:rsidR="00D52771">
        <w:rPr>
          <w:bCs/>
          <w:sz w:val="24"/>
          <w:szCs w:val="24"/>
        </w:rPr>
        <w:t>.</w:t>
      </w:r>
      <w:r w:rsidR="00D52771">
        <w:rPr>
          <w:bCs/>
          <w:sz w:val="24"/>
          <w:szCs w:val="24"/>
        </w:rPr>
        <w:tab/>
        <w:t xml:space="preserve">The Board hereby </w:t>
      </w:r>
      <w:r w:rsidR="00BD6FAB">
        <w:rPr>
          <w:bCs/>
          <w:sz w:val="24"/>
          <w:szCs w:val="24"/>
        </w:rPr>
        <w:t xml:space="preserve">directs the Clerk of the Board </w:t>
      </w:r>
      <w:r w:rsidR="00011FE2">
        <w:rPr>
          <w:bCs/>
          <w:sz w:val="24"/>
          <w:szCs w:val="24"/>
        </w:rPr>
        <w:t>to place a copy of</w:t>
      </w:r>
      <w:r w:rsidR="006E6434">
        <w:rPr>
          <w:bCs/>
          <w:sz w:val="24"/>
          <w:szCs w:val="24"/>
        </w:rPr>
        <w:t xml:space="preserve"> the a</w:t>
      </w:r>
      <w:r w:rsidR="00011FE2">
        <w:rPr>
          <w:bCs/>
          <w:sz w:val="24"/>
          <w:szCs w:val="24"/>
        </w:rPr>
        <w:t>mendment</w:t>
      </w:r>
      <w:r w:rsidR="006E6434">
        <w:rPr>
          <w:bCs/>
          <w:sz w:val="24"/>
          <w:szCs w:val="24"/>
        </w:rPr>
        <w:t>s</w:t>
      </w:r>
      <w:r w:rsidR="00011FE2">
        <w:rPr>
          <w:bCs/>
          <w:sz w:val="24"/>
          <w:szCs w:val="24"/>
        </w:rPr>
        <w:t xml:space="preserve"> to Road and Street Standards attached as Exhibit “A” in the booklet</w:t>
      </w:r>
      <w:r w:rsidR="00011FE2">
        <w:rPr>
          <w:bCs/>
          <w:sz w:val="24"/>
        </w:rPr>
        <w:t xml:space="preserve"> </w:t>
      </w:r>
      <w:r w:rsidR="00BD6FAB" w:rsidRPr="00635639">
        <w:rPr>
          <w:bCs/>
          <w:sz w:val="24"/>
        </w:rPr>
        <w:t xml:space="preserve">entitled “Adopted Road and Street </w:t>
      </w:r>
    </w:p>
    <w:p w:rsidR="00BD6FAB" w:rsidRDefault="00BD6FAB" w:rsidP="0081166C">
      <w:pPr>
        <w:rPr>
          <w:bCs/>
          <w:sz w:val="24"/>
        </w:rPr>
      </w:pPr>
      <w:r w:rsidRPr="00635639">
        <w:rPr>
          <w:bCs/>
          <w:sz w:val="24"/>
        </w:rPr>
        <w:t xml:space="preserve">Standards, Napa County (dated April </w:t>
      </w:r>
      <w:r w:rsidR="00AD3B76">
        <w:rPr>
          <w:bCs/>
          <w:sz w:val="24"/>
        </w:rPr>
        <w:t>27, 1971 and as amended through February 4, 2020</w:t>
      </w:r>
      <w:r w:rsidRPr="00E26AA0">
        <w:rPr>
          <w:bCs/>
          <w:sz w:val="24"/>
        </w:rPr>
        <w:t>),</w:t>
      </w:r>
      <w:r w:rsidR="00011FE2" w:rsidRPr="00E26AA0">
        <w:rPr>
          <w:bCs/>
          <w:sz w:val="24"/>
        </w:rPr>
        <w:t xml:space="preserve"> on file with the Clerk of the Board.</w:t>
      </w:r>
      <w:r w:rsidR="00011FE2">
        <w:rPr>
          <w:bCs/>
          <w:sz w:val="24"/>
        </w:rPr>
        <w:t xml:space="preserve"> </w:t>
      </w:r>
    </w:p>
    <w:p w:rsidR="00011FE2" w:rsidRPr="00635639" w:rsidRDefault="00011FE2" w:rsidP="0081166C">
      <w:pPr>
        <w:rPr>
          <w:bCs/>
          <w:sz w:val="24"/>
          <w:szCs w:val="24"/>
        </w:rPr>
      </w:pPr>
    </w:p>
    <w:p w:rsidR="001D2309" w:rsidRPr="00635639" w:rsidRDefault="001D2309" w:rsidP="001D2309">
      <w:pPr>
        <w:tabs>
          <w:tab w:val="left" w:pos="0"/>
        </w:tabs>
        <w:suppressAutoHyphens/>
        <w:rPr>
          <w:spacing w:val="-2"/>
          <w:sz w:val="24"/>
        </w:rPr>
      </w:pPr>
      <w:r w:rsidRPr="00635639">
        <w:rPr>
          <w:b/>
          <w:spacing w:val="-2"/>
          <w:sz w:val="24"/>
        </w:rPr>
        <w:tab/>
        <w:t>THE FOREGOING RESOLUTION WAS DULY AND REGULARLY ADOPTED</w:t>
      </w:r>
      <w:r w:rsidRPr="00635639">
        <w:rPr>
          <w:spacing w:val="-2"/>
          <w:sz w:val="24"/>
        </w:rPr>
        <w:t xml:space="preserve"> by the Napa County Board of Supervisors, State of California, at a regular meeting </w:t>
      </w:r>
      <w:r w:rsidR="00BD6FAB">
        <w:rPr>
          <w:spacing w:val="-2"/>
          <w:sz w:val="24"/>
        </w:rPr>
        <w:t xml:space="preserve">of the Board </w:t>
      </w:r>
      <w:r w:rsidR="00BD6FAB" w:rsidRPr="00E26AA0">
        <w:rPr>
          <w:spacing w:val="-2"/>
          <w:sz w:val="24"/>
        </w:rPr>
        <w:t>held on the</w:t>
      </w:r>
      <w:r w:rsidR="000070BF" w:rsidRPr="00E26AA0">
        <w:rPr>
          <w:spacing w:val="-2"/>
          <w:sz w:val="24"/>
        </w:rPr>
        <w:t xml:space="preserve"> </w:t>
      </w:r>
      <w:r w:rsidR="000765F8">
        <w:rPr>
          <w:spacing w:val="-2"/>
          <w:sz w:val="24"/>
        </w:rPr>
        <w:t>10</w:t>
      </w:r>
      <w:r w:rsidR="000765F8" w:rsidRPr="000765F8">
        <w:rPr>
          <w:spacing w:val="-2"/>
          <w:sz w:val="24"/>
          <w:vertAlign w:val="superscript"/>
        </w:rPr>
        <w:t>th</w:t>
      </w:r>
      <w:r w:rsidR="000765F8">
        <w:rPr>
          <w:spacing w:val="-2"/>
          <w:sz w:val="24"/>
        </w:rPr>
        <w:t xml:space="preserve"> </w:t>
      </w:r>
      <w:r w:rsidR="00E26AA0" w:rsidRPr="00E26AA0">
        <w:rPr>
          <w:spacing w:val="-2"/>
          <w:sz w:val="24"/>
        </w:rPr>
        <w:t xml:space="preserve">   </w:t>
      </w:r>
      <w:r w:rsidR="000B53A3">
        <w:rPr>
          <w:spacing w:val="-2"/>
          <w:sz w:val="24"/>
        </w:rPr>
        <w:t>day of November</w:t>
      </w:r>
      <w:r w:rsidR="000070BF" w:rsidRPr="00E26AA0">
        <w:rPr>
          <w:spacing w:val="-2"/>
          <w:sz w:val="24"/>
        </w:rPr>
        <w:t>, 2020</w:t>
      </w:r>
      <w:r w:rsidRPr="00E26AA0">
        <w:rPr>
          <w:spacing w:val="-2"/>
          <w:sz w:val="24"/>
        </w:rPr>
        <w:t>, by the following vote:</w:t>
      </w:r>
    </w:p>
    <w:p w:rsidR="001D2309" w:rsidRPr="00635639" w:rsidRDefault="001D2309" w:rsidP="001D2309">
      <w:pPr>
        <w:tabs>
          <w:tab w:val="left" w:pos="0"/>
        </w:tabs>
        <w:suppressAutoHyphens/>
        <w:rPr>
          <w:spacing w:val="-2"/>
          <w:sz w:val="24"/>
        </w:rPr>
      </w:pPr>
    </w:p>
    <w:p w:rsidR="000765F8" w:rsidRDefault="000765F8" w:rsidP="000765F8">
      <w:pPr>
        <w:tabs>
          <w:tab w:val="left" w:pos="0"/>
          <w:tab w:val="left" w:pos="720"/>
          <w:tab w:val="left" w:pos="1440"/>
          <w:tab w:val="left" w:pos="2520"/>
          <w:tab w:val="left" w:pos="5040"/>
        </w:tabs>
        <w:suppressAutoHyphens/>
        <w:rPr>
          <w:spacing w:val="-2"/>
          <w:sz w:val="24"/>
          <w:szCs w:val="24"/>
        </w:rPr>
      </w:pPr>
      <w:r>
        <w:rPr>
          <w:spacing w:val="-2"/>
          <w:sz w:val="24"/>
          <w:szCs w:val="24"/>
        </w:rPr>
        <w:tab/>
      </w:r>
      <w:r w:rsidRPr="000765F8">
        <w:rPr>
          <w:spacing w:val="-2"/>
          <w:sz w:val="24"/>
          <w:szCs w:val="24"/>
        </w:rPr>
        <w:t>AYES:</w:t>
      </w:r>
      <w:r w:rsidRPr="000765F8">
        <w:rPr>
          <w:spacing w:val="-2"/>
          <w:sz w:val="24"/>
          <w:szCs w:val="24"/>
        </w:rPr>
        <w:tab/>
      </w:r>
      <w:r w:rsidRPr="000765F8">
        <w:rPr>
          <w:spacing w:val="-2"/>
          <w:sz w:val="24"/>
          <w:szCs w:val="24"/>
        </w:rPr>
        <w:tab/>
        <w:t xml:space="preserve">SUPERVISORS </w:t>
      </w:r>
      <w:r w:rsidRPr="000765F8">
        <w:rPr>
          <w:spacing w:val="-2"/>
          <w:sz w:val="24"/>
          <w:szCs w:val="24"/>
        </w:rPr>
        <w:tab/>
      </w:r>
      <w:r>
        <w:rPr>
          <w:spacing w:val="-2"/>
          <w:sz w:val="24"/>
          <w:szCs w:val="24"/>
        </w:rPr>
        <w:t xml:space="preserve">GREGORY, </w:t>
      </w:r>
      <w:r w:rsidRPr="000765F8">
        <w:rPr>
          <w:spacing w:val="-2"/>
          <w:sz w:val="24"/>
          <w:szCs w:val="24"/>
        </w:rPr>
        <w:t>WAGENKNECHT,</w:t>
      </w:r>
      <w:r>
        <w:rPr>
          <w:spacing w:val="-2"/>
          <w:sz w:val="24"/>
          <w:szCs w:val="24"/>
        </w:rPr>
        <w:t xml:space="preserve"> PEDROZA,</w:t>
      </w:r>
    </w:p>
    <w:p w:rsidR="000765F8" w:rsidRPr="000765F8" w:rsidRDefault="000765F8" w:rsidP="000765F8">
      <w:pPr>
        <w:tabs>
          <w:tab w:val="left" w:pos="0"/>
          <w:tab w:val="left" w:pos="720"/>
          <w:tab w:val="left" w:pos="1440"/>
          <w:tab w:val="left" w:pos="2520"/>
          <w:tab w:val="left" w:pos="5040"/>
        </w:tabs>
        <w:suppressAutoHyphens/>
        <w:rPr>
          <w:spacing w:val="-2"/>
          <w:sz w:val="24"/>
          <w:szCs w:val="24"/>
        </w:rPr>
      </w:pPr>
      <w:r>
        <w:rPr>
          <w:spacing w:val="-2"/>
          <w:sz w:val="24"/>
          <w:szCs w:val="24"/>
        </w:rPr>
        <w:tab/>
      </w:r>
      <w:r>
        <w:rPr>
          <w:spacing w:val="-2"/>
          <w:sz w:val="24"/>
          <w:szCs w:val="24"/>
        </w:rPr>
        <w:tab/>
      </w:r>
      <w:r>
        <w:rPr>
          <w:spacing w:val="-2"/>
          <w:sz w:val="24"/>
          <w:szCs w:val="24"/>
        </w:rPr>
        <w:tab/>
      </w:r>
      <w:r>
        <w:rPr>
          <w:spacing w:val="-2"/>
          <w:sz w:val="24"/>
          <w:szCs w:val="24"/>
        </w:rPr>
        <w:tab/>
      </w:r>
      <w:r w:rsidRPr="000765F8">
        <w:rPr>
          <w:spacing w:val="-2"/>
          <w:sz w:val="24"/>
          <w:szCs w:val="24"/>
        </w:rPr>
        <w:t>RAMOS and DILLON</w:t>
      </w:r>
    </w:p>
    <w:p w:rsidR="000765F8" w:rsidRPr="000765F8" w:rsidRDefault="000765F8" w:rsidP="000765F8">
      <w:pPr>
        <w:tabs>
          <w:tab w:val="left" w:pos="0"/>
          <w:tab w:val="left" w:pos="720"/>
          <w:tab w:val="left" w:pos="1440"/>
          <w:tab w:val="left" w:pos="2520"/>
          <w:tab w:val="left" w:pos="5040"/>
        </w:tabs>
        <w:suppressAutoHyphens/>
        <w:jc w:val="both"/>
        <w:rPr>
          <w:spacing w:val="-2"/>
          <w:sz w:val="24"/>
          <w:szCs w:val="24"/>
        </w:rPr>
      </w:pPr>
    </w:p>
    <w:p w:rsidR="000765F8" w:rsidRPr="000765F8" w:rsidRDefault="000765F8" w:rsidP="000765F8">
      <w:pPr>
        <w:tabs>
          <w:tab w:val="left" w:pos="0"/>
          <w:tab w:val="left" w:pos="720"/>
          <w:tab w:val="left" w:pos="1440"/>
          <w:tab w:val="left" w:pos="2520"/>
          <w:tab w:val="left" w:pos="5040"/>
        </w:tabs>
        <w:suppressAutoHyphens/>
        <w:jc w:val="both"/>
        <w:rPr>
          <w:spacing w:val="-2"/>
          <w:sz w:val="24"/>
          <w:szCs w:val="24"/>
        </w:rPr>
      </w:pPr>
      <w:r w:rsidRPr="000765F8">
        <w:rPr>
          <w:spacing w:val="-2"/>
          <w:sz w:val="24"/>
          <w:szCs w:val="24"/>
        </w:rPr>
        <w:t xml:space="preserve">    </w:t>
      </w:r>
      <w:r w:rsidRPr="000765F8">
        <w:rPr>
          <w:spacing w:val="-2"/>
          <w:sz w:val="24"/>
          <w:szCs w:val="24"/>
        </w:rPr>
        <w:tab/>
        <w:t>NOES:</w:t>
      </w:r>
      <w:r w:rsidRPr="000765F8">
        <w:rPr>
          <w:spacing w:val="-2"/>
          <w:sz w:val="24"/>
          <w:szCs w:val="24"/>
        </w:rPr>
        <w:tab/>
      </w:r>
      <w:r w:rsidRPr="000765F8">
        <w:rPr>
          <w:spacing w:val="-2"/>
          <w:sz w:val="24"/>
          <w:szCs w:val="24"/>
        </w:rPr>
        <w:tab/>
        <w:t>SUPERVISORS</w:t>
      </w:r>
      <w:r w:rsidRPr="000765F8">
        <w:rPr>
          <w:spacing w:val="-2"/>
          <w:sz w:val="24"/>
          <w:szCs w:val="24"/>
        </w:rPr>
        <w:tab/>
        <w:t>NONE</w:t>
      </w:r>
    </w:p>
    <w:p w:rsidR="000765F8" w:rsidRPr="000765F8" w:rsidRDefault="000765F8" w:rsidP="000765F8">
      <w:pPr>
        <w:tabs>
          <w:tab w:val="left" w:pos="0"/>
          <w:tab w:val="left" w:pos="720"/>
          <w:tab w:val="left" w:pos="1440"/>
          <w:tab w:val="left" w:pos="2520"/>
          <w:tab w:val="left" w:pos="5040"/>
        </w:tabs>
        <w:suppressAutoHyphens/>
        <w:jc w:val="both"/>
        <w:rPr>
          <w:spacing w:val="-2"/>
          <w:sz w:val="24"/>
          <w:szCs w:val="24"/>
        </w:rPr>
      </w:pPr>
    </w:p>
    <w:p w:rsidR="000765F8" w:rsidRPr="000765F8" w:rsidRDefault="000765F8" w:rsidP="000765F8">
      <w:pPr>
        <w:tabs>
          <w:tab w:val="left" w:pos="0"/>
          <w:tab w:val="left" w:pos="720"/>
          <w:tab w:val="left" w:pos="1440"/>
          <w:tab w:val="left" w:pos="2520"/>
          <w:tab w:val="left" w:pos="5040"/>
        </w:tabs>
        <w:suppressAutoHyphens/>
        <w:jc w:val="both"/>
        <w:rPr>
          <w:spacing w:val="-2"/>
          <w:sz w:val="24"/>
          <w:szCs w:val="24"/>
        </w:rPr>
      </w:pPr>
      <w:r w:rsidRPr="000765F8">
        <w:rPr>
          <w:spacing w:val="-2"/>
          <w:sz w:val="24"/>
          <w:szCs w:val="24"/>
        </w:rPr>
        <w:tab/>
        <w:t>ABSTAIN:</w:t>
      </w:r>
      <w:r w:rsidRPr="000765F8">
        <w:rPr>
          <w:spacing w:val="-2"/>
          <w:sz w:val="24"/>
          <w:szCs w:val="24"/>
        </w:rPr>
        <w:tab/>
        <w:t>SUPERVISORS</w:t>
      </w:r>
      <w:r w:rsidRPr="000765F8">
        <w:rPr>
          <w:spacing w:val="-2"/>
          <w:sz w:val="24"/>
          <w:szCs w:val="24"/>
        </w:rPr>
        <w:tab/>
        <w:t>NONE</w:t>
      </w:r>
    </w:p>
    <w:p w:rsidR="000765F8" w:rsidRPr="000765F8" w:rsidRDefault="000765F8" w:rsidP="000765F8">
      <w:pPr>
        <w:tabs>
          <w:tab w:val="left" w:pos="0"/>
          <w:tab w:val="left" w:pos="720"/>
          <w:tab w:val="left" w:pos="1440"/>
          <w:tab w:val="left" w:pos="2520"/>
          <w:tab w:val="left" w:pos="5040"/>
        </w:tabs>
        <w:suppressAutoHyphens/>
        <w:jc w:val="both"/>
        <w:rPr>
          <w:spacing w:val="-2"/>
          <w:sz w:val="24"/>
          <w:szCs w:val="24"/>
        </w:rPr>
      </w:pPr>
    </w:p>
    <w:p w:rsidR="000765F8" w:rsidRPr="000765F8" w:rsidRDefault="000765F8" w:rsidP="000765F8">
      <w:pPr>
        <w:tabs>
          <w:tab w:val="left" w:pos="0"/>
          <w:tab w:val="left" w:pos="720"/>
          <w:tab w:val="left" w:pos="1440"/>
          <w:tab w:val="left" w:pos="2520"/>
          <w:tab w:val="left" w:pos="5040"/>
        </w:tabs>
        <w:suppressAutoHyphens/>
        <w:jc w:val="both"/>
        <w:rPr>
          <w:spacing w:val="-2"/>
          <w:sz w:val="24"/>
          <w:szCs w:val="24"/>
        </w:rPr>
      </w:pPr>
      <w:r w:rsidRPr="000765F8">
        <w:rPr>
          <w:spacing w:val="-2"/>
          <w:sz w:val="24"/>
          <w:szCs w:val="24"/>
        </w:rPr>
        <w:t xml:space="preserve">       </w:t>
      </w:r>
      <w:r w:rsidRPr="000765F8">
        <w:rPr>
          <w:spacing w:val="-2"/>
          <w:sz w:val="24"/>
          <w:szCs w:val="24"/>
        </w:rPr>
        <w:tab/>
        <w:t xml:space="preserve">ABSENT:  </w:t>
      </w:r>
      <w:r w:rsidRPr="000765F8">
        <w:rPr>
          <w:spacing w:val="-2"/>
          <w:sz w:val="24"/>
          <w:szCs w:val="24"/>
        </w:rPr>
        <w:tab/>
        <w:t>SUPERVISORS</w:t>
      </w:r>
      <w:r w:rsidRPr="000765F8">
        <w:rPr>
          <w:spacing w:val="-2"/>
          <w:sz w:val="24"/>
          <w:szCs w:val="24"/>
        </w:rPr>
        <w:tab/>
        <w:t>NONE</w:t>
      </w:r>
    </w:p>
    <w:p w:rsidR="000765F8" w:rsidRPr="000765F8" w:rsidRDefault="000765F8" w:rsidP="000765F8">
      <w:pPr>
        <w:tabs>
          <w:tab w:val="left" w:pos="0"/>
          <w:tab w:val="left" w:pos="1440"/>
          <w:tab w:val="left" w:pos="2520"/>
          <w:tab w:val="left" w:pos="5040"/>
        </w:tabs>
        <w:suppressAutoHyphens/>
        <w:jc w:val="both"/>
        <w:rPr>
          <w:spacing w:val="-2"/>
          <w:sz w:val="24"/>
          <w:szCs w:val="24"/>
        </w:rPr>
      </w:pPr>
    </w:p>
    <w:p w:rsidR="000765F8" w:rsidRPr="000765F8" w:rsidRDefault="000765F8" w:rsidP="000765F8">
      <w:pPr>
        <w:tabs>
          <w:tab w:val="left" w:pos="0"/>
          <w:tab w:val="left" w:pos="1440"/>
          <w:tab w:val="left" w:pos="5040"/>
        </w:tabs>
        <w:suppressAutoHyphens/>
        <w:ind w:left="5040"/>
        <w:jc w:val="both"/>
        <w:rPr>
          <w:spacing w:val="-2"/>
          <w:sz w:val="24"/>
          <w:szCs w:val="24"/>
        </w:rPr>
      </w:pPr>
      <w:r w:rsidRPr="000765F8">
        <w:rPr>
          <w:spacing w:val="-2"/>
          <w:sz w:val="24"/>
          <w:szCs w:val="24"/>
        </w:rPr>
        <w:t>NAPA COUNTY, a political subdivision of the State of California</w:t>
      </w:r>
    </w:p>
    <w:p w:rsidR="000765F8" w:rsidRPr="000765F8" w:rsidRDefault="000765F8" w:rsidP="000765F8">
      <w:pPr>
        <w:tabs>
          <w:tab w:val="left" w:pos="0"/>
          <w:tab w:val="left" w:pos="1440"/>
          <w:tab w:val="left" w:pos="5040"/>
        </w:tabs>
        <w:suppressAutoHyphens/>
        <w:jc w:val="both"/>
        <w:rPr>
          <w:spacing w:val="-2"/>
          <w:sz w:val="24"/>
          <w:szCs w:val="24"/>
        </w:rPr>
      </w:pPr>
    </w:p>
    <w:p w:rsidR="000765F8" w:rsidRPr="000765F8" w:rsidRDefault="000765F8" w:rsidP="000765F8">
      <w:pPr>
        <w:tabs>
          <w:tab w:val="left" w:pos="0"/>
          <w:tab w:val="left" w:pos="4410"/>
          <w:tab w:val="left" w:pos="5040"/>
        </w:tabs>
        <w:suppressAutoHyphens/>
        <w:jc w:val="both"/>
        <w:rPr>
          <w:spacing w:val="-2"/>
          <w:sz w:val="24"/>
          <w:szCs w:val="24"/>
        </w:rPr>
      </w:pPr>
      <w:r w:rsidRPr="000765F8">
        <w:rPr>
          <w:spacing w:val="-2"/>
          <w:sz w:val="24"/>
          <w:szCs w:val="24"/>
        </w:rPr>
        <w:tab/>
        <w:t>By:</w:t>
      </w:r>
      <w:r w:rsidRPr="000765F8">
        <w:rPr>
          <w:spacing w:val="-2"/>
          <w:sz w:val="24"/>
          <w:szCs w:val="24"/>
        </w:rPr>
        <w:tab/>
        <w:t>________________________________________</w:t>
      </w:r>
    </w:p>
    <w:p w:rsidR="000765F8" w:rsidRPr="000765F8" w:rsidRDefault="000765F8" w:rsidP="000765F8">
      <w:pPr>
        <w:tabs>
          <w:tab w:val="left" w:pos="0"/>
          <w:tab w:val="left" w:pos="3420"/>
        </w:tabs>
        <w:suppressAutoHyphens/>
        <w:ind w:left="5040"/>
        <w:rPr>
          <w:spacing w:val="-2"/>
          <w:sz w:val="24"/>
          <w:szCs w:val="24"/>
        </w:rPr>
      </w:pPr>
      <w:r w:rsidRPr="000765F8">
        <w:rPr>
          <w:spacing w:val="-2"/>
          <w:sz w:val="24"/>
          <w:szCs w:val="24"/>
        </w:rPr>
        <w:t xml:space="preserve">DIANE DILLON, Chair of the </w:t>
      </w:r>
    </w:p>
    <w:p w:rsidR="000765F8" w:rsidRPr="00782DEA" w:rsidRDefault="000765F8" w:rsidP="000765F8">
      <w:pPr>
        <w:suppressAutoHyphens/>
        <w:ind w:left="4320" w:firstLine="720"/>
        <w:jc w:val="both"/>
        <w:rPr>
          <w:sz w:val="22"/>
          <w:szCs w:val="22"/>
        </w:rPr>
      </w:pPr>
      <w:r w:rsidRPr="000765F8">
        <w:rPr>
          <w:spacing w:val="-2"/>
          <w:sz w:val="24"/>
          <w:szCs w:val="24"/>
        </w:rPr>
        <w:t>Board of Supervisors</w:t>
      </w:r>
    </w:p>
    <w:p w:rsidR="00972894" w:rsidRPr="00782DEA" w:rsidRDefault="00972894" w:rsidP="00972894">
      <w:pPr>
        <w:jc w:val="center"/>
        <w:rPr>
          <w:sz w:val="24"/>
          <w:szCs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619"/>
        <w:gridCol w:w="3560"/>
      </w:tblGrid>
      <w:tr w:rsidR="00972894" w:rsidRPr="00782DEA" w:rsidTr="003A13EE">
        <w:tc>
          <w:tcPr>
            <w:tcW w:w="1556" w:type="pct"/>
            <w:tcBorders>
              <w:top w:val="single" w:sz="4" w:space="0" w:color="auto"/>
              <w:left w:val="single" w:sz="4" w:space="0" w:color="auto"/>
              <w:bottom w:val="single" w:sz="4" w:space="0" w:color="auto"/>
              <w:right w:val="single" w:sz="4" w:space="0" w:color="auto"/>
            </w:tcBorders>
          </w:tcPr>
          <w:p w:rsidR="00972894" w:rsidRPr="00782DEA" w:rsidRDefault="00972894" w:rsidP="003A13EE">
            <w:pPr>
              <w:jc w:val="center"/>
              <w:rPr>
                <w:rFonts w:eastAsia="Calibri"/>
              </w:rPr>
            </w:pPr>
            <w:r w:rsidRPr="00782DEA">
              <w:rPr>
                <w:rFonts w:eastAsia="Calibri"/>
              </w:rPr>
              <w:t>APPROVED AS TO FORM</w:t>
            </w:r>
          </w:p>
          <w:p w:rsidR="00520EBE" w:rsidRPr="00520EBE" w:rsidRDefault="00520EBE" w:rsidP="00520EBE">
            <w:pPr>
              <w:jc w:val="center"/>
              <w:rPr>
                <w:rFonts w:eastAsia="Calibri"/>
              </w:rPr>
            </w:pPr>
            <w:r>
              <w:rPr>
                <w:rFonts w:eastAsia="Calibri"/>
              </w:rPr>
              <w:t>Office of County Counsel</w:t>
            </w:r>
          </w:p>
          <w:p w:rsidR="00972894" w:rsidRDefault="00CB577D" w:rsidP="00520EBE">
            <w:pPr>
              <w:tabs>
                <w:tab w:val="left" w:pos="2772"/>
              </w:tabs>
              <w:ind w:left="770" w:hanging="770"/>
              <w:rPr>
                <w:rFonts w:eastAsia="Calibri"/>
              </w:rPr>
            </w:pPr>
            <w:r>
              <w:rPr>
                <w:rFonts w:eastAsia="Calibri"/>
              </w:rPr>
              <w:t xml:space="preserve">             Deputy County Counsel</w:t>
            </w:r>
          </w:p>
          <w:p w:rsidR="00520EBE" w:rsidRDefault="00520EBE" w:rsidP="00520EBE">
            <w:pPr>
              <w:tabs>
                <w:tab w:val="left" w:pos="2772"/>
              </w:tabs>
              <w:ind w:left="770" w:hanging="770"/>
              <w:rPr>
                <w:rFonts w:eastAsia="Calibri"/>
              </w:rPr>
            </w:pPr>
          </w:p>
          <w:p w:rsidR="00972894" w:rsidRPr="008C3B14" w:rsidRDefault="00AD3B76" w:rsidP="00AD3B76">
            <w:pPr>
              <w:tabs>
                <w:tab w:val="left" w:pos="2772"/>
              </w:tabs>
              <w:ind w:left="770" w:hanging="770"/>
              <w:rPr>
                <w:rFonts w:eastAsia="Calibri"/>
                <w:i/>
                <w:u w:val="single"/>
              </w:rPr>
            </w:pPr>
            <w:r>
              <w:rPr>
                <w:rFonts w:eastAsia="Calibri"/>
              </w:rPr>
              <w:t xml:space="preserve">By: </w:t>
            </w:r>
            <w:r w:rsidR="008C3B14">
              <w:rPr>
                <w:rFonts w:eastAsia="Calibri"/>
                <w:i/>
                <w:u w:val="single"/>
              </w:rPr>
              <w:t>Laura J. Anderson (e-sign)</w:t>
            </w:r>
          </w:p>
          <w:p w:rsidR="00520EBE" w:rsidRPr="00520EBE" w:rsidRDefault="000B53A3" w:rsidP="00AD3B76">
            <w:pPr>
              <w:tabs>
                <w:tab w:val="left" w:pos="616"/>
                <w:tab w:val="left" w:pos="2772"/>
              </w:tabs>
              <w:rPr>
                <w:rFonts w:eastAsia="Calibri"/>
                <w:u w:val="single"/>
              </w:rPr>
            </w:pPr>
            <w:r>
              <w:rPr>
                <w:rFonts w:eastAsia="Calibri"/>
              </w:rPr>
              <w:t xml:space="preserve">Date: </w:t>
            </w:r>
            <w:r>
              <w:rPr>
                <w:rFonts w:eastAsia="Calibri"/>
                <w:u w:val="single"/>
              </w:rPr>
              <w:t>October 30</w:t>
            </w:r>
            <w:r w:rsidR="008C3B14">
              <w:rPr>
                <w:rFonts w:eastAsia="Calibri"/>
                <w:u w:val="single"/>
              </w:rPr>
              <w:t>, 2020</w:t>
            </w:r>
          </w:p>
        </w:tc>
        <w:tc>
          <w:tcPr>
            <w:tcW w:w="1736" w:type="pct"/>
            <w:tcBorders>
              <w:top w:val="single" w:sz="4" w:space="0" w:color="auto"/>
              <w:left w:val="single" w:sz="4" w:space="0" w:color="auto"/>
              <w:bottom w:val="single" w:sz="4" w:space="0" w:color="auto"/>
              <w:right w:val="single" w:sz="4" w:space="0" w:color="auto"/>
            </w:tcBorders>
          </w:tcPr>
          <w:p w:rsidR="00972894" w:rsidRPr="00782DEA" w:rsidRDefault="00972894" w:rsidP="003A13EE">
            <w:pPr>
              <w:suppressAutoHyphens/>
              <w:jc w:val="center"/>
              <w:outlineLvl w:val="0"/>
              <w:rPr>
                <w:rFonts w:eastAsia="Calibri"/>
                <w:spacing w:val="-3"/>
              </w:rPr>
            </w:pPr>
            <w:r w:rsidRPr="00782DEA">
              <w:rPr>
                <w:rFonts w:eastAsia="Calibri"/>
                <w:spacing w:val="-3"/>
              </w:rPr>
              <w:t>APPROVED BY THE NAPA COUNTY</w:t>
            </w:r>
          </w:p>
          <w:p w:rsidR="00972894" w:rsidRPr="00782DEA" w:rsidRDefault="00972894" w:rsidP="003A13EE">
            <w:pPr>
              <w:suppressAutoHyphens/>
              <w:jc w:val="center"/>
              <w:outlineLvl w:val="0"/>
              <w:rPr>
                <w:rFonts w:eastAsia="Calibri"/>
                <w:spacing w:val="-3"/>
              </w:rPr>
            </w:pPr>
            <w:r w:rsidRPr="00782DEA">
              <w:rPr>
                <w:rFonts w:eastAsia="Calibri"/>
                <w:spacing w:val="-3"/>
              </w:rPr>
              <w:t>BOARD OF SUPERVISORS</w:t>
            </w:r>
          </w:p>
          <w:p w:rsidR="00972894" w:rsidRPr="00782DEA" w:rsidRDefault="00972894" w:rsidP="003A13EE">
            <w:pPr>
              <w:suppressAutoHyphens/>
              <w:outlineLvl w:val="0"/>
              <w:rPr>
                <w:rFonts w:eastAsia="Calibri"/>
                <w:spacing w:val="-3"/>
              </w:rPr>
            </w:pPr>
          </w:p>
          <w:p w:rsidR="00972894" w:rsidRPr="000765F8" w:rsidRDefault="00972894" w:rsidP="003A13EE">
            <w:pPr>
              <w:tabs>
                <w:tab w:val="left" w:pos="522"/>
                <w:tab w:val="left" w:pos="3042"/>
                <w:tab w:val="left" w:pos="3402"/>
              </w:tabs>
              <w:suppressAutoHyphens/>
              <w:outlineLvl w:val="0"/>
              <w:rPr>
                <w:rFonts w:eastAsia="Calibri"/>
                <w:spacing w:val="-3"/>
              </w:rPr>
            </w:pPr>
            <w:r w:rsidRPr="00782DEA">
              <w:rPr>
                <w:rFonts w:eastAsia="Calibri"/>
                <w:spacing w:val="-3"/>
              </w:rPr>
              <w:t xml:space="preserve">Date: </w:t>
            </w:r>
            <w:r w:rsidR="000765F8">
              <w:rPr>
                <w:rFonts w:eastAsia="Calibri"/>
                <w:spacing w:val="-3"/>
              </w:rPr>
              <w:t>November 10, 2020</w:t>
            </w:r>
          </w:p>
          <w:p w:rsidR="00972894" w:rsidRPr="00782DEA" w:rsidRDefault="00972894" w:rsidP="003A13EE">
            <w:pPr>
              <w:suppressAutoHyphens/>
              <w:outlineLvl w:val="0"/>
              <w:rPr>
                <w:rFonts w:eastAsia="Calibri"/>
                <w:spacing w:val="-3"/>
              </w:rPr>
            </w:pPr>
            <w:r w:rsidRPr="00782DEA">
              <w:rPr>
                <w:rFonts w:eastAsia="Calibri"/>
                <w:spacing w:val="-3"/>
              </w:rPr>
              <w:t xml:space="preserve">Processed By: </w:t>
            </w:r>
          </w:p>
          <w:p w:rsidR="00972894" w:rsidRPr="00782DEA" w:rsidRDefault="00972894" w:rsidP="003A13EE">
            <w:pPr>
              <w:tabs>
                <w:tab w:val="left" w:pos="2719"/>
              </w:tabs>
              <w:suppressAutoHyphens/>
              <w:outlineLvl w:val="0"/>
              <w:rPr>
                <w:rFonts w:eastAsia="Calibri"/>
                <w:spacing w:val="-3"/>
              </w:rPr>
            </w:pPr>
          </w:p>
          <w:p w:rsidR="00972894" w:rsidRPr="00782DEA" w:rsidRDefault="00972894" w:rsidP="003A13EE">
            <w:pPr>
              <w:tabs>
                <w:tab w:val="left" w:pos="3037"/>
                <w:tab w:val="left" w:pos="3585"/>
              </w:tabs>
              <w:suppressAutoHyphens/>
              <w:ind w:right="-109"/>
              <w:outlineLvl w:val="0"/>
              <w:rPr>
                <w:rFonts w:eastAsia="Calibri"/>
                <w:i/>
                <w:spacing w:val="-3"/>
                <w:u w:val="single"/>
              </w:rPr>
            </w:pPr>
            <w:r w:rsidRPr="00782DEA">
              <w:rPr>
                <w:rFonts w:eastAsia="Calibri"/>
                <w:u w:val="single"/>
              </w:rPr>
              <w:tab/>
            </w:r>
          </w:p>
          <w:p w:rsidR="00972894" w:rsidRPr="00782DEA" w:rsidRDefault="00972894" w:rsidP="003A13EE">
            <w:pPr>
              <w:tabs>
                <w:tab w:val="left" w:pos="528"/>
                <w:tab w:val="left" w:pos="2754"/>
              </w:tabs>
              <w:rPr>
                <w:rFonts w:eastAsia="Calibri"/>
              </w:rPr>
            </w:pPr>
            <w:r w:rsidRPr="00782DEA">
              <w:rPr>
                <w:rFonts w:eastAsia="Calibri"/>
                <w:spacing w:val="-3"/>
              </w:rPr>
              <w:t>Deputy Clerk of the Board</w:t>
            </w:r>
          </w:p>
          <w:p w:rsidR="00972894" w:rsidRPr="00782DEA" w:rsidRDefault="00972894" w:rsidP="003A13EE">
            <w:pPr>
              <w:rPr>
                <w:rFonts w:eastAsia="Calibri"/>
              </w:rPr>
            </w:pPr>
          </w:p>
        </w:tc>
        <w:tc>
          <w:tcPr>
            <w:tcW w:w="1708" w:type="pct"/>
            <w:tcBorders>
              <w:top w:val="single" w:sz="4" w:space="0" w:color="auto"/>
              <w:left w:val="single" w:sz="4" w:space="0" w:color="auto"/>
              <w:bottom w:val="single" w:sz="4" w:space="0" w:color="auto"/>
              <w:right w:val="single" w:sz="4" w:space="0" w:color="auto"/>
            </w:tcBorders>
          </w:tcPr>
          <w:p w:rsidR="00972894" w:rsidRPr="00B94CE7" w:rsidRDefault="00972894" w:rsidP="003A13EE">
            <w:pPr>
              <w:jc w:val="center"/>
              <w:rPr>
                <w:rFonts w:eastAsia="Calibri"/>
                <w:spacing w:val="-3"/>
              </w:rPr>
            </w:pPr>
            <w:r w:rsidRPr="00B94CE7">
              <w:rPr>
                <w:rFonts w:eastAsia="Calibri"/>
                <w:spacing w:val="-3"/>
              </w:rPr>
              <w:t>ATTEST: JOSE LUIS VALDEZ</w:t>
            </w:r>
          </w:p>
          <w:p w:rsidR="00972894" w:rsidRPr="00782DEA" w:rsidRDefault="00972894" w:rsidP="003A13EE">
            <w:pPr>
              <w:jc w:val="center"/>
              <w:rPr>
                <w:rFonts w:eastAsia="Calibri"/>
              </w:rPr>
            </w:pPr>
            <w:r w:rsidRPr="00782DEA">
              <w:rPr>
                <w:rFonts w:eastAsia="Calibri"/>
              </w:rPr>
              <w:t>Clerk of the Board of Supervisors</w:t>
            </w:r>
          </w:p>
          <w:p w:rsidR="00972894" w:rsidRPr="00782DEA" w:rsidRDefault="00972894" w:rsidP="003A13EE">
            <w:pPr>
              <w:rPr>
                <w:rFonts w:eastAsia="Calibri"/>
              </w:rPr>
            </w:pPr>
          </w:p>
          <w:p w:rsidR="00972894" w:rsidRPr="00782DEA" w:rsidRDefault="00972894" w:rsidP="003A13EE">
            <w:pPr>
              <w:rPr>
                <w:rFonts w:eastAsia="Calibri"/>
              </w:rPr>
            </w:pPr>
          </w:p>
          <w:p w:rsidR="00972894" w:rsidRPr="00782DEA" w:rsidRDefault="00972894" w:rsidP="003A13EE">
            <w:pPr>
              <w:rPr>
                <w:rFonts w:eastAsia="Calibri"/>
              </w:rPr>
            </w:pPr>
            <w:r w:rsidRPr="00782DEA">
              <w:rPr>
                <w:rFonts w:eastAsia="Calibri"/>
              </w:rPr>
              <w:t>By:</w:t>
            </w:r>
            <w:r>
              <w:rPr>
                <w:rFonts w:eastAsia="Calibri"/>
              </w:rPr>
              <w:t xml:space="preserve"> </w:t>
            </w:r>
            <w:r w:rsidRPr="00782DEA">
              <w:rPr>
                <w:rFonts w:eastAsia="Calibri"/>
                <w:spacing w:val="-3"/>
                <w:u w:val="single"/>
              </w:rPr>
              <w:t xml:space="preserve"> </w:t>
            </w:r>
            <w:r w:rsidRPr="00782DEA">
              <w:rPr>
                <w:rFonts w:eastAsia="Calibri"/>
                <w:spacing w:val="-3"/>
                <w:u w:val="single"/>
              </w:rPr>
              <w:tab/>
            </w:r>
            <w:r w:rsidRPr="00782DEA">
              <w:rPr>
                <w:rFonts w:eastAsia="Calibri"/>
                <w:spacing w:val="-3"/>
                <w:u w:val="single"/>
              </w:rPr>
              <w:tab/>
            </w:r>
            <w:r w:rsidRPr="00782DEA">
              <w:rPr>
                <w:rFonts w:eastAsia="Calibri"/>
                <w:spacing w:val="-3"/>
                <w:u w:val="single"/>
              </w:rPr>
              <w:tab/>
            </w:r>
            <w:r w:rsidRPr="00782DEA">
              <w:rPr>
                <w:rFonts w:eastAsia="Calibri"/>
                <w:spacing w:val="-3"/>
                <w:u w:val="single"/>
              </w:rPr>
              <w:tab/>
            </w:r>
          </w:p>
        </w:tc>
      </w:tr>
    </w:tbl>
    <w:p w:rsidR="005E2BF0" w:rsidRDefault="005E2BF0">
      <w:pPr>
        <w:rPr>
          <w:b/>
          <w:spacing w:val="-2"/>
          <w:sz w:val="24"/>
        </w:rPr>
      </w:pPr>
      <w:r>
        <w:rPr>
          <w:b/>
          <w:spacing w:val="-2"/>
          <w:sz w:val="24"/>
        </w:rPr>
        <w:lastRenderedPageBreak/>
        <w:br w:type="page"/>
      </w:r>
    </w:p>
    <w:p w:rsidR="00D82D0A" w:rsidRPr="00011FE2" w:rsidRDefault="00011FE2" w:rsidP="00011FE2">
      <w:pPr>
        <w:jc w:val="center"/>
        <w:rPr>
          <w:b/>
          <w:spacing w:val="-2"/>
          <w:sz w:val="24"/>
        </w:rPr>
      </w:pPr>
      <w:r w:rsidRPr="00011FE2">
        <w:rPr>
          <w:b/>
          <w:spacing w:val="-2"/>
          <w:sz w:val="24"/>
        </w:rPr>
        <w:lastRenderedPageBreak/>
        <w:t>EXHIBIT “A”</w:t>
      </w:r>
      <w:r w:rsidRPr="00011FE2">
        <w:rPr>
          <w:b/>
          <w:spacing w:val="-2"/>
          <w:sz w:val="24"/>
        </w:rPr>
        <w:br/>
      </w:r>
    </w:p>
    <w:sectPr w:rsidR="00D82D0A" w:rsidRPr="00011FE2" w:rsidSect="000765F8">
      <w:footerReference w:type="default" r:id="rId8"/>
      <w:pgSz w:w="12240" w:h="15840" w:code="1"/>
      <w:pgMar w:top="1152" w:right="1152" w:bottom="1152" w:left="1152" w:header="576" w:footer="576"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12F" w:rsidRDefault="00F4712F">
      <w:r>
        <w:separator/>
      </w:r>
    </w:p>
  </w:endnote>
  <w:endnote w:type="continuationSeparator" w:id="0">
    <w:p w:rsidR="00F4712F" w:rsidRDefault="00F4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2B" w:rsidRDefault="00717487" w:rsidP="001B0B22">
    <w:pPr>
      <w:pStyle w:val="Footer"/>
      <w:tabs>
        <w:tab w:val="clear" w:pos="4320"/>
        <w:tab w:val="center" w:pos="4950"/>
      </w:tabs>
      <w:rPr>
        <w:rStyle w:val="PageNumber"/>
        <w:sz w:val="24"/>
        <w:szCs w:val="24"/>
      </w:rPr>
    </w:pPr>
    <w:r>
      <w:tab/>
    </w:r>
    <w:r w:rsidR="00570364" w:rsidRPr="00CC5BF5">
      <w:rPr>
        <w:rStyle w:val="PageNumber"/>
        <w:sz w:val="24"/>
        <w:szCs w:val="24"/>
      </w:rPr>
      <w:fldChar w:fldCharType="begin"/>
    </w:r>
    <w:r w:rsidRPr="00CC5BF5">
      <w:rPr>
        <w:rStyle w:val="PageNumber"/>
        <w:sz w:val="24"/>
        <w:szCs w:val="24"/>
      </w:rPr>
      <w:instrText xml:space="preserve"> PAGE </w:instrText>
    </w:r>
    <w:r w:rsidR="00570364" w:rsidRPr="00CC5BF5">
      <w:rPr>
        <w:rStyle w:val="PageNumber"/>
        <w:sz w:val="24"/>
        <w:szCs w:val="24"/>
      </w:rPr>
      <w:fldChar w:fldCharType="separate"/>
    </w:r>
    <w:r w:rsidR="000765F8">
      <w:rPr>
        <w:rStyle w:val="PageNumber"/>
        <w:noProof/>
        <w:sz w:val="24"/>
        <w:szCs w:val="24"/>
      </w:rPr>
      <w:t>2</w:t>
    </w:r>
    <w:r w:rsidR="00570364" w:rsidRPr="00CC5BF5">
      <w:rPr>
        <w:rStyle w:val="PageNumber"/>
        <w:sz w:val="24"/>
        <w:szCs w:val="24"/>
      </w:rPr>
      <w:fldChar w:fldCharType="end"/>
    </w:r>
  </w:p>
  <w:p w:rsidR="00E11D2B" w:rsidRDefault="00E11D2B" w:rsidP="00E11D2B">
    <w:pPr>
      <w:pStyle w:val="Footer"/>
      <w:tabs>
        <w:tab w:val="clear" w:pos="4320"/>
        <w:tab w:val="center" w:pos="4950"/>
      </w:tabs>
      <w:rPr>
        <w:i/>
        <w:sz w:val="16"/>
        <w:szCs w:val="16"/>
      </w:rPr>
    </w:pPr>
    <w:r w:rsidRPr="00077295">
      <w:rPr>
        <w:i/>
        <w:sz w:val="16"/>
        <w:szCs w:val="16"/>
      </w:rPr>
      <w:t>H:\ccoun\DOCS\PUBWORK</w:t>
    </w:r>
    <w:r>
      <w:rPr>
        <w:i/>
        <w:sz w:val="16"/>
        <w:szCs w:val="16"/>
      </w:rPr>
      <w:t>S\Road\Road and Street Standards\</w:t>
    </w:r>
  </w:p>
  <w:p w:rsidR="00717487" w:rsidRPr="00DF2280" w:rsidRDefault="000B53A3" w:rsidP="00E11D2B">
    <w:pPr>
      <w:pStyle w:val="Footer"/>
      <w:tabs>
        <w:tab w:val="clear" w:pos="4320"/>
        <w:tab w:val="center" w:pos="4950"/>
      </w:tabs>
      <w:rPr>
        <w:sz w:val="16"/>
        <w:szCs w:val="16"/>
      </w:rPr>
    </w:pPr>
    <w:r>
      <w:rPr>
        <w:i/>
        <w:sz w:val="16"/>
        <w:szCs w:val="16"/>
      </w:rPr>
      <w:t>RSS Resolution No.2020-Rev 11.4.2</w:t>
    </w:r>
    <w:r w:rsidR="00B93A8A">
      <w:rPr>
        <w:i/>
        <w:sz w:val="16"/>
        <w:szCs w:val="16"/>
      </w:rPr>
      <w:t>0</w:t>
    </w:r>
    <w:r w:rsidR="006E0FAF">
      <w:rPr>
        <w:i/>
        <w:sz w:val="16"/>
        <w:szCs w:val="16"/>
      </w:rPr>
      <w:t>.doc</w:t>
    </w:r>
    <w:r w:rsidR="00717487">
      <w:rPr>
        <w:rStyle w:val="PageNumbe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12F" w:rsidRDefault="00F4712F">
      <w:r>
        <w:separator/>
      </w:r>
    </w:p>
  </w:footnote>
  <w:footnote w:type="continuationSeparator" w:id="0">
    <w:p w:rsidR="00F4712F" w:rsidRDefault="00F47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53DA2"/>
    <w:multiLevelType w:val="hybridMultilevel"/>
    <w:tmpl w:val="75665D88"/>
    <w:lvl w:ilvl="0" w:tplc="FFECC46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AE69D7"/>
    <w:multiLevelType w:val="hybridMultilevel"/>
    <w:tmpl w:val="19D0A7D6"/>
    <w:lvl w:ilvl="0" w:tplc="83224E10">
      <w:start w:val="4"/>
      <w:numFmt w:val="upperLetter"/>
      <w:lvlText w:val="%1)"/>
      <w:lvlJc w:val="left"/>
      <w:pPr>
        <w:tabs>
          <w:tab w:val="num" w:pos="2160"/>
        </w:tabs>
        <w:ind w:left="2160" w:hanging="720"/>
      </w:pPr>
      <w:rPr>
        <w:rFonts w:hint="default"/>
      </w:rPr>
    </w:lvl>
    <w:lvl w:ilvl="1" w:tplc="42CA942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5807E0F"/>
    <w:multiLevelType w:val="hybridMultilevel"/>
    <w:tmpl w:val="1FD237A0"/>
    <w:lvl w:ilvl="0" w:tplc="D8FAA6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12146"/>
    <w:multiLevelType w:val="hybridMultilevel"/>
    <w:tmpl w:val="8B407AE4"/>
    <w:lvl w:ilvl="0" w:tplc="E87C6E6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63"/>
    <w:rsid w:val="000070BF"/>
    <w:rsid w:val="00011FE2"/>
    <w:rsid w:val="0001740E"/>
    <w:rsid w:val="00031C28"/>
    <w:rsid w:val="00051C8F"/>
    <w:rsid w:val="00055420"/>
    <w:rsid w:val="0006150C"/>
    <w:rsid w:val="00074376"/>
    <w:rsid w:val="000765F8"/>
    <w:rsid w:val="00077295"/>
    <w:rsid w:val="00080805"/>
    <w:rsid w:val="00094646"/>
    <w:rsid w:val="00097661"/>
    <w:rsid w:val="000B53A3"/>
    <w:rsid w:val="000C0860"/>
    <w:rsid w:val="000C2DA4"/>
    <w:rsid w:val="000D4227"/>
    <w:rsid w:val="000F0DAA"/>
    <w:rsid w:val="00107CAD"/>
    <w:rsid w:val="00110F60"/>
    <w:rsid w:val="00112C4F"/>
    <w:rsid w:val="001378AC"/>
    <w:rsid w:val="00142C45"/>
    <w:rsid w:val="0015040B"/>
    <w:rsid w:val="001521EF"/>
    <w:rsid w:val="00156541"/>
    <w:rsid w:val="0017001D"/>
    <w:rsid w:val="001717C5"/>
    <w:rsid w:val="00196C21"/>
    <w:rsid w:val="001A2372"/>
    <w:rsid w:val="001B0B22"/>
    <w:rsid w:val="001B3BA4"/>
    <w:rsid w:val="001B3F2D"/>
    <w:rsid w:val="001B4ABB"/>
    <w:rsid w:val="001C0EFC"/>
    <w:rsid w:val="001C6547"/>
    <w:rsid w:val="001D165F"/>
    <w:rsid w:val="001D1E41"/>
    <w:rsid w:val="001D2309"/>
    <w:rsid w:val="001D7CC2"/>
    <w:rsid w:val="001F218F"/>
    <w:rsid w:val="00204A35"/>
    <w:rsid w:val="00206BFC"/>
    <w:rsid w:val="00217DB2"/>
    <w:rsid w:val="00225DE7"/>
    <w:rsid w:val="00233DA4"/>
    <w:rsid w:val="00240294"/>
    <w:rsid w:val="00240E28"/>
    <w:rsid w:val="002475E8"/>
    <w:rsid w:val="00255C58"/>
    <w:rsid w:val="00261C2C"/>
    <w:rsid w:val="00266F31"/>
    <w:rsid w:val="002707E3"/>
    <w:rsid w:val="0028300A"/>
    <w:rsid w:val="00284DFE"/>
    <w:rsid w:val="00286DCD"/>
    <w:rsid w:val="002A1E45"/>
    <w:rsid w:val="002A7338"/>
    <w:rsid w:val="002B66F3"/>
    <w:rsid w:val="002B6B6F"/>
    <w:rsid w:val="002C596A"/>
    <w:rsid w:val="002C778A"/>
    <w:rsid w:val="002E2D6A"/>
    <w:rsid w:val="00305618"/>
    <w:rsid w:val="003214EC"/>
    <w:rsid w:val="00337F86"/>
    <w:rsid w:val="00341F21"/>
    <w:rsid w:val="003661EE"/>
    <w:rsid w:val="00370BB7"/>
    <w:rsid w:val="00380F64"/>
    <w:rsid w:val="0038417D"/>
    <w:rsid w:val="00387154"/>
    <w:rsid w:val="00387C3D"/>
    <w:rsid w:val="003B7C5F"/>
    <w:rsid w:val="003C05B5"/>
    <w:rsid w:val="003D6192"/>
    <w:rsid w:val="003E2D35"/>
    <w:rsid w:val="003E6C08"/>
    <w:rsid w:val="003F3645"/>
    <w:rsid w:val="00401373"/>
    <w:rsid w:val="00404594"/>
    <w:rsid w:val="0040480F"/>
    <w:rsid w:val="004076E8"/>
    <w:rsid w:val="00411D1B"/>
    <w:rsid w:val="00415FEE"/>
    <w:rsid w:val="00420FA4"/>
    <w:rsid w:val="00436217"/>
    <w:rsid w:val="00442901"/>
    <w:rsid w:val="00450FB2"/>
    <w:rsid w:val="00486AC7"/>
    <w:rsid w:val="00486CCF"/>
    <w:rsid w:val="0049243C"/>
    <w:rsid w:val="004947D3"/>
    <w:rsid w:val="004972BC"/>
    <w:rsid w:val="004B7309"/>
    <w:rsid w:val="004D0C6E"/>
    <w:rsid w:val="004D6381"/>
    <w:rsid w:val="004E119A"/>
    <w:rsid w:val="005044E3"/>
    <w:rsid w:val="0050546D"/>
    <w:rsid w:val="005136B8"/>
    <w:rsid w:val="00520EBE"/>
    <w:rsid w:val="00542C1B"/>
    <w:rsid w:val="0054740E"/>
    <w:rsid w:val="005502C7"/>
    <w:rsid w:val="00570364"/>
    <w:rsid w:val="0057558E"/>
    <w:rsid w:val="0058284E"/>
    <w:rsid w:val="00585B0D"/>
    <w:rsid w:val="00585F1A"/>
    <w:rsid w:val="00586D43"/>
    <w:rsid w:val="005919A7"/>
    <w:rsid w:val="005B7ADE"/>
    <w:rsid w:val="005C4C48"/>
    <w:rsid w:val="005C54A6"/>
    <w:rsid w:val="005D1F29"/>
    <w:rsid w:val="005D326B"/>
    <w:rsid w:val="005D34D8"/>
    <w:rsid w:val="005E2BF0"/>
    <w:rsid w:val="005E4896"/>
    <w:rsid w:val="005F1FC7"/>
    <w:rsid w:val="005F6751"/>
    <w:rsid w:val="00603315"/>
    <w:rsid w:val="0061082B"/>
    <w:rsid w:val="006200A3"/>
    <w:rsid w:val="006319C9"/>
    <w:rsid w:val="00632EE9"/>
    <w:rsid w:val="00635639"/>
    <w:rsid w:val="00636266"/>
    <w:rsid w:val="00636FBA"/>
    <w:rsid w:val="00647E38"/>
    <w:rsid w:val="00651C63"/>
    <w:rsid w:val="00653BF0"/>
    <w:rsid w:val="006549DE"/>
    <w:rsid w:val="00654F91"/>
    <w:rsid w:val="00661A07"/>
    <w:rsid w:val="00662A62"/>
    <w:rsid w:val="00666E72"/>
    <w:rsid w:val="006737E9"/>
    <w:rsid w:val="00674E50"/>
    <w:rsid w:val="006821E8"/>
    <w:rsid w:val="00682280"/>
    <w:rsid w:val="006A1237"/>
    <w:rsid w:val="006B0B50"/>
    <w:rsid w:val="006B32D7"/>
    <w:rsid w:val="006C7BA1"/>
    <w:rsid w:val="006E0FAF"/>
    <w:rsid w:val="006E6434"/>
    <w:rsid w:val="006F3C14"/>
    <w:rsid w:val="006F66A2"/>
    <w:rsid w:val="00717487"/>
    <w:rsid w:val="00720DD2"/>
    <w:rsid w:val="00723BE9"/>
    <w:rsid w:val="00751CED"/>
    <w:rsid w:val="00763EE5"/>
    <w:rsid w:val="00770479"/>
    <w:rsid w:val="00771648"/>
    <w:rsid w:val="00780550"/>
    <w:rsid w:val="007809DD"/>
    <w:rsid w:val="00781BAE"/>
    <w:rsid w:val="00792DBC"/>
    <w:rsid w:val="007A1202"/>
    <w:rsid w:val="007B5BAC"/>
    <w:rsid w:val="007C64D4"/>
    <w:rsid w:val="007D0211"/>
    <w:rsid w:val="007D75D3"/>
    <w:rsid w:val="007F39D6"/>
    <w:rsid w:val="008022C8"/>
    <w:rsid w:val="00803EE6"/>
    <w:rsid w:val="00804177"/>
    <w:rsid w:val="0081166C"/>
    <w:rsid w:val="008154C6"/>
    <w:rsid w:val="00836834"/>
    <w:rsid w:val="008517EF"/>
    <w:rsid w:val="00861699"/>
    <w:rsid w:val="00874805"/>
    <w:rsid w:val="00881049"/>
    <w:rsid w:val="00881DDE"/>
    <w:rsid w:val="008842B9"/>
    <w:rsid w:val="00884D82"/>
    <w:rsid w:val="008917C1"/>
    <w:rsid w:val="00893A57"/>
    <w:rsid w:val="00893EAD"/>
    <w:rsid w:val="008B5416"/>
    <w:rsid w:val="008C3B14"/>
    <w:rsid w:val="008E5ECE"/>
    <w:rsid w:val="008F00D8"/>
    <w:rsid w:val="00913EAC"/>
    <w:rsid w:val="0092081D"/>
    <w:rsid w:val="0092364B"/>
    <w:rsid w:val="0093372C"/>
    <w:rsid w:val="00935E6F"/>
    <w:rsid w:val="00940D9A"/>
    <w:rsid w:val="009511CA"/>
    <w:rsid w:val="009566F8"/>
    <w:rsid w:val="00960924"/>
    <w:rsid w:val="00960F13"/>
    <w:rsid w:val="009633C6"/>
    <w:rsid w:val="009722C9"/>
    <w:rsid w:val="00972894"/>
    <w:rsid w:val="00984960"/>
    <w:rsid w:val="00993745"/>
    <w:rsid w:val="009C5D69"/>
    <w:rsid w:val="009D08AE"/>
    <w:rsid w:val="009E0B94"/>
    <w:rsid w:val="009F161D"/>
    <w:rsid w:val="009F5943"/>
    <w:rsid w:val="00A06B34"/>
    <w:rsid w:val="00A14748"/>
    <w:rsid w:val="00A165E2"/>
    <w:rsid w:val="00A26B00"/>
    <w:rsid w:val="00A45C63"/>
    <w:rsid w:val="00A53961"/>
    <w:rsid w:val="00A557EA"/>
    <w:rsid w:val="00A656A4"/>
    <w:rsid w:val="00A737E8"/>
    <w:rsid w:val="00A75BF6"/>
    <w:rsid w:val="00A911EB"/>
    <w:rsid w:val="00A977ED"/>
    <w:rsid w:val="00AB71EC"/>
    <w:rsid w:val="00AC070F"/>
    <w:rsid w:val="00AC3A89"/>
    <w:rsid w:val="00AD3B76"/>
    <w:rsid w:val="00AF11AB"/>
    <w:rsid w:val="00B21438"/>
    <w:rsid w:val="00B30863"/>
    <w:rsid w:val="00B401D6"/>
    <w:rsid w:val="00B57EF2"/>
    <w:rsid w:val="00B8024C"/>
    <w:rsid w:val="00B91E57"/>
    <w:rsid w:val="00B93A8A"/>
    <w:rsid w:val="00BA16C1"/>
    <w:rsid w:val="00BB1A0D"/>
    <w:rsid w:val="00BB56AE"/>
    <w:rsid w:val="00BB771E"/>
    <w:rsid w:val="00BC3574"/>
    <w:rsid w:val="00BD6FAB"/>
    <w:rsid w:val="00C000B2"/>
    <w:rsid w:val="00C03A78"/>
    <w:rsid w:val="00C44317"/>
    <w:rsid w:val="00C455F7"/>
    <w:rsid w:val="00C46C73"/>
    <w:rsid w:val="00C51514"/>
    <w:rsid w:val="00C749FB"/>
    <w:rsid w:val="00C74F7A"/>
    <w:rsid w:val="00C82875"/>
    <w:rsid w:val="00C846C9"/>
    <w:rsid w:val="00C914D9"/>
    <w:rsid w:val="00C97420"/>
    <w:rsid w:val="00C976B0"/>
    <w:rsid w:val="00CA5535"/>
    <w:rsid w:val="00CB0559"/>
    <w:rsid w:val="00CB577D"/>
    <w:rsid w:val="00CC5BF5"/>
    <w:rsid w:val="00CE0541"/>
    <w:rsid w:val="00D00213"/>
    <w:rsid w:val="00D23C97"/>
    <w:rsid w:val="00D26FE2"/>
    <w:rsid w:val="00D319D1"/>
    <w:rsid w:val="00D36B9C"/>
    <w:rsid w:val="00D52771"/>
    <w:rsid w:val="00D5413C"/>
    <w:rsid w:val="00D56103"/>
    <w:rsid w:val="00D60E9A"/>
    <w:rsid w:val="00D72E0C"/>
    <w:rsid w:val="00D77551"/>
    <w:rsid w:val="00D82D0A"/>
    <w:rsid w:val="00D83E91"/>
    <w:rsid w:val="00DA1A95"/>
    <w:rsid w:val="00DB15A0"/>
    <w:rsid w:val="00DE5FA6"/>
    <w:rsid w:val="00DF2280"/>
    <w:rsid w:val="00DF71B6"/>
    <w:rsid w:val="00E01077"/>
    <w:rsid w:val="00E05C5D"/>
    <w:rsid w:val="00E11D2B"/>
    <w:rsid w:val="00E2368E"/>
    <w:rsid w:val="00E23E1A"/>
    <w:rsid w:val="00E26AA0"/>
    <w:rsid w:val="00E32B60"/>
    <w:rsid w:val="00E40781"/>
    <w:rsid w:val="00E475D1"/>
    <w:rsid w:val="00E51FA4"/>
    <w:rsid w:val="00E65832"/>
    <w:rsid w:val="00E85902"/>
    <w:rsid w:val="00E87221"/>
    <w:rsid w:val="00EA5025"/>
    <w:rsid w:val="00EB4FE3"/>
    <w:rsid w:val="00EB5EA5"/>
    <w:rsid w:val="00EB70D2"/>
    <w:rsid w:val="00EC146B"/>
    <w:rsid w:val="00EC623A"/>
    <w:rsid w:val="00ED5A1C"/>
    <w:rsid w:val="00ED5F96"/>
    <w:rsid w:val="00EE0E68"/>
    <w:rsid w:val="00EE6D9A"/>
    <w:rsid w:val="00EF3F24"/>
    <w:rsid w:val="00EF5A51"/>
    <w:rsid w:val="00EF7EF7"/>
    <w:rsid w:val="00F0198D"/>
    <w:rsid w:val="00F15274"/>
    <w:rsid w:val="00F2147A"/>
    <w:rsid w:val="00F22391"/>
    <w:rsid w:val="00F2755E"/>
    <w:rsid w:val="00F343A8"/>
    <w:rsid w:val="00F3756A"/>
    <w:rsid w:val="00F46661"/>
    <w:rsid w:val="00F4712F"/>
    <w:rsid w:val="00F55280"/>
    <w:rsid w:val="00F71446"/>
    <w:rsid w:val="00F81702"/>
    <w:rsid w:val="00F8297B"/>
    <w:rsid w:val="00F82F9D"/>
    <w:rsid w:val="00F9063A"/>
    <w:rsid w:val="00FA4C95"/>
    <w:rsid w:val="00FD1F21"/>
    <w:rsid w:val="00FE1DAE"/>
    <w:rsid w:val="00FF2DB6"/>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687F9A"/>
  <w15:docId w15:val="{272D3EAE-5D79-4AC2-8240-2DE9B6A2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F0"/>
  </w:style>
  <w:style w:type="paragraph" w:styleId="Heading1">
    <w:name w:val="heading 1"/>
    <w:basedOn w:val="Normal"/>
    <w:next w:val="Normal"/>
    <w:qFormat/>
    <w:rsid w:val="00F55280"/>
    <w:pPr>
      <w:keepNext/>
      <w:widowControl w:val="0"/>
      <w:tabs>
        <w:tab w:val="left" w:pos="-720"/>
      </w:tabs>
      <w:suppressAutoHyphens/>
      <w:jc w:val="center"/>
      <w:outlineLvl w:val="0"/>
    </w:pPr>
    <w:rPr>
      <w:b/>
      <w:sz w:val="22"/>
    </w:rPr>
  </w:style>
  <w:style w:type="paragraph" w:styleId="Heading2">
    <w:name w:val="heading 2"/>
    <w:basedOn w:val="Normal"/>
    <w:next w:val="Normal"/>
    <w:qFormat/>
    <w:rsid w:val="00F55280"/>
    <w:pPr>
      <w:keepNext/>
      <w:widowControl w:val="0"/>
      <w:tabs>
        <w:tab w:val="left" w:pos="-720"/>
      </w:tabs>
      <w:suppressAutoHyphens/>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280"/>
    <w:pPr>
      <w:tabs>
        <w:tab w:val="center" w:pos="4320"/>
        <w:tab w:val="right" w:pos="8640"/>
      </w:tabs>
    </w:pPr>
  </w:style>
  <w:style w:type="paragraph" w:styleId="Footer">
    <w:name w:val="footer"/>
    <w:basedOn w:val="Normal"/>
    <w:rsid w:val="00F55280"/>
    <w:pPr>
      <w:tabs>
        <w:tab w:val="center" w:pos="4320"/>
        <w:tab w:val="right" w:pos="8640"/>
      </w:tabs>
    </w:pPr>
  </w:style>
  <w:style w:type="character" w:styleId="PageNumber">
    <w:name w:val="page number"/>
    <w:basedOn w:val="DefaultParagraphFont"/>
    <w:rsid w:val="00F55280"/>
  </w:style>
  <w:style w:type="paragraph" w:styleId="BalloonText">
    <w:name w:val="Balloon Text"/>
    <w:basedOn w:val="Normal"/>
    <w:semiHidden/>
    <w:rsid w:val="0049243C"/>
    <w:rPr>
      <w:rFonts w:ascii="Tahoma" w:hAnsi="Tahoma" w:cs="Tahoma"/>
      <w:sz w:val="16"/>
      <w:szCs w:val="16"/>
    </w:rPr>
  </w:style>
  <w:style w:type="character" w:styleId="FollowedHyperlink">
    <w:name w:val="FollowedHyperlink"/>
    <w:basedOn w:val="DefaultParagraphFont"/>
    <w:rsid w:val="00C74F7A"/>
    <w:rPr>
      <w:color w:val="800080"/>
      <w:u w:val="single"/>
    </w:rPr>
  </w:style>
  <w:style w:type="paragraph" w:styleId="Title">
    <w:name w:val="Title"/>
    <w:basedOn w:val="Normal"/>
    <w:link w:val="TitleChar"/>
    <w:qFormat/>
    <w:rsid w:val="001D2309"/>
    <w:pPr>
      <w:tabs>
        <w:tab w:val="left" w:pos="0"/>
      </w:tabs>
      <w:suppressAutoHyphens/>
      <w:overflowPunct w:val="0"/>
      <w:autoSpaceDE w:val="0"/>
      <w:autoSpaceDN w:val="0"/>
      <w:adjustRightInd w:val="0"/>
      <w:jc w:val="center"/>
      <w:textAlignment w:val="baseline"/>
    </w:pPr>
    <w:rPr>
      <w:b/>
      <w:sz w:val="24"/>
    </w:rPr>
  </w:style>
  <w:style w:type="character" w:customStyle="1" w:styleId="TitleChar">
    <w:name w:val="Title Char"/>
    <w:basedOn w:val="DefaultParagraphFont"/>
    <w:link w:val="Title"/>
    <w:rsid w:val="001D2309"/>
    <w:rPr>
      <w:b/>
      <w:sz w:val="24"/>
    </w:rPr>
  </w:style>
  <w:style w:type="paragraph" w:styleId="NormalWeb">
    <w:name w:val="Normal (Web)"/>
    <w:basedOn w:val="Normal"/>
    <w:uiPriority w:val="99"/>
    <w:unhideWhenUsed/>
    <w:rsid w:val="002B66F3"/>
    <w:pPr>
      <w:spacing w:before="100" w:beforeAutospacing="1" w:after="100" w:afterAutospacing="1"/>
    </w:pPr>
    <w:rPr>
      <w:sz w:val="24"/>
      <w:szCs w:val="24"/>
    </w:rPr>
  </w:style>
  <w:style w:type="paragraph" w:styleId="ListParagraph">
    <w:name w:val="List Paragraph"/>
    <w:basedOn w:val="Normal"/>
    <w:uiPriority w:val="34"/>
    <w:qFormat/>
    <w:rsid w:val="00261C2C"/>
    <w:pPr>
      <w:ind w:left="720"/>
      <w:contextualSpacing/>
    </w:pPr>
  </w:style>
  <w:style w:type="character" w:styleId="CommentReference">
    <w:name w:val="annotation reference"/>
    <w:basedOn w:val="DefaultParagraphFont"/>
    <w:rsid w:val="00B401D6"/>
    <w:rPr>
      <w:sz w:val="16"/>
      <w:szCs w:val="16"/>
    </w:rPr>
  </w:style>
  <w:style w:type="paragraph" w:styleId="CommentText">
    <w:name w:val="annotation text"/>
    <w:basedOn w:val="Normal"/>
    <w:link w:val="CommentTextChar"/>
    <w:rsid w:val="00B401D6"/>
  </w:style>
  <w:style w:type="character" w:customStyle="1" w:styleId="CommentTextChar">
    <w:name w:val="Comment Text Char"/>
    <w:basedOn w:val="DefaultParagraphFont"/>
    <w:link w:val="CommentText"/>
    <w:rsid w:val="00B401D6"/>
  </w:style>
  <w:style w:type="paragraph" w:styleId="CommentSubject">
    <w:name w:val="annotation subject"/>
    <w:basedOn w:val="CommentText"/>
    <w:next w:val="CommentText"/>
    <w:link w:val="CommentSubjectChar"/>
    <w:rsid w:val="00B401D6"/>
    <w:rPr>
      <w:b/>
      <w:bCs/>
    </w:rPr>
  </w:style>
  <w:style w:type="character" w:customStyle="1" w:styleId="CommentSubjectChar">
    <w:name w:val="Comment Subject Char"/>
    <w:basedOn w:val="CommentTextChar"/>
    <w:link w:val="CommentSubject"/>
    <w:rsid w:val="00B401D6"/>
    <w:rPr>
      <w:b/>
      <w:bCs/>
    </w:rPr>
  </w:style>
  <w:style w:type="paragraph" w:styleId="FootnoteText">
    <w:name w:val="footnote text"/>
    <w:basedOn w:val="Normal"/>
    <w:link w:val="FootnoteTextChar"/>
    <w:uiPriority w:val="99"/>
    <w:semiHidden/>
    <w:unhideWhenUsed/>
    <w:rsid w:val="00E32B60"/>
    <w:rPr>
      <w:rFonts w:ascii="Calibri" w:eastAsia="Calibri" w:hAnsi="Calibri"/>
    </w:rPr>
  </w:style>
  <w:style w:type="character" w:customStyle="1" w:styleId="FootnoteTextChar">
    <w:name w:val="Footnote Text Char"/>
    <w:basedOn w:val="DefaultParagraphFont"/>
    <w:link w:val="FootnoteText"/>
    <w:uiPriority w:val="99"/>
    <w:semiHidden/>
    <w:rsid w:val="00E32B60"/>
    <w:rPr>
      <w:rFonts w:ascii="Calibri" w:eastAsia="Calibri" w:hAnsi="Calibri"/>
    </w:rPr>
  </w:style>
  <w:style w:type="character" w:styleId="FootnoteReference">
    <w:name w:val="footnote reference"/>
    <w:basedOn w:val="DefaultParagraphFont"/>
    <w:uiPriority w:val="99"/>
    <w:semiHidden/>
    <w:unhideWhenUsed/>
    <w:rsid w:val="00E32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9DBD-FBC9-4D99-9324-02063054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Joseph Folkard</dc:creator>
  <cp:lastModifiedBy>Morgan, Greg</cp:lastModifiedBy>
  <cp:revision>5</cp:revision>
  <cp:lastPrinted>2020-11-10T20:30:00Z</cp:lastPrinted>
  <dcterms:created xsi:type="dcterms:W3CDTF">2020-10-30T18:57:00Z</dcterms:created>
  <dcterms:modified xsi:type="dcterms:W3CDTF">2020-11-10T20:31:00Z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