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BD" w:rsidRPr="006E0B0E" w:rsidRDefault="000C53BD">
      <w:pPr>
        <w:pStyle w:val="Title"/>
        <w:rPr>
          <w:szCs w:val="24"/>
        </w:rPr>
      </w:pPr>
      <w:r w:rsidRPr="006E0B0E">
        <w:rPr>
          <w:szCs w:val="24"/>
        </w:rPr>
        <w:t xml:space="preserve">RESOLUTION NO. </w:t>
      </w:r>
      <w:r w:rsidR="00E67FE7">
        <w:rPr>
          <w:szCs w:val="24"/>
        </w:rPr>
        <w:t>20</w:t>
      </w:r>
      <w:r w:rsidR="007F6A13">
        <w:rPr>
          <w:szCs w:val="24"/>
        </w:rPr>
        <w:t>20</w:t>
      </w:r>
      <w:r w:rsidR="005F5630">
        <w:rPr>
          <w:szCs w:val="24"/>
        </w:rPr>
        <w:t>-</w:t>
      </w:r>
      <w:r w:rsidR="006B7C8A">
        <w:rPr>
          <w:szCs w:val="24"/>
        </w:rPr>
        <w:t>08</w:t>
      </w:r>
    </w:p>
    <w:p w:rsidR="000C53BD" w:rsidRPr="006E0B0E" w:rsidRDefault="000C53BD">
      <w:pPr>
        <w:tabs>
          <w:tab w:val="left" w:pos="0"/>
        </w:tabs>
        <w:suppressAutoHyphens/>
        <w:rPr>
          <w:rFonts w:ascii="Times New Roman" w:hAnsi="Times New Roman"/>
          <w:b/>
          <w:sz w:val="24"/>
          <w:szCs w:val="24"/>
        </w:rPr>
      </w:pPr>
    </w:p>
    <w:p w:rsidR="00513A29" w:rsidRPr="006B7C8A" w:rsidRDefault="000C53BD" w:rsidP="006B7C8A">
      <w:pPr>
        <w:suppressAutoHyphens/>
        <w:ind w:left="720" w:right="72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E0B0E">
        <w:rPr>
          <w:rFonts w:ascii="Times New Roman" w:hAnsi="Times New Roman"/>
          <w:b/>
          <w:spacing w:val="-2"/>
          <w:sz w:val="24"/>
          <w:szCs w:val="24"/>
        </w:rPr>
        <w:t xml:space="preserve">RESOLUTION OF THE </w:t>
      </w:r>
      <w:r w:rsidR="004B2A72" w:rsidRPr="006E0B0E">
        <w:rPr>
          <w:rFonts w:ascii="Times New Roman" w:hAnsi="Times New Roman"/>
          <w:b/>
          <w:spacing w:val="-2"/>
          <w:sz w:val="24"/>
          <w:szCs w:val="24"/>
        </w:rPr>
        <w:t xml:space="preserve">NAPA COUNTY </w:t>
      </w:r>
      <w:r w:rsidRPr="006E0B0E">
        <w:rPr>
          <w:rFonts w:ascii="Times New Roman" w:hAnsi="Times New Roman"/>
          <w:b/>
          <w:spacing w:val="-2"/>
          <w:sz w:val="24"/>
          <w:szCs w:val="24"/>
        </w:rPr>
        <w:t>BOARD OF SUPERVISORS</w:t>
      </w:r>
      <w:r w:rsidR="00513A2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5F5630">
        <w:rPr>
          <w:rFonts w:ascii="Times New Roman" w:hAnsi="Times New Roman"/>
          <w:b/>
          <w:spacing w:val="-2"/>
          <w:sz w:val="24"/>
          <w:szCs w:val="24"/>
        </w:rPr>
        <w:t xml:space="preserve">AUTHORIZING </w:t>
      </w:r>
      <w:r w:rsidR="000D51BD">
        <w:rPr>
          <w:rFonts w:ascii="Times New Roman" w:hAnsi="Times New Roman"/>
          <w:b/>
          <w:spacing w:val="-2"/>
          <w:sz w:val="24"/>
          <w:szCs w:val="24"/>
        </w:rPr>
        <w:t>PARTICIPATION IN</w:t>
      </w:r>
      <w:r w:rsidR="00063EF8">
        <w:rPr>
          <w:rFonts w:ascii="Times New Roman" w:hAnsi="Times New Roman"/>
          <w:b/>
          <w:spacing w:val="-2"/>
          <w:sz w:val="24"/>
          <w:szCs w:val="24"/>
        </w:rPr>
        <w:t xml:space="preserve"> THE 201</w:t>
      </w:r>
      <w:r w:rsidR="007F6A13">
        <w:rPr>
          <w:rFonts w:ascii="Times New Roman" w:hAnsi="Times New Roman"/>
          <w:b/>
          <w:spacing w:val="-2"/>
          <w:sz w:val="24"/>
          <w:szCs w:val="24"/>
        </w:rPr>
        <w:t>9</w:t>
      </w:r>
      <w:r w:rsidR="005F563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E67FE7">
        <w:rPr>
          <w:rFonts w:ascii="Times New Roman" w:hAnsi="Times New Roman"/>
          <w:b/>
          <w:spacing w:val="-2"/>
          <w:sz w:val="24"/>
          <w:szCs w:val="24"/>
        </w:rPr>
        <w:t xml:space="preserve">URBAN AREA SECURITY INITIATIVE GRANT PROGRAM </w:t>
      </w:r>
      <w:r w:rsidR="000D51BD">
        <w:rPr>
          <w:rFonts w:ascii="Times New Roman" w:hAnsi="Times New Roman"/>
          <w:b/>
          <w:spacing w:val="-2"/>
          <w:sz w:val="24"/>
          <w:szCs w:val="24"/>
        </w:rPr>
        <w:t xml:space="preserve">AND ACCEPTANCE OF </w:t>
      </w:r>
      <w:r w:rsidR="00513A29">
        <w:rPr>
          <w:rFonts w:ascii="Times New Roman" w:hAnsi="Times New Roman"/>
          <w:b/>
          <w:spacing w:val="-2"/>
          <w:sz w:val="24"/>
          <w:szCs w:val="24"/>
        </w:rPr>
        <w:t>ALLOCATED FUNDS</w:t>
      </w:r>
    </w:p>
    <w:p w:rsidR="00513A29" w:rsidRDefault="00513A29">
      <w:pPr>
        <w:tabs>
          <w:tab w:val="left" w:pos="0"/>
        </w:tabs>
        <w:suppressAutoHyphens/>
        <w:rPr>
          <w:rFonts w:ascii="Times New Roman" w:hAnsi="Times New Roman"/>
          <w:spacing w:val="-2"/>
          <w:sz w:val="24"/>
          <w:szCs w:val="24"/>
        </w:rPr>
      </w:pPr>
    </w:p>
    <w:p w:rsidR="00357C81" w:rsidRDefault="000C53BD" w:rsidP="00357C81">
      <w:pPr>
        <w:tabs>
          <w:tab w:val="left" w:pos="0"/>
        </w:tabs>
        <w:suppressAutoHyphens/>
        <w:rPr>
          <w:rFonts w:ascii="Times New Roman" w:hAnsi="Times New Roman"/>
          <w:spacing w:val="-2"/>
          <w:sz w:val="24"/>
          <w:szCs w:val="24"/>
        </w:rPr>
      </w:pPr>
      <w:r w:rsidRPr="006E0B0E">
        <w:rPr>
          <w:rFonts w:ascii="Times New Roman" w:hAnsi="Times New Roman"/>
          <w:spacing w:val="-2"/>
          <w:sz w:val="24"/>
          <w:szCs w:val="24"/>
        </w:rPr>
        <w:tab/>
      </w:r>
      <w:r w:rsidR="00357C81" w:rsidRPr="007E5E6F">
        <w:rPr>
          <w:rFonts w:ascii="Times New Roman" w:hAnsi="Times New Roman"/>
          <w:b/>
          <w:spacing w:val="-2"/>
          <w:sz w:val="24"/>
          <w:szCs w:val="24"/>
        </w:rPr>
        <w:t>WHEREAS</w:t>
      </w:r>
      <w:r w:rsidR="00357C81">
        <w:rPr>
          <w:rFonts w:ascii="Times New Roman" w:hAnsi="Times New Roman"/>
          <w:spacing w:val="-2"/>
          <w:sz w:val="24"/>
          <w:szCs w:val="24"/>
        </w:rPr>
        <w:t xml:space="preserve">, in </w:t>
      </w:r>
      <w:r w:rsidR="007F6A13">
        <w:rPr>
          <w:rFonts w:ascii="Times New Roman" w:hAnsi="Times New Roman"/>
          <w:spacing w:val="-2"/>
          <w:sz w:val="24"/>
          <w:szCs w:val="24"/>
        </w:rPr>
        <w:t>June</w:t>
      </w:r>
      <w:r w:rsidR="00357C81" w:rsidRPr="00357C81">
        <w:rPr>
          <w:rFonts w:ascii="Times New Roman" w:hAnsi="Times New Roman"/>
          <w:spacing w:val="-2"/>
          <w:sz w:val="24"/>
          <w:szCs w:val="24"/>
        </w:rPr>
        <w:t xml:space="preserve"> 201</w:t>
      </w:r>
      <w:r w:rsidR="007F6A13">
        <w:rPr>
          <w:rFonts w:ascii="Times New Roman" w:hAnsi="Times New Roman"/>
          <w:spacing w:val="-2"/>
          <w:sz w:val="24"/>
          <w:szCs w:val="24"/>
        </w:rPr>
        <w:t>8</w:t>
      </w:r>
      <w:r w:rsidR="00357C81">
        <w:rPr>
          <w:rFonts w:ascii="Times New Roman" w:hAnsi="Times New Roman"/>
          <w:spacing w:val="-2"/>
          <w:sz w:val="24"/>
          <w:szCs w:val="24"/>
        </w:rPr>
        <w:t xml:space="preserve"> the City and County of San Francisco as the fiscal agent for the Bay Area Urban Area Security Initiative (BAUASI) notified the</w:t>
      </w:r>
      <w:r w:rsidR="00205AD1">
        <w:rPr>
          <w:rFonts w:ascii="Times New Roman" w:hAnsi="Times New Roman"/>
          <w:spacing w:val="-2"/>
          <w:sz w:val="24"/>
          <w:szCs w:val="24"/>
        </w:rPr>
        <w:t xml:space="preserve"> C</w:t>
      </w:r>
      <w:r w:rsidR="00357C81">
        <w:rPr>
          <w:rFonts w:ascii="Times New Roman" w:hAnsi="Times New Roman"/>
          <w:spacing w:val="-2"/>
          <w:sz w:val="24"/>
          <w:szCs w:val="24"/>
        </w:rPr>
        <w:t>ounty of the opportunity to participate in the FY201</w:t>
      </w:r>
      <w:r w:rsidR="007F6A13">
        <w:rPr>
          <w:rFonts w:ascii="Times New Roman" w:hAnsi="Times New Roman"/>
          <w:spacing w:val="-2"/>
          <w:sz w:val="24"/>
          <w:szCs w:val="24"/>
        </w:rPr>
        <w:t>9</w:t>
      </w:r>
      <w:r w:rsidR="00357C81">
        <w:rPr>
          <w:rFonts w:ascii="Times New Roman" w:hAnsi="Times New Roman"/>
          <w:spacing w:val="-2"/>
          <w:sz w:val="24"/>
          <w:szCs w:val="24"/>
        </w:rPr>
        <w:t xml:space="preserve"> Urban Area Security Initiative Grant Program; and</w:t>
      </w:r>
    </w:p>
    <w:p w:rsidR="00357C81" w:rsidRDefault="00357C81">
      <w:pPr>
        <w:tabs>
          <w:tab w:val="left" w:pos="0"/>
        </w:tabs>
        <w:suppressAutoHyphens/>
        <w:rPr>
          <w:rFonts w:ascii="Times New Roman" w:hAnsi="Times New Roman"/>
          <w:b/>
          <w:spacing w:val="-2"/>
          <w:sz w:val="24"/>
          <w:szCs w:val="24"/>
        </w:rPr>
      </w:pPr>
    </w:p>
    <w:p w:rsidR="007E5E6F" w:rsidRDefault="00357C81">
      <w:pPr>
        <w:tabs>
          <w:tab w:val="left" w:pos="0"/>
        </w:tabs>
        <w:suppressAutoHyphens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ab/>
      </w:r>
      <w:r w:rsidR="000C53BD" w:rsidRPr="006E0B0E">
        <w:rPr>
          <w:rFonts w:ascii="Times New Roman" w:hAnsi="Times New Roman"/>
          <w:b/>
          <w:spacing w:val="-2"/>
          <w:sz w:val="24"/>
          <w:szCs w:val="24"/>
        </w:rPr>
        <w:t>WHEREAS,</w:t>
      </w:r>
      <w:r w:rsidR="00320F6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9E0434">
        <w:rPr>
          <w:rFonts w:ascii="Times New Roman" w:hAnsi="Times New Roman"/>
          <w:spacing w:val="-2"/>
          <w:sz w:val="24"/>
          <w:szCs w:val="24"/>
        </w:rPr>
        <w:t xml:space="preserve">on </w:t>
      </w:r>
      <w:r w:rsidR="007F6A13">
        <w:rPr>
          <w:rFonts w:ascii="Times New Roman" w:hAnsi="Times New Roman"/>
          <w:spacing w:val="-2"/>
          <w:sz w:val="24"/>
          <w:szCs w:val="24"/>
        </w:rPr>
        <w:t>April 12, 2019</w:t>
      </w:r>
      <w:r>
        <w:rPr>
          <w:rFonts w:ascii="Times New Roman" w:hAnsi="Times New Roman"/>
          <w:spacing w:val="-2"/>
          <w:sz w:val="24"/>
          <w:szCs w:val="24"/>
        </w:rPr>
        <w:t xml:space="preserve"> the</w:t>
      </w:r>
      <w:r w:rsidR="007E5E6F">
        <w:rPr>
          <w:rFonts w:ascii="Times New Roman" w:hAnsi="Times New Roman"/>
          <w:spacing w:val="-2"/>
          <w:sz w:val="24"/>
          <w:szCs w:val="24"/>
        </w:rPr>
        <w:t xml:space="preserve"> Department of Homeland Security released its funding announcement for the FY201</w:t>
      </w:r>
      <w:r w:rsidR="007F6A13">
        <w:rPr>
          <w:rFonts w:ascii="Times New Roman" w:hAnsi="Times New Roman"/>
          <w:spacing w:val="-2"/>
          <w:sz w:val="24"/>
          <w:szCs w:val="24"/>
        </w:rPr>
        <w:t>9</w:t>
      </w:r>
      <w:r w:rsidR="007E5E6F">
        <w:rPr>
          <w:rFonts w:ascii="Times New Roman" w:hAnsi="Times New Roman"/>
          <w:spacing w:val="-2"/>
          <w:sz w:val="24"/>
          <w:szCs w:val="24"/>
        </w:rPr>
        <w:t xml:space="preserve"> Urban Area Security Initiative Grant Program; and </w:t>
      </w:r>
    </w:p>
    <w:p w:rsidR="007E5E6F" w:rsidRDefault="007E5E6F">
      <w:pPr>
        <w:tabs>
          <w:tab w:val="left" w:pos="0"/>
        </w:tabs>
        <w:suppressAutoHyphens/>
        <w:rPr>
          <w:rFonts w:ascii="Times New Roman" w:hAnsi="Times New Roman"/>
          <w:spacing w:val="-2"/>
          <w:sz w:val="24"/>
          <w:szCs w:val="24"/>
        </w:rPr>
      </w:pPr>
    </w:p>
    <w:p w:rsidR="000D51BD" w:rsidRDefault="007E5E6F">
      <w:pPr>
        <w:tabs>
          <w:tab w:val="left" w:pos="0"/>
        </w:tabs>
        <w:suppressAutoHyphens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0D51BD">
        <w:rPr>
          <w:rFonts w:ascii="Times New Roman" w:hAnsi="Times New Roman"/>
          <w:b/>
          <w:spacing w:val="-2"/>
          <w:sz w:val="24"/>
          <w:szCs w:val="24"/>
        </w:rPr>
        <w:t>WHEREAS</w:t>
      </w:r>
      <w:r w:rsidR="000D51BD">
        <w:rPr>
          <w:rFonts w:ascii="Times New Roman" w:hAnsi="Times New Roman"/>
          <w:spacing w:val="-2"/>
          <w:sz w:val="24"/>
          <w:szCs w:val="24"/>
        </w:rPr>
        <w:t>, t</w:t>
      </w:r>
      <w:r w:rsidR="005F5630">
        <w:rPr>
          <w:rFonts w:ascii="Times New Roman" w:hAnsi="Times New Roman"/>
          <w:spacing w:val="-2"/>
          <w:sz w:val="24"/>
          <w:szCs w:val="24"/>
        </w:rPr>
        <w:t xml:space="preserve">hese federal funds have been secured by the </w:t>
      </w:r>
      <w:r w:rsidR="00E67FE7">
        <w:rPr>
          <w:rFonts w:ascii="Times New Roman" w:hAnsi="Times New Roman"/>
          <w:spacing w:val="-2"/>
          <w:sz w:val="24"/>
          <w:szCs w:val="24"/>
        </w:rPr>
        <w:t xml:space="preserve">Department of Homeland Security; </w:t>
      </w:r>
      <w:r w:rsidR="005F5630">
        <w:rPr>
          <w:rFonts w:ascii="Times New Roman" w:hAnsi="Times New Roman"/>
          <w:spacing w:val="-2"/>
          <w:sz w:val="24"/>
          <w:szCs w:val="24"/>
        </w:rPr>
        <w:t xml:space="preserve">and </w:t>
      </w:r>
    </w:p>
    <w:p w:rsidR="00E67FE7" w:rsidRDefault="00E67FE7">
      <w:pPr>
        <w:tabs>
          <w:tab w:val="left" w:pos="0"/>
        </w:tabs>
        <w:suppressAutoHyphens/>
        <w:rPr>
          <w:rFonts w:ascii="Times New Roman" w:hAnsi="Times New Roman"/>
          <w:spacing w:val="-2"/>
          <w:sz w:val="24"/>
          <w:szCs w:val="24"/>
        </w:rPr>
      </w:pPr>
    </w:p>
    <w:p w:rsidR="00831ED9" w:rsidRDefault="000D51BD">
      <w:pPr>
        <w:tabs>
          <w:tab w:val="left" w:pos="0"/>
        </w:tabs>
        <w:suppressAutoHyphens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b/>
          <w:spacing w:val="-2"/>
          <w:sz w:val="24"/>
          <w:szCs w:val="24"/>
        </w:rPr>
        <w:t>WHEREAS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831ED9">
        <w:rPr>
          <w:rFonts w:ascii="Times New Roman" w:hAnsi="Times New Roman"/>
          <w:spacing w:val="-2"/>
          <w:sz w:val="24"/>
          <w:szCs w:val="24"/>
        </w:rPr>
        <w:t>as a member jurisdiction of the Bay Area Urban Area Security Initiative</w:t>
      </w:r>
      <w:r w:rsidR="00205AD1">
        <w:rPr>
          <w:rFonts w:ascii="Times New Roman" w:hAnsi="Times New Roman"/>
          <w:spacing w:val="-2"/>
          <w:sz w:val="24"/>
          <w:szCs w:val="24"/>
        </w:rPr>
        <w:t>,</w:t>
      </w:r>
      <w:r w:rsidR="00831ED9">
        <w:rPr>
          <w:rFonts w:ascii="Times New Roman" w:hAnsi="Times New Roman"/>
          <w:spacing w:val="-2"/>
          <w:sz w:val="24"/>
          <w:szCs w:val="24"/>
        </w:rPr>
        <w:t xml:space="preserve"> the County is eligible to participate in the </w:t>
      </w:r>
      <w:r w:rsidR="00205AD1">
        <w:rPr>
          <w:rFonts w:ascii="Times New Roman" w:hAnsi="Times New Roman"/>
          <w:spacing w:val="-2"/>
          <w:sz w:val="24"/>
          <w:szCs w:val="24"/>
        </w:rPr>
        <w:t>G</w:t>
      </w:r>
      <w:r w:rsidR="00831ED9">
        <w:rPr>
          <w:rFonts w:ascii="Times New Roman" w:hAnsi="Times New Roman"/>
          <w:spacing w:val="-2"/>
          <w:sz w:val="24"/>
          <w:szCs w:val="24"/>
        </w:rPr>
        <w:t xml:space="preserve">rant </w:t>
      </w:r>
      <w:r w:rsidR="00205AD1">
        <w:rPr>
          <w:rFonts w:ascii="Times New Roman" w:hAnsi="Times New Roman"/>
          <w:spacing w:val="-2"/>
          <w:sz w:val="24"/>
          <w:szCs w:val="24"/>
        </w:rPr>
        <w:t>P</w:t>
      </w:r>
      <w:r w:rsidR="00831ED9">
        <w:rPr>
          <w:rFonts w:ascii="Times New Roman" w:hAnsi="Times New Roman"/>
          <w:spacing w:val="-2"/>
          <w:sz w:val="24"/>
          <w:szCs w:val="24"/>
        </w:rPr>
        <w:t xml:space="preserve">rogram; and </w:t>
      </w:r>
    </w:p>
    <w:p w:rsidR="00831ED9" w:rsidRDefault="00831ED9">
      <w:pPr>
        <w:tabs>
          <w:tab w:val="left" w:pos="0"/>
        </w:tabs>
        <w:suppressAutoHyphens/>
        <w:rPr>
          <w:rFonts w:ascii="Times New Roman" w:hAnsi="Times New Roman"/>
          <w:spacing w:val="-2"/>
          <w:sz w:val="24"/>
          <w:szCs w:val="24"/>
        </w:rPr>
      </w:pPr>
    </w:p>
    <w:p w:rsidR="000C53BD" w:rsidRPr="006E0B0E" w:rsidRDefault="00831ED9">
      <w:pPr>
        <w:tabs>
          <w:tab w:val="left" w:pos="0"/>
        </w:tabs>
        <w:suppressAutoHyphens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Pr="00831ED9">
        <w:rPr>
          <w:rFonts w:ascii="Times New Roman" w:hAnsi="Times New Roman"/>
          <w:b/>
          <w:spacing w:val="-2"/>
          <w:sz w:val="24"/>
          <w:szCs w:val="24"/>
        </w:rPr>
        <w:t>WHEREAS</w:t>
      </w:r>
      <w:r>
        <w:rPr>
          <w:rFonts w:ascii="Times New Roman" w:hAnsi="Times New Roman"/>
          <w:spacing w:val="-2"/>
          <w:sz w:val="24"/>
          <w:szCs w:val="24"/>
        </w:rPr>
        <w:t>, the BAU</w:t>
      </w:r>
      <w:r w:rsidR="00E67FE7">
        <w:rPr>
          <w:rFonts w:ascii="Times New Roman" w:hAnsi="Times New Roman"/>
          <w:spacing w:val="-2"/>
          <w:sz w:val="24"/>
          <w:szCs w:val="24"/>
        </w:rPr>
        <w:t>ASI</w:t>
      </w:r>
      <w:r w:rsidR="005F5630">
        <w:rPr>
          <w:rFonts w:ascii="Times New Roman" w:hAnsi="Times New Roman"/>
          <w:spacing w:val="-2"/>
          <w:sz w:val="24"/>
          <w:szCs w:val="24"/>
        </w:rPr>
        <w:t xml:space="preserve"> requires a Board certified resolution</w:t>
      </w:r>
      <w:r>
        <w:rPr>
          <w:rFonts w:ascii="Times New Roman" w:hAnsi="Times New Roman"/>
          <w:spacing w:val="-2"/>
          <w:sz w:val="24"/>
          <w:szCs w:val="24"/>
        </w:rPr>
        <w:t xml:space="preserve"> and a fully executed agreement</w:t>
      </w:r>
      <w:r w:rsidR="005F5630">
        <w:rPr>
          <w:rFonts w:ascii="Times New Roman" w:hAnsi="Times New Roman"/>
          <w:spacing w:val="-2"/>
          <w:sz w:val="24"/>
          <w:szCs w:val="24"/>
        </w:rPr>
        <w:t xml:space="preserve"> be submitted</w:t>
      </w:r>
      <w:r>
        <w:rPr>
          <w:rFonts w:ascii="Times New Roman" w:hAnsi="Times New Roman"/>
          <w:spacing w:val="-2"/>
          <w:sz w:val="24"/>
          <w:szCs w:val="24"/>
        </w:rPr>
        <w:t xml:space="preserve"> in order</w:t>
      </w:r>
      <w:r w:rsidR="005F5630">
        <w:rPr>
          <w:rFonts w:ascii="Times New Roman" w:hAnsi="Times New Roman"/>
          <w:spacing w:val="-2"/>
          <w:sz w:val="24"/>
          <w:szCs w:val="24"/>
        </w:rPr>
        <w:t xml:space="preserve"> to finalize the acceptance process</w:t>
      </w:r>
      <w:r w:rsidR="000C53BD" w:rsidRPr="006E0B0E">
        <w:rPr>
          <w:rFonts w:ascii="Times New Roman" w:hAnsi="Times New Roman"/>
          <w:spacing w:val="-2"/>
          <w:sz w:val="24"/>
          <w:szCs w:val="24"/>
        </w:rPr>
        <w:t>; and</w:t>
      </w:r>
    </w:p>
    <w:p w:rsidR="00954010" w:rsidRPr="006E0B0E" w:rsidRDefault="00954010">
      <w:pPr>
        <w:tabs>
          <w:tab w:val="left" w:pos="0"/>
        </w:tabs>
        <w:suppressAutoHyphens/>
        <w:rPr>
          <w:rFonts w:ascii="Times New Roman" w:hAnsi="Times New Roman"/>
          <w:spacing w:val="-2"/>
          <w:sz w:val="24"/>
          <w:szCs w:val="24"/>
        </w:rPr>
      </w:pPr>
    </w:p>
    <w:p w:rsidR="00954010" w:rsidRDefault="00954010">
      <w:pPr>
        <w:tabs>
          <w:tab w:val="left" w:pos="0"/>
        </w:tabs>
        <w:suppressAutoHyphens/>
        <w:rPr>
          <w:rFonts w:ascii="Times New Roman" w:hAnsi="Times New Roman"/>
          <w:spacing w:val="-2"/>
          <w:sz w:val="24"/>
          <w:szCs w:val="24"/>
        </w:rPr>
      </w:pPr>
      <w:r w:rsidRPr="006E0B0E">
        <w:rPr>
          <w:rFonts w:ascii="Times New Roman" w:hAnsi="Times New Roman"/>
          <w:spacing w:val="-2"/>
          <w:sz w:val="24"/>
          <w:szCs w:val="24"/>
        </w:rPr>
        <w:tab/>
      </w:r>
      <w:r w:rsidRPr="006E0B0E">
        <w:rPr>
          <w:rFonts w:ascii="Times New Roman" w:hAnsi="Times New Roman"/>
          <w:b/>
          <w:spacing w:val="-2"/>
          <w:sz w:val="24"/>
          <w:szCs w:val="24"/>
        </w:rPr>
        <w:t>WHEREAS</w:t>
      </w:r>
      <w:r w:rsidRPr="006E0B0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0D51BD">
        <w:rPr>
          <w:rFonts w:ascii="Times New Roman" w:hAnsi="Times New Roman"/>
          <w:spacing w:val="-2"/>
          <w:sz w:val="24"/>
          <w:szCs w:val="24"/>
        </w:rPr>
        <w:t>t</w:t>
      </w:r>
      <w:r w:rsidR="009E0434">
        <w:rPr>
          <w:rFonts w:ascii="Times New Roman" w:hAnsi="Times New Roman"/>
          <w:spacing w:val="-2"/>
          <w:sz w:val="24"/>
          <w:szCs w:val="24"/>
        </w:rPr>
        <w:t xml:space="preserve">he County Executive Office submitted </w:t>
      </w:r>
      <w:r w:rsidR="00205AD1">
        <w:rPr>
          <w:rFonts w:ascii="Times New Roman" w:hAnsi="Times New Roman"/>
          <w:spacing w:val="-2"/>
          <w:sz w:val="24"/>
          <w:szCs w:val="24"/>
        </w:rPr>
        <w:t>an</w:t>
      </w:r>
      <w:r w:rsidR="009E0434">
        <w:rPr>
          <w:rFonts w:ascii="Times New Roman" w:hAnsi="Times New Roman"/>
          <w:spacing w:val="-2"/>
          <w:sz w:val="24"/>
          <w:szCs w:val="24"/>
        </w:rPr>
        <w:t xml:space="preserve"> application </w:t>
      </w:r>
      <w:r w:rsidR="000A15F6">
        <w:rPr>
          <w:rFonts w:ascii="Times New Roman" w:hAnsi="Times New Roman"/>
          <w:spacing w:val="-2"/>
          <w:sz w:val="24"/>
          <w:szCs w:val="24"/>
        </w:rPr>
        <w:t>on behalf of the County of Napa Office o</w:t>
      </w:r>
      <w:r w:rsidR="00831ED9">
        <w:rPr>
          <w:rFonts w:ascii="Times New Roman" w:hAnsi="Times New Roman"/>
          <w:spacing w:val="-2"/>
          <w:sz w:val="24"/>
          <w:szCs w:val="24"/>
        </w:rPr>
        <w:t>f Emergency Services, to BAUASI</w:t>
      </w:r>
      <w:r w:rsidR="000A15F6">
        <w:rPr>
          <w:rFonts w:ascii="Times New Roman" w:hAnsi="Times New Roman"/>
          <w:spacing w:val="-2"/>
          <w:sz w:val="24"/>
          <w:szCs w:val="24"/>
        </w:rPr>
        <w:t xml:space="preserve"> by the </w:t>
      </w:r>
      <w:r w:rsidR="008E6741" w:rsidRPr="00357C81">
        <w:rPr>
          <w:rFonts w:ascii="Times New Roman" w:hAnsi="Times New Roman"/>
          <w:spacing w:val="-2"/>
          <w:sz w:val="24"/>
          <w:szCs w:val="24"/>
        </w:rPr>
        <w:t>October 1</w:t>
      </w:r>
      <w:r w:rsidR="007F6A13">
        <w:rPr>
          <w:rFonts w:ascii="Times New Roman" w:hAnsi="Times New Roman"/>
          <w:spacing w:val="-2"/>
          <w:sz w:val="24"/>
          <w:szCs w:val="24"/>
        </w:rPr>
        <w:t>2</w:t>
      </w:r>
      <w:r w:rsidR="008E6741" w:rsidRPr="00357C81">
        <w:rPr>
          <w:rFonts w:ascii="Times New Roman" w:hAnsi="Times New Roman"/>
          <w:spacing w:val="-2"/>
          <w:sz w:val="24"/>
          <w:szCs w:val="24"/>
        </w:rPr>
        <w:t>, 201</w:t>
      </w:r>
      <w:r w:rsidR="007F6A13">
        <w:rPr>
          <w:rFonts w:ascii="Times New Roman" w:hAnsi="Times New Roman"/>
          <w:spacing w:val="-2"/>
          <w:sz w:val="24"/>
          <w:szCs w:val="24"/>
        </w:rPr>
        <w:t>8</w:t>
      </w:r>
      <w:r w:rsidR="00831ED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F1560">
        <w:rPr>
          <w:rFonts w:ascii="Times New Roman" w:hAnsi="Times New Roman"/>
          <w:spacing w:val="-2"/>
          <w:sz w:val="24"/>
          <w:szCs w:val="24"/>
        </w:rPr>
        <w:t>deadline.</w:t>
      </w:r>
    </w:p>
    <w:p w:rsidR="000C53BD" w:rsidRPr="006E0B0E" w:rsidRDefault="000C53BD">
      <w:pPr>
        <w:tabs>
          <w:tab w:val="left" w:pos="0"/>
        </w:tabs>
        <w:suppressAutoHyphens/>
        <w:rPr>
          <w:rFonts w:ascii="Times New Roman" w:hAnsi="Times New Roman"/>
          <w:spacing w:val="-2"/>
          <w:sz w:val="24"/>
          <w:szCs w:val="24"/>
        </w:rPr>
      </w:pPr>
    </w:p>
    <w:p w:rsidR="009E0434" w:rsidRDefault="000C53BD">
      <w:pPr>
        <w:tabs>
          <w:tab w:val="left" w:pos="0"/>
        </w:tabs>
        <w:suppressAutoHyphens/>
        <w:rPr>
          <w:rFonts w:ascii="Times New Roman" w:hAnsi="Times New Roman"/>
          <w:spacing w:val="-2"/>
          <w:sz w:val="24"/>
          <w:szCs w:val="24"/>
        </w:rPr>
      </w:pPr>
      <w:r w:rsidRPr="006E0B0E">
        <w:rPr>
          <w:rFonts w:ascii="Times New Roman" w:hAnsi="Times New Roman"/>
          <w:spacing w:val="-2"/>
          <w:sz w:val="24"/>
          <w:szCs w:val="24"/>
        </w:rPr>
        <w:tab/>
      </w:r>
      <w:r w:rsidRPr="006E0B0E">
        <w:rPr>
          <w:rFonts w:ascii="Times New Roman" w:hAnsi="Times New Roman"/>
          <w:b/>
          <w:spacing w:val="-2"/>
          <w:sz w:val="24"/>
          <w:szCs w:val="24"/>
        </w:rPr>
        <w:t>NOW, THEREFORE, BE IT RESOLVED</w:t>
      </w:r>
      <w:r w:rsidR="00B458C1">
        <w:rPr>
          <w:rFonts w:ascii="Times New Roman" w:hAnsi="Times New Roman"/>
          <w:b/>
          <w:spacing w:val="-2"/>
          <w:sz w:val="24"/>
          <w:szCs w:val="24"/>
        </w:rPr>
        <w:t>,</w:t>
      </w:r>
      <w:r w:rsidRPr="006E0B0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26D06">
        <w:rPr>
          <w:rFonts w:ascii="Times New Roman" w:hAnsi="Times New Roman"/>
          <w:spacing w:val="-2"/>
          <w:sz w:val="24"/>
          <w:szCs w:val="24"/>
        </w:rPr>
        <w:t xml:space="preserve">by </w:t>
      </w:r>
      <w:r w:rsidR="004B2A72" w:rsidRPr="00B458C1">
        <w:rPr>
          <w:rFonts w:ascii="Times New Roman" w:hAnsi="Times New Roman"/>
          <w:spacing w:val="-2"/>
          <w:sz w:val="24"/>
          <w:szCs w:val="24"/>
        </w:rPr>
        <w:t xml:space="preserve">the Napa County Board of Supervisors </w:t>
      </w:r>
      <w:r w:rsidR="000A15F6">
        <w:rPr>
          <w:rFonts w:ascii="Times New Roman" w:hAnsi="Times New Roman"/>
          <w:spacing w:val="-2"/>
          <w:sz w:val="24"/>
          <w:szCs w:val="24"/>
        </w:rPr>
        <w:t>as follows:</w:t>
      </w:r>
    </w:p>
    <w:p w:rsidR="009E0434" w:rsidRDefault="009E0434">
      <w:pPr>
        <w:tabs>
          <w:tab w:val="left" w:pos="0"/>
        </w:tabs>
        <w:suppressAutoHyphens/>
        <w:rPr>
          <w:rFonts w:ascii="Times New Roman" w:hAnsi="Times New Roman"/>
          <w:spacing w:val="-2"/>
          <w:sz w:val="24"/>
          <w:szCs w:val="24"/>
        </w:rPr>
      </w:pPr>
    </w:p>
    <w:p w:rsidR="00EB41AA" w:rsidRPr="00C761E9" w:rsidRDefault="000A15F6" w:rsidP="00EB41AA">
      <w:pPr>
        <w:pStyle w:val="ListParagraph"/>
        <w:numPr>
          <w:ilvl w:val="0"/>
          <w:numId w:val="2"/>
        </w:num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Board approves the County’s participation in the federally funded FY201</w:t>
      </w:r>
      <w:r w:rsidR="007F6A1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831ED9">
        <w:rPr>
          <w:rFonts w:ascii="Times New Roman" w:hAnsi="Times New Roman"/>
          <w:sz w:val="24"/>
          <w:szCs w:val="24"/>
        </w:rPr>
        <w:t xml:space="preserve">Bay Area Urban Area Security Initiative </w:t>
      </w:r>
      <w:r w:rsidR="00205AD1">
        <w:rPr>
          <w:rFonts w:ascii="Times New Roman" w:hAnsi="Times New Roman"/>
          <w:sz w:val="24"/>
          <w:szCs w:val="24"/>
        </w:rPr>
        <w:t>G</w:t>
      </w:r>
      <w:r w:rsidR="00831ED9">
        <w:rPr>
          <w:rFonts w:ascii="Times New Roman" w:hAnsi="Times New Roman"/>
          <w:sz w:val="24"/>
          <w:szCs w:val="24"/>
        </w:rPr>
        <w:t xml:space="preserve">rant </w:t>
      </w:r>
      <w:r w:rsidR="00205AD1">
        <w:rPr>
          <w:rFonts w:ascii="Times New Roman" w:hAnsi="Times New Roman"/>
          <w:sz w:val="24"/>
          <w:szCs w:val="24"/>
        </w:rPr>
        <w:t>P</w:t>
      </w:r>
      <w:r w:rsidR="00831ED9">
        <w:rPr>
          <w:rFonts w:ascii="Times New Roman" w:hAnsi="Times New Roman"/>
          <w:sz w:val="24"/>
          <w:szCs w:val="24"/>
        </w:rPr>
        <w:t>rogram f</w:t>
      </w:r>
      <w:r>
        <w:rPr>
          <w:rFonts w:ascii="Times New Roman" w:hAnsi="Times New Roman"/>
          <w:sz w:val="24"/>
          <w:szCs w:val="24"/>
        </w:rPr>
        <w:t>or</w:t>
      </w:r>
      <w:r w:rsidR="00063EF8">
        <w:rPr>
          <w:rFonts w:ascii="Times New Roman" w:hAnsi="Times New Roman"/>
          <w:sz w:val="24"/>
          <w:szCs w:val="24"/>
        </w:rPr>
        <w:t xml:space="preserve"> the period of </w:t>
      </w:r>
      <w:r w:rsidR="00831ED9">
        <w:rPr>
          <w:rFonts w:ascii="Times New Roman" w:hAnsi="Times New Roman"/>
          <w:sz w:val="24"/>
          <w:szCs w:val="24"/>
        </w:rPr>
        <w:t xml:space="preserve">November </w:t>
      </w:r>
      <w:r w:rsidR="007F6A13">
        <w:rPr>
          <w:rFonts w:ascii="Times New Roman" w:hAnsi="Times New Roman"/>
          <w:sz w:val="24"/>
          <w:szCs w:val="24"/>
        </w:rPr>
        <w:t>1, 2019</w:t>
      </w:r>
      <w:r w:rsidR="00063EF8">
        <w:rPr>
          <w:rFonts w:ascii="Times New Roman" w:hAnsi="Times New Roman"/>
          <w:sz w:val="24"/>
          <w:szCs w:val="24"/>
        </w:rPr>
        <w:t xml:space="preserve"> through </w:t>
      </w:r>
      <w:r w:rsidR="007F6A13">
        <w:rPr>
          <w:rFonts w:ascii="Times New Roman" w:hAnsi="Times New Roman"/>
          <w:sz w:val="24"/>
          <w:szCs w:val="24"/>
        </w:rPr>
        <w:t>December 31,</w:t>
      </w:r>
      <w:r w:rsidR="00831ED9">
        <w:rPr>
          <w:rFonts w:ascii="Times New Roman" w:hAnsi="Times New Roman"/>
          <w:sz w:val="24"/>
          <w:szCs w:val="24"/>
        </w:rPr>
        <w:t xml:space="preserve"> 2020</w:t>
      </w:r>
      <w:r w:rsidR="000F1560">
        <w:rPr>
          <w:rFonts w:ascii="Times New Roman" w:hAnsi="Times New Roman"/>
          <w:sz w:val="24"/>
          <w:szCs w:val="24"/>
        </w:rPr>
        <w:t>.</w:t>
      </w:r>
    </w:p>
    <w:p w:rsidR="00C761E9" w:rsidRPr="000A15F6" w:rsidRDefault="00C761E9" w:rsidP="00C761E9">
      <w:pPr>
        <w:pStyle w:val="ListParagraph"/>
        <w:ind w:left="1080"/>
        <w:rPr>
          <w:rFonts w:ascii="Times New Roman" w:hAnsi="Times New Roman"/>
          <w:color w:val="1F497D"/>
          <w:sz w:val="24"/>
          <w:szCs w:val="24"/>
        </w:rPr>
      </w:pPr>
    </w:p>
    <w:p w:rsidR="000A15F6" w:rsidRPr="00C761E9" w:rsidRDefault="000A15F6" w:rsidP="00EB41AA">
      <w:pPr>
        <w:pStyle w:val="ListParagraph"/>
        <w:numPr>
          <w:ilvl w:val="0"/>
          <w:numId w:val="2"/>
        </w:num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County accepts the revenue allocation of federal Department of Homeland Security</w:t>
      </w:r>
      <w:r w:rsidR="00831ED9">
        <w:rPr>
          <w:rFonts w:ascii="Times New Roman" w:hAnsi="Times New Roman"/>
          <w:sz w:val="24"/>
          <w:szCs w:val="24"/>
        </w:rPr>
        <w:t xml:space="preserve"> funds in the amount of $3</w:t>
      </w:r>
      <w:r w:rsidR="007F6A13">
        <w:rPr>
          <w:rFonts w:ascii="Times New Roman" w:hAnsi="Times New Roman"/>
          <w:sz w:val="24"/>
          <w:szCs w:val="24"/>
        </w:rPr>
        <w:t>8,7</w:t>
      </w:r>
      <w:r w:rsidR="00831ED9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to </w:t>
      </w:r>
      <w:r w:rsidR="00DE7163">
        <w:rPr>
          <w:rFonts w:ascii="Times New Roman" w:hAnsi="Times New Roman"/>
          <w:sz w:val="24"/>
          <w:szCs w:val="24"/>
        </w:rPr>
        <w:t>Napa County</w:t>
      </w:r>
      <w:r>
        <w:rPr>
          <w:rFonts w:ascii="Times New Roman" w:hAnsi="Times New Roman"/>
          <w:sz w:val="24"/>
          <w:szCs w:val="24"/>
        </w:rPr>
        <w:t xml:space="preserve"> and rel</w:t>
      </w:r>
      <w:r w:rsidR="00831ED9">
        <w:rPr>
          <w:rFonts w:ascii="Times New Roman" w:hAnsi="Times New Roman"/>
          <w:sz w:val="24"/>
          <w:szCs w:val="24"/>
        </w:rPr>
        <w:t xml:space="preserve">ated appropriations to </w:t>
      </w:r>
      <w:proofErr w:type="gramStart"/>
      <w:r w:rsidR="00831ED9">
        <w:rPr>
          <w:rFonts w:ascii="Times New Roman" w:hAnsi="Times New Roman"/>
          <w:sz w:val="24"/>
          <w:szCs w:val="24"/>
        </w:rPr>
        <w:t>enhance</w:t>
      </w:r>
      <w:proofErr w:type="gramEnd"/>
      <w:r w:rsidR="00831ED9">
        <w:rPr>
          <w:rFonts w:ascii="Times New Roman" w:hAnsi="Times New Roman"/>
          <w:sz w:val="24"/>
          <w:szCs w:val="24"/>
        </w:rPr>
        <w:t xml:space="preserve"> radio interoperability in the Na</w:t>
      </w:r>
      <w:r w:rsidR="00DE7163">
        <w:rPr>
          <w:rFonts w:ascii="Times New Roman" w:hAnsi="Times New Roman"/>
          <w:sz w:val="24"/>
          <w:szCs w:val="24"/>
        </w:rPr>
        <w:t>pa County</w:t>
      </w:r>
      <w:r>
        <w:rPr>
          <w:rFonts w:ascii="Times New Roman" w:hAnsi="Times New Roman"/>
          <w:sz w:val="24"/>
          <w:szCs w:val="24"/>
        </w:rPr>
        <w:t xml:space="preserve"> Operational Area</w:t>
      </w:r>
      <w:r w:rsidR="00831ED9">
        <w:rPr>
          <w:rFonts w:ascii="Times New Roman" w:hAnsi="Times New Roman"/>
          <w:sz w:val="24"/>
          <w:szCs w:val="24"/>
        </w:rPr>
        <w:t xml:space="preserve"> and region</w:t>
      </w:r>
      <w:r w:rsidR="000F1560">
        <w:rPr>
          <w:rFonts w:ascii="Times New Roman" w:hAnsi="Times New Roman"/>
          <w:sz w:val="24"/>
          <w:szCs w:val="24"/>
        </w:rPr>
        <w:t>.</w:t>
      </w:r>
    </w:p>
    <w:p w:rsidR="00C761E9" w:rsidRPr="000A15F6" w:rsidRDefault="00C761E9" w:rsidP="00C761E9">
      <w:pPr>
        <w:pStyle w:val="ListParagraph"/>
        <w:ind w:left="1080"/>
        <w:rPr>
          <w:rFonts w:ascii="Times New Roman" w:hAnsi="Times New Roman"/>
          <w:color w:val="1F497D"/>
          <w:sz w:val="24"/>
          <w:szCs w:val="24"/>
        </w:rPr>
      </w:pPr>
    </w:p>
    <w:p w:rsidR="000A15F6" w:rsidRPr="007A493F" w:rsidRDefault="000A15F6" w:rsidP="000A15F6">
      <w:pPr>
        <w:pStyle w:val="ListParagraph"/>
        <w:numPr>
          <w:ilvl w:val="0"/>
          <w:numId w:val="2"/>
        </w:num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County Executive Officer and the Risk/Emergency Services Manager are hereby authorized to execute </w:t>
      </w:r>
      <w:r w:rsidR="00376D2E">
        <w:rPr>
          <w:rFonts w:ascii="Times New Roman" w:hAnsi="Times New Roman"/>
          <w:sz w:val="24"/>
          <w:szCs w:val="24"/>
        </w:rPr>
        <w:t xml:space="preserve">documents </w:t>
      </w:r>
      <w:r>
        <w:rPr>
          <w:rFonts w:ascii="Times New Roman" w:hAnsi="Times New Roman"/>
          <w:sz w:val="24"/>
          <w:szCs w:val="24"/>
        </w:rPr>
        <w:t xml:space="preserve">for and </w:t>
      </w:r>
      <w:r w:rsidR="0020569D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 xml:space="preserve">behalf of </w:t>
      </w:r>
      <w:r w:rsidR="00E0769D">
        <w:rPr>
          <w:rFonts w:ascii="Times New Roman" w:hAnsi="Times New Roman"/>
          <w:sz w:val="24"/>
          <w:szCs w:val="24"/>
        </w:rPr>
        <w:t>Napa County</w:t>
      </w:r>
      <w:r>
        <w:rPr>
          <w:rFonts w:ascii="Times New Roman" w:hAnsi="Times New Roman"/>
          <w:sz w:val="24"/>
          <w:szCs w:val="24"/>
        </w:rPr>
        <w:t xml:space="preserve">, a </w:t>
      </w:r>
      <w:r w:rsidR="0020569D">
        <w:rPr>
          <w:rFonts w:ascii="Times New Roman" w:hAnsi="Times New Roman"/>
          <w:sz w:val="24"/>
          <w:szCs w:val="24"/>
        </w:rPr>
        <w:t>political subdivision of the</w:t>
      </w:r>
      <w:r>
        <w:rPr>
          <w:rFonts w:ascii="Times New Roman" w:hAnsi="Times New Roman"/>
          <w:sz w:val="24"/>
          <w:szCs w:val="24"/>
        </w:rPr>
        <w:t xml:space="preserve"> State of California, </w:t>
      </w:r>
      <w:r w:rsidR="00376D2E">
        <w:rPr>
          <w:rFonts w:ascii="Times New Roman" w:hAnsi="Times New Roman"/>
          <w:sz w:val="24"/>
          <w:szCs w:val="24"/>
        </w:rPr>
        <w:t xml:space="preserve">and </w:t>
      </w:r>
      <w:r w:rsidR="00205AD1">
        <w:rPr>
          <w:rFonts w:ascii="Times New Roman" w:hAnsi="Times New Roman"/>
          <w:sz w:val="24"/>
          <w:szCs w:val="24"/>
        </w:rPr>
        <w:t xml:space="preserve">to </w:t>
      </w:r>
      <w:r w:rsidR="00376D2E">
        <w:rPr>
          <w:rFonts w:ascii="Times New Roman" w:hAnsi="Times New Roman"/>
          <w:sz w:val="24"/>
          <w:szCs w:val="24"/>
        </w:rPr>
        <w:t xml:space="preserve">take </w:t>
      </w:r>
      <w:r>
        <w:rPr>
          <w:rFonts w:ascii="Times New Roman" w:hAnsi="Times New Roman"/>
          <w:sz w:val="24"/>
          <w:szCs w:val="24"/>
        </w:rPr>
        <w:t xml:space="preserve">any </w:t>
      </w:r>
      <w:r w:rsidR="00376D2E">
        <w:rPr>
          <w:rFonts w:ascii="Times New Roman" w:hAnsi="Times New Roman"/>
          <w:sz w:val="24"/>
          <w:szCs w:val="24"/>
        </w:rPr>
        <w:t xml:space="preserve">other </w:t>
      </w:r>
      <w:r>
        <w:rPr>
          <w:rFonts w:ascii="Times New Roman" w:hAnsi="Times New Roman"/>
          <w:sz w:val="24"/>
          <w:szCs w:val="24"/>
        </w:rPr>
        <w:t>actions necessary for the purpose of obtaining federal financial assistance provided by the federal Department of Homeland Securi</w:t>
      </w:r>
      <w:r w:rsidR="00831ED9">
        <w:rPr>
          <w:rFonts w:ascii="Times New Roman" w:hAnsi="Times New Roman"/>
          <w:sz w:val="24"/>
          <w:szCs w:val="24"/>
        </w:rPr>
        <w:t>ty and sub-granted through the City and County of San Francisco</w:t>
      </w:r>
      <w:r>
        <w:rPr>
          <w:rFonts w:ascii="Times New Roman" w:hAnsi="Times New Roman"/>
          <w:sz w:val="24"/>
          <w:szCs w:val="24"/>
        </w:rPr>
        <w:t>.</w:t>
      </w:r>
    </w:p>
    <w:p w:rsidR="007A493F" w:rsidRPr="007A493F" w:rsidRDefault="007A493F" w:rsidP="007A493F">
      <w:pPr>
        <w:pStyle w:val="ListParagraph"/>
        <w:rPr>
          <w:rFonts w:ascii="Times New Roman" w:hAnsi="Times New Roman"/>
          <w:color w:val="1F497D"/>
          <w:sz w:val="24"/>
          <w:szCs w:val="24"/>
        </w:rPr>
      </w:pPr>
    </w:p>
    <w:p w:rsidR="007A493F" w:rsidRPr="000A15F6" w:rsidRDefault="007A493F" w:rsidP="000F1560">
      <w:pPr>
        <w:pStyle w:val="ListParagraph"/>
        <w:ind w:left="1080"/>
        <w:rPr>
          <w:rFonts w:ascii="Times New Roman" w:hAnsi="Times New Roman"/>
          <w:color w:val="1F497D"/>
          <w:sz w:val="24"/>
          <w:szCs w:val="24"/>
        </w:rPr>
      </w:pPr>
    </w:p>
    <w:p w:rsidR="00513A29" w:rsidRDefault="00513A29">
      <w:pPr>
        <w:tabs>
          <w:tab w:val="left" w:pos="0"/>
        </w:tabs>
        <w:suppressAutoHyphens/>
        <w:rPr>
          <w:rFonts w:ascii="Times New Roman" w:hAnsi="Times New Roman"/>
          <w:b/>
          <w:spacing w:val="-2"/>
          <w:sz w:val="24"/>
          <w:szCs w:val="24"/>
        </w:rPr>
      </w:pPr>
    </w:p>
    <w:p w:rsidR="00831ED9" w:rsidRDefault="00831ED9">
      <w:pPr>
        <w:tabs>
          <w:tab w:val="left" w:pos="0"/>
        </w:tabs>
        <w:suppressAutoHyphens/>
        <w:rPr>
          <w:rFonts w:ascii="Times New Roman" w:hAnsi="Times New Roman"/>
          <w:b/>
          <w:spacing w:val="-2"/>
          <w:sz w:val="24"/>
          <w:szCs w:val="24"/>
        </w:rPr>
      </w:pPr>
    </w:p>
    <w:p w:rsidR="00513A29" w:rsidRDefault="00513A29" w:rsidP="00513A29">
      <w:pPr>
        <w:tabs>
          <w:tab w:val="left" w:pos="0"/>
        </w:tabs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lastRenderedPageBreak/>
        <w:tab/>
      </w:r>
      <w:r>
        <w:rPr>
          <w:rFonts w:ascii="Times New Roman" w:hAnsi="Times New Roman"/>
          <w:b/>
          <w:spacing w:val="-2"/>
          <w:sz w:val="24"/>
        </w:rPr>
        <w:t>THE FOREGOING RESOLUTION WAS DULY AND REGULARLY ADOPTED</w:t>
      </w:r>
      <w:r>
        <w:rPr>
          <w:rFonts w:ascii="Times New Roman" w:hAnsi="Times New Roman"/>
          <w:spacing w:val="-2"/>
          <w:sz w:val="24"/>
        </w:rPr>
        <w:t xml:space="preserve"> by the </w:t>
      </w:r>
      <w:r w:rsidRPr="005371C8">
        <w:rPr>
          <w:rFonts w:ascii="Times New Roman" w:hAnsi="Times New Roman"/>
          <w:spacing w:val="-2"/>
          <w:sz w:val="24"/>
        </w:rPr>
        <w:t>Napa County</w:t>
      </w:r>
      <w:r>
        <w:rPr>
          <w:rFonts w:ascii="Times New Roman" w:hAnsi="Times New Roman"/>
          <w:spacing w:val="-2"/>
          <w:sz w:val="24"/>
        </w:rPr>
        <w:t xml:space="preserve"> Board of Supervisors, State of </w:t>
      </w:r>
      <w:r w:rsidRPr="00513A29">
        <w:rPr>
          <w:rFonts w:ascii="Times New Roman" w:hAnsi="Times New Roman"/>
          <w:spacing w:val="-2"/>
          <w:sz w:val="24"/>
        </w:rPr>
        <w:t>California, at a regular m</w:t>
      </w:r>
      <w:r w:rsidR="000F1560">
        <w:rPr>
          <w:rFonts w:ascii="Times New Roman" w:hAnsi="Times New Roman"/>
          <w:spacing w:val="-2"/>
          <w:sz w:val="24"/>
        </w:rPr>
        <w:t>e</w:t>
      </w:r>
      <w:r w:rsidR="007F6A13">
        <w:rPr>
          <w:rFonts w:ascii="Times New Roman" w:hAnsi="Times New Roman"/>
          <w:spacing w:val="-2"/>
          <w:sz w:val="24"/>
        </w:rPr>
        <w:t xml:space="preserve">eting of the Board held on the </w:t>
      </w:r>
      <w:r w:rsidR="006B7C8A">
        <w:rPr>
          <w:rFonts w:ascii="Times New Roman" w:hAnsi="Times New Roman"/>
          <w:spacing w:val="-2"/>
          <w:sz w:val="24"/>
        </w:rPr>
        <w:t>28</w:t>
      </w:r>
      <w:r w:rsidR="006B7C8A" w:rsidRPr="006B7C8A">
        <w:rPr>
          <w:rFonts w:ascii="Times New Roman" w:hAnsi="Times New Roman"/>
          <w:spacing w:val="-2"/>
          <w:sz w:val="24"/>
          <w:vertAlign w:val="superscript"/>
        </w:rPr>
        <w:t>th</w:t>
      </w:r>
      <w:r w:rsidR="000F1560">
        <w:rPr>
          <w:rFonts w:ascii="Times New Roman" w:hAnsi="Times New Roman"/>
          <w:spacing w:val="-2"/>
          <w:sz w:val="24"/>
        </w:rPr>
        <w:t xml:space="preserve"> day of </w:t>
      </w:r>
      <w:r w:rsidR="007F6A13">
        <w:rPr>
          <w:rFonts w:ascii="Times New Roman" w:hAnsi="Times New Roman"/>
          <w:spacing w:val="-2"/>
          <w:sz w:val="24"/>
        </w:rPr>
        <w:t>January, 2020</w:t>
      </w:r>
      <w:r w:rsidRPr="00513A29">
        <w:rPr>
          <w:rFonts w:ascii="Times New Roman" w:hAnsi="Times New Roman"/>
          <w:spacing w:val="-2"/>
          <w:sz w:val="24"/>
        </w:rPr>
        <w:t>, by the following</w:t>
      </w:r>
      <w:r>
        <w:rPr>
          <w:rFonts w:ascii="Times New Roman" w:hAnsi="Times New Roman"/>
          <w:spacing w:val="-2"/>
          <w:sz w:val="24"/>
        </w:rPr>
        <w:t xml:space="preserve"> vote:</w:t>
      </w:r>
    </w:p>
    <w:p w:rsidR="00513A29" w:rsidRDefault="00513A29" w:rsidP="00513A29">
      <w:pPr>
        <w:tabs>
          <w:tab w:val="left" w:pos="0"/>
        </w:tabs>
        <w:suppressAutoHyphens/>
        <w:rPr>
          <w:rFonts w:ascii="Times New Roman" w:hAnsi="Times New Roman"/>
          <w:spacing w:val="-2"/>
          <w:sz w:val="24"/>
        </w:rPr>
      </w:pPr>
    </w:p>
    <w:p w:rsidR="006B7C8A" w:rsidRDefault="00513A29" w:rsidP="006B7C8A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</w:r>
      <w:r w:rsidR="006B7C8A" w:rsidRPr="008151A9">
        <w:rPr>
          <w:rFonts w:ascii="Times New Roman" w:hAnsi="Times New Roman"/>
          <w:spacing w:val="-2"/>
          <w:sz w:val="24"/>
        </w:rPr>
        <w:t>AYES:</w:t>
      </w:r>
      <w:r w:rsidR="006B7C8A">
        <w:rPr>
          <w:rFonts w:ascii="Times New Roman" w:hAnsi="Times New Roman"/>
          <w:spacing w:val="-2"/>
          <w:sz w:val="24"/>
        </w:rPr>
        <w:tab/>
      </w:r>
      <w:r w:rsidR="006B7C8A" w:rsidRPr="008151A9">
        <w:rPr>
          <w:rFonts w:ascii="Times New Roman" w:hAnsi="Times New Roman"/>
          <w:spacing w:val="-2"/>
          <w:sz w:val="24"/>
        </w:rPr>
        <w:tab/>
        <w:t xml:space="preserve">SUPERVISORS   </w:t>
      </w:r>
      <w:r w:rsidR="006B7C8A" w:rsidRPr="008151A9">
        <w:rPr>
          <w:rFonts w:ascii="Times New Roman" w:hAnsi="Times New Roman"/>
          <w:spacing w:val="-2"/>
          <w:sz w:val="24"/>
        </w:rPr>
        <w:tab/>
      </w:r>
      <w:r w:rsidR="006B7C8A">
        <w:rPr>
          <w:rFonts w:ascii="Times New Roman" w:hAnsi="Times New Roman"/>
          <w:spacing w:val="-2"/>
          <w:sz w:val="24"/>
        </w:rPr>
        <w:t xml:space="preserve">WAGENKNECHT, GREGORY, </w:t>
      </w:r>
      <w:r w:rsidR="006B7C8A" w:rsidRPr="0063743A">
        <w:rPr>
          <w:rFonts w:ascii="Times New Roman" w:hAnsi="Times New Roman"/>
          <w:spacing w:val="-2"/>
          <w:sz w:val="24"/>
          <w:szCs w:val="24"/>
        </w:rPr>
        <w:t>PEDROZA</w:t>
      </w:r>
      <w:r w:rsidR="006B7C8A" w:rsidRPr="002D7EF9">
        <w:rPr>
          <w:rFonts w:ascii="Times New Roman" w:hAnsi="Times New Roman"/>
          <w:spacing w:val="-2"/>
        </w:rPr>
        <w:t>,</w:t>
      </w:r>
    </w:p>
    <w:p w:rsidR="006B7C8A" w:rsidRPr="008151A9" w:rsidRDefault="006B7C8A" w:rsidP="006B7C8A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  <w:t>RAMOS and DILLON</w:t>
      </w:r>
    </w:p>
    <w:p w:rsidR="006B7C8A" w:rsidRPr="008151A9" w:rsidRDefault="006B7C8A" w:rsidP="006B7C8A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B7C8A" w:rsidRDefault="006B7C8A" w:rsidP="006B7C8A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8151A9">
        <w:rPr>
          <w:rFonts w:ascii="Times New Roman" w:hAnsi="Times New Roman"/>
          <w:spacing w:val="-2"/>
          <w:sz w:val="24"/>
        </w:rPr>
        <w:t xml:space="preserve">    </w:t>
      </w:r>
      <w:r w:rsidRPr="008151A9">
        <w:rPr>
          <w:rFonts w:ascii="Times New Roman" w:hAnsi="Times New Roman"/>
          <w:spacing w:val="-2"/>
          <w:sz w:val="24"/>
        </w:rPr>
        <w:tab/>
        <w:t>NOES:</w:t>
      </w:r>
      <w:r w:rsidRPr="008151A9"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 w:rsidRPr="008151A9">
        <w:rPr>
          <w:rFonts w:ascii="Times New Roman" w:hAnsi="Times New Roman"/>
          <w:spacing w:val="-2"/>
          <w:sz w:val="24"/>
        </w:rPr>
        <w:t xml:space="preserve">SUPERVISORS   </w:t>
      </w:r>
      <w:r w:rsidRPr="008151A9"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>NONE</w:t>
      </w:r>
    </w:p>
    <w:p w:rsidR="006B7C8A" w:rsidRDefault="006B7C8A" w:rsidP="006B7C8A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B7C8A" w:rsidRPr="008151A9" w:rsidRDefault="006B7C8A" w:rsidP="006B7C8A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  <w:t>ABSTAIN:</w:t>
      </w:r>
      <w:r>
        <w:rPr>
          <w:rFonts w:ascii="Times New Roman" w:hAnsi="Times New Roman"/>
          <w:spacing w:val="-2"/>
          <w:sz w:val="24"/>
        </w:rPr>
        <w:tab/>
        <w:t>SUPERVISORS</w:t>
      </w:r>
      <w:r>
        <w:rPr>
          <w:rFonts w:ascii="Times New Roman" w:hAnsi="Times New Roman"/>
          <w:spacing w:val="-2"/>
          <w:sz w:val="24"/>
        </w:rPr>
        <w:tab/>
        <w:t>NONE</w:t>
      </w:r>
    </w:p>
    <w:p w:rsidR="006B7C8A" w:rsidRPr="008151A9" w:rsidRDefault="006B7C8A" w:rsidP="006B7C8A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B7C8A" w:rsidRDefault="006B7C8A" w:rsidP="006B7C8A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8151A9">
        <w:rPr>
          <w:rFonts w:ascii="Times New Roman" w:hAnsi="Times New Roman"/>
          <w:spacing w:val="-2"/>
          <w:sz w:val="24"/>
        </w:rPr>
        <w:t xml:space="preserve">       </w:t>
      </w:r>
      <w:r w:rsidRPr="008151A9">
        <w:rPr>
          <w:rFonts w:ascii="Times New Roman" w:hAnsi="Times New Roman"/>
          <w:spacing w:val="-2"/>
          <w:sz w:val="24"/>
        </w:rPr>
        <w:tab/>
        <w:t>ABSENT</w:t>
      </w:r>
      <w:r>
        <w:rPr>
          <w:rFonts w:ascii="Times New Roman" w:hAnsi="Times New Roman"/>
          <w:spacing w:val="-2"/>
          <w:sz w:val="24"/>
        </w:rPr>
        <w:t>:</w:t>
      </w:r>
      <w:r w:rsidRPr="008151A9">
        <w:rPr>
          <w:rFonts w:ascii="Times New Roman" w:hAnsi="Times New Roman"/>
          <w:spacing w:val="-2"/>
          <w:sz w:val="24"/>
        </w:rPr>
        <w:t xml:space="preserve">  </w:t>
      </w:r>
      <w:r w:rsidRPr="008151A9">
        <w:rPr>
          <w:rFonts w:ascii="Times New Roman" w:hAnsi="Times New Roman"/>
          <w:spacing w:val="-2"/>
          <w:sz w:val="24"/>
        </w:rPr>
        <w:tab/>
        <w:t xml:space="preserve">SUPERVISORS   </w:t>
      </w:r>
      <w:r w:rsidRPr="008151A9"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>NONE</w:t>
      </w:r>
    </w:p>
    <w:p w:rsidR="006B7C8A" w:rsidRDefault="006B7C8A" w:rsidP="006B7C8A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B7C8A" w:rsidRDefault="006B7C8A" w:rsidP="006B7C8A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  <w:t>NAPA COUNTY, a political subdivision of</w:t>
      </w:r>
    </w:p>
    <w:p w:rsidR="006B7C8A" w:rsidRDefault="006B7C8A" w:rsidP="006B7C8A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proofErr w:type="gramStart"/>
      <w:r>
        <w:rPr>
          <w:rFonts w:ascii="Times New Roman" w:hAnsi="Times New Roman"/>
          <w:spacing w:val="-2"/>
          <w:sz w:val="24"/>
        </w:rPr>
        <w:t>the</w:t>
      </w:r>
      <w:proofErr w:type="gramEnd"/>
      <w:r>
        <w:rPr>
          <w:rFonts w:ascii="Times New Roman" w:hAnsi="Times New Roman"/>
          <w:spacing w:val="-2"/>
          <w:sz w:val="24"/>
        </w:rPr>
        <w:t xml:space="preserve"> State of California</w:t>
      </w:r>
    </w:p>
    <w:p w:rsidR="006B7C8A" w:rsidRDefault="006B7C8A" w:rsidP="006B7C8A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B7C8A" w:rsidRPr="002C537A" w:rsidRDefault="006B7C8A" w:rsidP="006B7C8A">
      <w:pPr>
        <w:tabs>
          <w:tab w:val="left" w:pos="3780"/>
        </w:tabs>
        <w:suppressAutoHyphens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</w:rPr>
        <w:tab/>
        <w:t>By: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</w:p>
    <w:p w:rsidR="006B7C8A" w:rsidRDefault="006B7C8A" w:rsidP="006B7C8A">
      <w:pPr>
        <w:suppressAutoHyphens/>
        <w:ind w:left="3600" w:firstLine="72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DIANE DILLON, Chair of the </w:t>
      </w:r>
    </w:p>
    <w:p w:rsidR="006B7C8A" w:rsidRDefault="006B7C8A" w:rsidP="006B7C8A">
      <w:pPr>
        <w:suppressAutoHyphens/>
        <w:ind w:left="3600" w:firstLine="72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Board of Supervisors</w:t>
      </w:r>
    </w:p>
    <w:p w:rsidR="00513A29" w:rsidRDefault="00513A29" w:rsidP="006B7C8A">
      <w:pPr>
        <w:tabs>
          <w:tab w:val="left" w:pos="0"/>
          <w:tab w:val="left" w:pos="1440"/>
          <w:tab w:val="left" w:pos="2880"/>
          <w:tab w:val="left" w:pos="50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10"/>
        <w:gridCol w:w="3519"/>
        <w:gridCol w:w="2921"/>
      </w:tblGrid>
      <w:tr w:rsidR="00513A29" w:rsidRPr="0037326E" w:rsidTr="00513A29">
        <w:trPr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29" w:rsidRPr="0037326E" w:rsidRDefault="00513A29" w:rsidP="00C21D86">
            <w:pPr>
              <w:jc w:val="center"/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>APPROVED AS TO FORM</w:t>
            </w:r>
          </w:p>
          <w:p w:rsidR="00513A29" w:rsidRPr="0037326E" w:rsidRDefault="00513A29" w:rsidP="00C21D86">
            <w:pPr>
              <w:jc w:val="center"/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>Office of County Counsel</w:t>
            </w:r>
          </w:p>
          <w:p w:rsidR="00513A29" w:rsidRPr="0037326E" w:rsidRDefault="00513A29" w:rsidP="00C21D86">
            <w:pPr>
              <w:rPr>
                <w:rFonts w:ascii="Times New Roman" w:eastAsia="Calibri" w:hAnsi="Times New Roman"/>
              </w:rPr>
            </w:pPr>
          </w:p>
          <w:p w:rsidR="00513A29" w:rsidRPr="0037326E" w:rsidRDefault="00513A29" w:rsidP="00C21D86">
            <w:pPr>
              <w:tabs>
                <w:tab w:val="left" w:pos="630"/>
                <w:tab w:val="left" w:pos="2772"/>
              </w:tabs>
              <w:rPr>
                <w:rFonts w:ascii="Times New Roman" w:eastAsia="Calibri" w:hAnsi="Times New Roman"/>
                <w:i/>
                <w:u w:val="single"/>
              </w:rPr>
            </w:pPr>
            <w:r w:rsidRPr="0037326E">
              <w:rPr>
                <w:rFonts w:ascii="Times New Roman" w:eastAsia="Calibri" w:hAnsi="Times New Roman"/>
              </w:rPr>
              <w:t xml:space="preserve">By: </w:t>
            </w:r>
            <w:r w:rsidR="00205AD1">
              <w:rPr>
                <w:rFonts w:ascii="Times New Roman" w:eastAsia="Calibri" w:hAnsi="Times New Roman"/>
                <w:iCs/>
                <w:u w:val="single"/>
              </w:rPr>
              <w:t>S.</w:t>
            </w:r>
            <w:r w:rsidR="00F42266">
              <w:rPr>
                <w:rFonts w:ascii="Times New Roman" w:eastAsia="Calibri" w:hAnsi="Times New Roman"/>
                <w:iCs/>
                <w:u w:val="single"/>
              </w:rPr>
              <w:t xml:space="preserve"> </w:t>
            </w:r>
            <w:r w:rsidR="00205AD1">
              <w:rPr>
                <w:rFonts w:ascii="Times New Roman" w:eastAsia="Calibri" w:hAnsi="Times New Roman"/>
                <w:iCs/>
                <w:u w:val="single"/>
              </w:rPr>
              <w:t>Darbinian</w:t>
            </w:r>
          </w:p>
          <w:p w:rsidR="00513A29" w:rsidRPr="0037326E" w:rsidRDefault="00F42266" w:rsidP="00C21D86">
            <w:pPr>
              <w:tabs>
                <w:tab w:val="left" w:pos="630"/>
                <w:tab w:val="left" w:pos="2766"/>
              </w:tabs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</w:rPr>
              <w:t xml:space="preserve">       </w:t>
            </w:r>
            <w:r w:rsidR="00513A29">
              <w:rPr>
                <w:rFonts w:ascii="Times New Roman" w:eastAsia="Calibri" w:hAnsi="Times New Roman"/>
              </w:rPr>
              <w:t xml:space="preserve">Deputy </w:t>
            </w:r>
            <w:r w:rsidR="00513A29" w:rsidRPr="0037326E">
              <w:rPr>
                <w:rFonts w:ascii="Times New Roman" w:eastAsia="Calibri" w:hAnsi="Times New Roman"/>
              </w:rPr>
              <w:t>County Counsel</w:t>
            </w:r>
          </w:p>
          <w:p w:rsidR="00513A29" w:rsidRPr="0037326E" w:rsidRDefault="00513A29" w:rsidP="00C21D86">
            <w:pPr>
              <w:rPr>
                <w:rFonts w:ascii="Times New Roman" w:eastAsia="Calibri" w:hAnsi="Times New Roman"/>
              </w:rPr>
            </w:pPr>
          </w:p>
          <w:p w:rsidR="00513A29" w:rsidRPr="0037326E" w:rsidRDefault="00513A29" w:rsidP="00831ED9">
            <w:pPr>
              <w:tabs>
                <w:tab w:val="left" w:pos="616"/>
                <w:tab w:val="left" w:pos="2772"/>
              </w:tabs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 xml:space="preserve">Date: </w:t>
            </w:r>
            <w:r w:rsidR="00205AD1">
              <w:rPr>
                <w:rFonts w:ascii="Times New Roman" w:eastAsia="Calibri" w:hAnsi="Times New Roman"/>
                <w:u w:val="single"/>
              </w:rPr>
              <w:t>January 21, 2020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29" w:rsidRPr="0037326E" w:rsidRDefault="00513A29" w:rsidP="00C21D86">
            <w:pPr>
              <w:suppressAutoHyphens/>
              <w:jc w:val="center"/>
              <w:outlineLvl w:val="0"/>
              <w:rPr>
                <w:rFonts w:ascii="Times New Roman" w:eastAsia="Calibri" w:hAnsi="Times New Roman"/>
                <w:spacing w:val="-3"/>
              </w:rPr>
            </w:pPr>
            <w:r w:rsidRPr="0037326E">
              <w:rPr>
                <w:rFonts w:ascii="Times New Roman" w:eastAsia="Calibri" w:hAnsi="Times New Roman"/>
                <w:spacing w:val="-3"/>
              </w:rPr>
              <w:t>APPROVED BY THE NAPA COUNTY</w:t>
            </w:r>
          </w:p>
          <w:p w:rsidR="00513A29" w:rsidRPr="0037326E" w:rsidRDefault="00513A29" w:rsidP="00C21D86">
            <w:pPr>
              <w:suppressAutoHyphens/>
              <w:jc w:val="center"/>
              <w:outlineLvl w:val="0"/>
              <w:rPr>
                <w:rFonts w:ascii="Times New Roman" w:eastAsia="Calibri" w:hAnsi="Times New Roman"/>
                <w:spacing w:val="-3"/>
              </w:rPr>
            </w:pPr>
            <w:r w:rsidRPr="0037326E">
              <w:rPr>
                <w:rFonts w:ascii="Times New Roman" w:eastAsia="Calibri" w:hAnsi="Times New Roman"/>
                <w:spacing w:val="-3"/>
              </w:rPr>
              <w:t>BOARD OF SUPERVISORS</w:t>
            </w:r>
          </w:p>
          <w:p w:rsidR="00513A29" w:rsidRPr="0037326E" w:rsidRDefault="00513A29" w:rsidP="00C21D86">
            <w:pPr>
              <w:suppressAutoHyphens/>
              <w:outlineLvl w:val="0"/>
              <w:rPr>
                <w:rFonts w:ascii="Times New Roman" w:eastAsia="Calibri" w:hAnsi="Times New Roman"/>
                <w:spacing w:val="-3"/>
              </w:rPr>
            </w:pPr>
          </w:p>
          <w:p w:rsidR="00513A29" w:rsidRPr="0037326E" w:rsidRDefault="00513A29" w:rsidP="00513A29">
            <w:pPr>
              <w:tabs>
                <w:tab w:val="left" w:pos="522"/>
                <w:tab w:val="left" w:pos="3316"/>
              </w:tabs>
              <w:suppressAutoHyphens/>
              <w:outlineLvl w:val="0"/>
              <w:rPr>
                <w:rFonts w:ascii="Times New Roman" w:eastAsia="Calibri" w:hAnsi="Times New Roman"/>
                <w:spacing w:val="-3"/>
              </w:rPr>
            </w:pPr>
            <w:r w:rsidRPr="0037326E">
              <w:rPr>
                <w:rFonts w:ascii="Times New Roman" w:eastAsia="Calibri" w:hAnsi="Times New Roman"/>
                <w:spacing w:val="-3"/>
              </w:rPr>
              <w:t>Date:</w:t>
            </w:r>
            <w:r w:rsidR="00DD0EE3">
              <w:rPr>
                <w:rFonts w:ascii="Times New Roman" w:eastAsia="Calibri" w:hAnsi="Times New Roman"/>
                <w:spacing w:val="-3"/>
              </w:rPr>
              <w:t xml:space="preserve"> </w:t>
            </w:r>
          </w:p>
          <w:p w:rsidR="00513A29" w:rsidRPr="0037326E" w:rsidRDefault="00513A29" w:rsidP="00C21D86">
            <w:pPr>
              <w:suppressAutoHyphens/>
              <w:outlineLvl w:val="0"/>
              <w:rPr>
                <w:rFonts w:ascii="Times New Roman" w:eastAsia="Calibri" w:hAnsi="Times New Roman"/>
                <w:spacing w:val="-3"/>
              </w:rPr>
            </w:pPr>
            <w:r w:rsidRPr="0037326E">
              <w:rPr>
                <w:rFonts w:ascii="Times New Roman" w:eastAsia="Calibri" w:hAnsi="Times New Roman"/>
                <w:spacing w:val="-3"/>
              </w:rPr>
              <w:t xml:space="preserve">Processed By: </w:t>
            </w:r>
          </w:p>
          <w:p w:rsidR="00513A29" w:rsidRPr="0037326E" w:rsidRDefault="00513A29" w:rsidP="00C21D86">
            <w:pPr>
              <w:tabs>
                <w:tab w:val="left" w:pos="2719"/>
              </w:tabs>
              <w:suppressAutoHyphens/>
              <w:outlineLvl w:val="0"/>
              <w:rPr>
                <w:rFonts w:ascii="Times New Roman" w:eastAsia="Calibri" w:hAnsi="Times New Roman"/>
                <w:spacing w:val="-3"/>
              </w:rPr>
            </w:pPr>
          </w:p>
          <w:p w:rsidR="00513A29" w:rsidRPr="0037326E" w:rsidRDefault="00513A29" w:rsidP="00513A29">
            <w:pPr>
              <w:tabs>
                <w:tab w:val="left" w:pos="3316"/>
              </w:tabs>
              <w:suppressAutoHyphens/>
              <w:ind w:right="-109"/>
              <w:outlineLvl w:val="0"/>
              <w:rPr>
                <w:rFonts w:ascii="Times New Roman" w:eastAsia="Calibri" w:hAnsi="Times New Roman"/>
                <w:i/>
                <w:spacing w:val="-3"/>
                <w:u w:val="single"/>
              </w:rPr>
            </w:pPr>
            <w:r w:rsidRPr="0037326E">
              <w:rPr>
                <w:rFonts w:ascii="Times New Roman" w:eastAsia="Calibri" w:hAnsi="Times New Roman"/>
                <w:u w:val="single"/>
              </w:rPr>
              <w:tab/>
            </w:r>
          </w:p>
          <w:p w:rsidR="00513A29" w:rsidRPr="0037326E" w:rsidRDefault="00513A29" w:rsidP="00C21D86">
            <w:pPr>
              <w:tabs>
                <w:tab w:val="left" w:pos="528"/>
                <w:tab w:val="left" w:pos="2754"/>
              </w:tabs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  <w:spacing w:val="-3"/>
              </w:rPr>
              <w:t>Deputy Clerk of the Board</w:t>
            </w:r>
          </w:p>
          <w:p w:rsidR="00513A29" w:rsidRPr="0037326E" w:rsidRDefault="00513A29" w:rsidP="00C21D8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29" w:rsidRPr="0037326E" w:rsidRDefault="00513A29" w:rsidP="00C21D86">
            <w:pPr>
              <w:jc w:val="center"/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 xml:space="preserve">ATTEST: </w:t>
            </w:r>
          </w:p>
          <w:p w:rsidR="00513A29" w:rsidRPr="0037326E" w:rsidRDefault="00513A29" w:rsidP="00C21D86">
            <w:pPr>
              <w:jc w:val="center"/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>Clerk of the Board of Supervisors</w:t>
            </w:r>
          </w:p>
          <w:p w:rsidR="00513A29" w:rsidRPr="0037326E" w:rsidRDefault="00513A29" w:rsidP="00C21D86">
            <w:pPr>
              <w:rPr>
                <w:rFonts w:ascii="Times New Roman" w:eastAsia="Calibri" w:hAnsi="Times New Roman"/>
              </w:rPr>
            </w:pPr>
          </w:p>
          <w:p w:rsidR="00513A29" w:rsidRPr="0037326E" w:rsidRDefault="00513A29" w:rsidP="00C21D86">
            <w:pPr>
              <w:rPr>
                <w:rFonts w:ascii="Times New Roman" w:eastAsia="Calibri" w:hAnsi="Times New Roman"/>
              </w:rPr>
            </w:pPr>
          </w:p>
          <w:p w:rsidR="00513A29" w:rsidRPr="0037326E" w:rsidRDefault="00513A29" w:rsidP="00513A29">
            <w:pPr>
              <w:tabs>
                <w:tab w:val="left" w:pos="528"/>
                <w:tab w:val="left" w:pos="2766"/>
              </w:tabs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>By:</w:t>
            </w:r>
            <w:r w:rsidRPr="0037326E">
              <w:rPr>
                <w:rFonts w:ascii="Times New Roman" w:eastAsia="Calibri" w:hAnsi="Times New Roman"/>
                <w:i/>
                <w:u w:val="single"/>
              </w:rPr>
              <w:tab/>
            </w:r>
            <w:r w:rsidR="0023408E">
              <w:rPr>
                <w:rFonts w:ascii="Times New Roman" w:eastAsia="Calibri" w:hAnsi="Times New Roman"/>
                <w:i/>
                <w:u w:val="single"/>
              </w:rPr>
              <w:t xml:space="preserve">                                        </w:t>
            </w:r>
          </w:p>
          <w:p w:rsidR="00513A29" w:rsidRPr="0037326E" w:rsidRDefault="00513A29" w:rsidP="00C21D86">
            <w:pPr>
              <w:rPr>
                <w:rFonts w:ascii="Times New Roman" w:eastAsia="Calibri" w:hAnsi="Times New Roman"/>
              </w:rPr>
            </w:pPr>
          </w:p>
        </w:tc>
      </w:tr>
    </w:tbl>
    <w:p w:rsidR="00513A29" w:rsidRDefault="00513A29" w:rsidP="00513A29">
      <w:pPr>
        <w:tabs>
          <w:tab w:val="left" w:pos="0"/>
          <w:tab w:val="left" w:pos="34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0C53BD" w:rsidRPr="006E0B0E" w:rsidRDefault="000C53BD" w:rsidP="00080323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sectPr w:rsidR="000C53BD" w:rsidRPr="006E0B0E" w:rsidSect="006B7C8A"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1440" w:footer="720" w:gutter="0"/>
      <w:paperSrc w:first="1" w:other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E8" w:rsidRDefault="005532E8">
      <w:pPr>
        <w:spacing w:line="20" w:lineRule="exact"/>
        <w:rPr>
          <w:sz w:val="24"/>
        </w:rPr>
      </w:pPr>
    </w:p>
  </w:endnote>
  <w:endnote w:type="continuationSeparator" w:id="0">
    <w:p w:rsidR="005532E8" w:rsidRDefault="005532E8">
      <w:r>
        <w:rPr>
          <w:sz w:val="24"/>
        </w:rPr>
        <w:t xml:space="preserve"> </w:t>
      </w:r>
    </w:p>
  </w:endnote>
  <w:endnote w:type="continuationNotice" w:id="1">
    <w:p w:rsidR="005532E8" w:rsidRDefault="005532E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789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54F6" w:rsidRDefault="00B854F6">
        <w:pPr>
          <w:pStyle w:val="Footer"/>
          <w:jc w:val="center"/>
        </w:pPr>
        <w:r w:rsidRPr="00B854F6">
          <w:rPr>
            <w:rFonts w:ascii="Times New Roman" w:hAnsi="Times New Roman"/>
            <w:sz w:val="24"/>
            <w:szCs w:val="24"/>
          </w:rPr>
          <w:fldChar w:fldCharType="begin"/>
        </w:r>
        <w:r w:rsidRPr="00B854F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854F6">
          <w:rPr>
            <w:rFonts w:ascii="Times New Roman" w:hAnsi="Times New Roman"/>
            <w:sz w:val="24"/>
            <w:szCs w:val="24"/>
          </w:rPr>
          <w:fldChar w:fldCharType="separate"/>
        </w:r>
        <w:r w:rsidR="006B7C8A">
          <w:rPr>
            <w:rFonts w:ascii="Times New Roman" w:hAnsi="Times New Roman"/>
            <w:noProof/>
            <w:sz w:val="24"/>
            <w:szCs w:val="24"/>
          </w:rPr>
          <w:t>2</w:t>
        </w:r>
        <w:r w:rsidRPr="00B854F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B719E7" w:rsidRDefault="00B719E7" w:rsidP="00B719E7">
    <w:pPr>
      <w:pStyle w:val="Footer"/>
      <w:tabs>
        <w:tab w:val="clear" w:pos="4320"/>
        <w:tab w:val="center" w:pos="4680"/>
      </w:tabs>
      <w:rPr>
        <w:rFonts w:ascii="Times New Roman" w:hAnsi="Times New Roman"/>
        <w:sz w:val="24"/>
        <w:szCs w:val="24"/>
      </w:rPr>
    </w:pPr>
  </w:p>
  <w:p w:rsidR="00B854F6" w:rsidRPr="00B854F6" w:rsidRDefault="00B854F6" w:rsidP="00B854F6">
    <w:pPr>
      <w:pStyle w:val="Footer"/>
      <w:tabs>
        <w:tab w:val="clear" w:pos="4320"/>
        <w:tab w:val="center" w:pos="4680"/>
      </w:tabs>
      <w:ind w:left="-360"/>
      <w:rPr>
        <w:rFonts w:asciiTheme="minorHAnsi" w:hAnsiTheme="minorHAnsi" w:cstheme="minorHAnsi"/>
        <w:sz w:val="18"/>
        <w:szCs w:val="18"/>
      </w:rPr>
    </w:pPr>
    <w:r w:rsidRPr="00B854F6">
      <w:rPr>
        <w:rFonts w:asciiTheme="minorHAnsi" w:hAnsiTheme="minorHAnsi" w:cstheme="minorHAnsi"/>
        <w:sz w:val="18"/>
        <w:szCs w:val="18"/>
      </w:rPr>
      <w:t xml:space="preserve">Docs\EMG SRV\Board </w:t>
    </w:r>
    <w:proofErr w:type="spellStart"/>
    <w:r w:rsidR="007F6A13">
      <w:rPr>
        <w:rFonts w:asciiTheme="minorHAnsi" w:hAnsiTheme="minorHAnsi" w:cstheme="minorHAnsi"/>
        <w:sz w:val="18"/>
        <w:szCs w:val="18"/>
      </w:rPr>
      <w:t>Reso</w:t>
    </w:r>
    <w:proofErr w:type="spellEnd"/>
    <w:r w:rsidR="007F6A13">
      <w:rPr>
        <w:rFonts w:asciiTheme="minorHAnsi" w:hAnsiTheme="minorHAnsi" w:cstheme="minorHAnsi"/>
        <w:sz w:val="18"/>
        <w:szCs w:val="18"/>
      </w:rPr>
      <w:t>\</w:t>
    </w:r>
    <w:proofErr w:type="spellStart"/>
    <w:r w:rsidR="007F6A13">
      <w:rPr>
        <w:rFonts w:asciiTheme="minorHAnsi" w:hAnsiTheme="minorHAnsi" w:cstheme="minorHAnsi"/>
        <w:sz w:val="18"/>
        <w:szCs w:val="18"/>
      </w:rPr>
      <w:t>UASI</w:t>
    </w:r>
    <w:r w:rsidRPr="00B854F6">
      <w:rPr>
        <w:rFonts w:asciiTheme="minorHAnsi" w:hAnsiTheme="minorHAnsi" w:cstheme="minorHAnsi"/>
        <w:sz w:val="18"/>
        <w:szCs w:val="18"/>
      </w:rPr>
      <w:t>BoardResolution</w:t>
    </w:r>
    <w:proofErr w:type="spellEnd"/>
    <w:r w:rsidR="00A2786D">
      <w:rPr>
        <w:rFonts w:asciiTheme="minorHAnsi" w:hAnsiTheme="minorHAnsi" w:cstheme="minorHAnsi"/>
        <w:sz w:val="18"/>
        <w:szCs w:val="18"/>
      </w:rPr>
      <w:t xml:space="preserve"> 2020</w:t>
    </w:r>
    <w:r w:rsidRPr="00B854F6">
      <w:rPr>
        <w:rFonts w:asciiTheme="minorHAnsi" w:hAnsiTheme="minorHAnsi" w:cstheme="minorHAnsi"/>
        <w:sz w:val="18"/>
        <w:szCs w:val="18"/>
      </w:rP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E8" w:rsidRDefault="005532E8">
      <w:r>
        <w:rPr>
          <w:sz w:val="24"/>
        </w:rPr>
        <w:separator/>
      </w:r>
    </w:p>
  </w:footnote>
  <w:footnote w:type="continuationSeparator" w:id="0">
    <w:p w:rsidR="005532E8" w:rsidRDefault="00553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2C34"/>
    <w:multiLevelType w:val="hybridMultilevel"/>
    <w:tmpl w:val="2C5878AC"/>
    <w:lvl w:ilvl="0" w:tplc="BD38AE6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470257B5"/>
    <w:multiLevelType w:val="hybridMultilevel"/>
    <w:tmpl w:val="7AE296D8"/>
    <w:lvl w:ilvl="0" w:tplc="04BA8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3NDA0MLIwAjJNzZV0lIJTi4sz8/NACgxrAd0XGccsAAAA"/>
  </w:docVars>
  <w:rsids>
    <w:rsidRoot w:val="009E0434"/>
    <w:rsid w:val="0003084F"/>
    <w:rsid w:val="00035E07"/>
    <w:rsid w:val="000360A9"/>
    <w:rsid w:val="000546D6"/>
    <w:rsid w:val="00056F6C"/>
    <w:rsid w:val="00063EF8"/>
    <w:rsid w:val="00080323"/>
    <w:rsid w:val="000A15F6"/>
    <w:rsid w:val="000A201C"/>
    <w:rsid w:val="000C53BD"/>
    <w:rsid w:val="000D51BD"/>
    <w:rsid w:val="000F1560"/>
    <w:rsid w:val="0010149A"/>
    <w:rsid w:val="001332EA"/>
    <w:rsid w:val="00160AB7"/>
    <w:rsid w:val="001B0A21"/>
    <w:rsid w:val="001C0C57"/>
    <w:rsid w:val="001D30D1"/>
    <w:rsid w:val="0020569D"/>
    <w:rsid w:val="00205AD1"/>
    <w:rsid w:val="00214465"/>
    <w:rsid w:val="00220FFF"/>
    <w:rsid w:val="00224C3E"/>
    <w:rsid w:val="00232B1D"/>
    <w:rsid w:val="0023408E"/>
    <w:rsid w:val="0026378A"/>
    <w:rsid w:val="002C3634"/>
    <w:rsid w:val="002F724A"/>
    <w:rsid w:val="0030404D"/>
    <w:rsid w:val="00314AF8"/>
    <w:rsid w:val="00320F61"/>
    <w:rsid w:val="00326590"/>
    <w:rsid w:val="0033046E"/>
    <w:rsid w:val="00357C81"/>
    <w:rsid w:val="00376D2E"/>
    <w:rsid w:val="00392D5B"/>
    <w:rsid w:val="003D59E1"/>
    <w:rsid w:val="003E04A8"/>
    <w:rsid w:val="003F2084"/>
    <w:rsid w:val="0046221E"/>
    <w:rsid w:val="00471027"/>
    <w:rsid w:val="0047353E"/>
    <w:rsid w:val="004B2A72"/>
    <w:rsid w:val="004F1D5C"/>
    <w:rsid w:val="004F27F9"/>
    <w:rsid w:val="00510B3E"/>
    <w:rsid w:val="00513A29"/>
    <w:rsid w:val="00524981"/>
    <w:rsid w:val="005532E8"/>
    <w:rsid w:val="00572E37"/>
    <w:rsid w:val="005C49BB"/>
    <w:rsid w:val="005E103D"/>
    <w:rsid w:val="005F5630"/>
    <w:rsid w:val="00633C54"/>
    <w:rsid w:val="00644275"/>
    <w:rsid w:val="00651F60"/>
    <w:rsid w:val="006B7C8A"/>
    <w:rsid w:val="006C1651"/>
    <w:rsid w:val="006E0B0E"/>
    <w:rsid w:val="00705060"/>
    <w:rsid w:val="00712175"/>
    <w:rsid w:val="00717349"/>
    <w:rsid w:val="007379A8"/>
    <w:rsid w:val="007563A0"/>
    <w:rsid w:val="007A493F"/>
    <w:rsid w:val="007E5E6F"/>
    <w:rsid w:val="007F6A13"/>
    <w:rsid w:val="00831ED9"/>
    <w:rsid w:val="008E5DEF"/>
    <w:rsid w:val="008E6741"/>
    <w:rsid w:val="00926D06"/>
    <w:rsid w:val="00937826"/>
    <w:rsid w:val="00954010"/>
    <w:rsid w:val="009956BF"/>
    <w:rsid w:val="009B2D7C"/>
    <w:rsid w:val="009C6AB1"/>
    <w:rsid w:val="009D0681"/>
    <w:rsid w:val="009E0434"/>
    <w:rsid w:val="00A13064"/>
    <w:rsid w:val="00A2786D"/>
    <w:rsid w:val="00A5506A"/>
    <w:rsid w:val="00A9037E"/>
    <w:rsid w:val="00B2601D"/>
    <w:rsid w:val="00B458C1"/>
    <w:rsid w:val="00B719E7"/>
    <w:rsid w:val="00B8142D"/>
    <w:rsid w:val="00B854F6"/>
    <w:rsid w:val="00BA1AEE"/>
    <w:rsid w:val="00BB6E64"/>
    <w:rsid w:val="00BC0808"/>
    <w:rsid w:val="00C079FA"/>
    <w:rsid w:val="00C17BA8"/>
    <w:rsid w:val="00C761E9"/>
    <w:rsid w:val="00C92E1D"/>
    <w:rsid w:val="00CC61EA"/>
    <w:rsid w:val="00D0080D"/>
    <w:rsid w:val="00D307C1"/>
    <w:rsid w:val="00D3510A"/>
    <w:rsid w:val="00D506E5"/>
    <w:rsid w:val="00D84062"/>
    <w:rsid w:val="00DA2732"/>
    <w:rsid w:val="00DB643E"/>
    <w:rsid w:val="00DD0EE3"/>
    <w:rsid w:val="00DE7163"/>
    <w:rsid w:val="00E0769D"/>
    <w:rsid w:val="00E22B53"/>
    <w:rsid w:val="00E64E2D"/>
    <w:rsid w:val="00E67FE7"/>
    <w:rsid w:val="00E70493"/>
    <w:rsid w:val="00E9216A"/>
    <w:rsid w:val="00EB1F4D"/>
    <w:rsid w:val="00EB41AA"/>
    <w:rsid w:val="00EE2AF0"/>
    <w:rsid w:val="00F31775"/>
    <w:rsid w:val="00F42266"/>
    <w:rsid w:val="00F5006F"/>
    <w:rsid w:val="00F9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1DC98"/>
  <w15:docId w15:val="{03950EEA-E848-4EBF-BADC-54AFEFDD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0"/>
      </w:tabs>
      <w:suppressAutoHyphens/>
      <w:jc w:val="center"/>
    </w:pPr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rsid w:val="00717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7349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B4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58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458C1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9E0434"/>
    <w:pPr>
      <w:ind w:left="720"/>
      <w:contextualSpacing/>
    </w:pPr>
  </w:style>
  <w:style w:type="character" w:styleId="CommentReference">
    <w:name w:val="annotation reference"/>
    <w:basedOn w:val="DefaultParagraphFont"/>
    <w:rsid w:val="00D008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080D"/>
  </w:style>
  <w:style w:type="character" w:customStyle="1" w:styleId="CommentTextChar">
    <w:name w:val="Comment Text Char"/>
    <w:basedOn w:val="DefaultParagraphFont"/>
    <w:link w:val="CommentText"/>
    <w:rsid w:val="00D0080D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D00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080D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4A41-53C7-4646-A575-17798CD5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Template</vt:lpstr>
    </vt:vector>
  </TitlesOfParts>
  <Company>ITS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Template</dc:title>
  <dc:creator>Hage, Sandra</dc:creator>
  <cp:lastModifiedBy>Hoskins, Neha</cp:lastModifiedBy>
  <cp:revision>3</cp:revision>
  <cp:lastPrinted>2020-01-28T18:36:00Z</cp:lastPrinted>
  <dcterms:created xsi:type="dcterms:W3CDTF">2020-01-22T16:44:00Z</dcterms:created>
  <dcterms:modified xsi:type="dcterms:W3CDTF">2020-01-28T18:38:00Z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Teri Sisson</vt:lpwstr>
  </property>
  <property fmtid="{D5CDD505-2E9C-101B-9397-08002B2CF9AE}" pid="3" name="Category0">
    <vt:lpwstr>CEO</vt:lpwstr>
  </property>
  <property fmtid="{D5CDD505-2E9C-101B-9397-08002B2CF9AE}" pid="4" name="Status">
    <vt:lpwstr>Final</vt:lpwstr>
  </property>
  <property fmtid="{D5CDD505-2E9C-101B-9397-08002B2CF9AE}" pid="5" name="SPSDescription">
    <vt:lpwstr/>
  </property>
</Properties>
</file>