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05A5F" w14:textId="6E20BF45" w:rsidR="008C3AFF" w:rsidRPr="00611533" w:rsidRDefault="008C3AFF">
      <w:pPr>
        <w:widowControl w:val="0"/>
        <w:ind w:left="720" w:right="720"/>
        <w:jc w:val="center"/>
        <w:rPr>
          <w:rFonts w:ascii="Times New Roman" w:hAnsi="Times New Roman" w:cs="Times New Roman"/>
        </w:rPr>
      </w:pPr>
      <w:r w:rsidRPr="00611533">
        <w:rPr>
          <w:rFonts w:ascii="Times New Roman" w:hAnsi="Times New Roman" w:cs="Times New Roman"/>
          <w:b/>
          <w:sz w:val="24"/>
        </w:rPr>
        <w:t xml:space="preserve">ORDINANCE NO. </w:t>
      </w:r>
      <w:r w:rsidR="00545625">
        <w:rPr>
          <w:rFonts w:ascii="Times New Roman" w:hAnsi="Times New Roman" w:cs="Times New Roman"/>
          <w:b/>
          <w:sz w:val="24"/>
        </w:rPr>
        <w:t>1451</w:t>
      </w:r>
    </w:p>
    <w:p w14:paraId="54F7CB46" w14:textId="77777777" w:rsidR="008C3AFF" w:rsidRPr="00611533" w:rsidRDefault="008C3AFF">
      <w:pPr>
        <w:widowControl w:val="0"/>
        <w:ind w:left="720" w:right="720"/>
        <w:jc w:val="center"/>
        <w:rPr>
          <w:rFonts w:ascii="Times New Roman" w:hAnsi="Times New Roman" w:cs="Times New Roman"/>
          <w:b/>
          <w:sz w:val="24"/>
        </w:rPr>
      </w:pPr>
    </w:p>
    <w:p w14:paraId="052B6F47" w14:textId="0A13F965" w:rsidR="008C3AFF" w:rsidRDefault="008C3AFF" w:rsidP="00545625">
      <w:pPr>
        <w:pStyle w:val="BlockText"/>
        <w:widowControl w:val="0"/>
        <w:ind w:right="720"/>
        <w:jc w:val="center"/>
        <w:rPr>
          <w:sz w:val="24"/>
        </w:rPr>
      </w:pPr>
      <w:r w:rsidRPr="00483E5E">
        <w:rPr>
          <w:sz w:val="24"/>
        </w:rPr>
        <w:t xml:space="preserve">AN ORDINANCE OF THE </w:t>
      </w:r>
      <w:r w:rsidR="00147D26" w:rsidRPr="00483E5E">
        <w:rPr>
          <w:sz w:val="24"/>
        </w:rPr>
        <w:t xml:space="preserve">NAPA COUNTY </w:t>
      </w:r>
      <w:r w:rsidRPr="00483E5E">
        <w:rPr>
          <w:sz w:val="24"/>
        </w:rPr>
        <w:t xml:space="preserve">BOARD OF SUPERVISORS, STATE OF CALIFORNIA, AMENDING </w:t>
      </w:r>
      <w:r w:rsidR="00C75723" w:rsidRPr="00483E5E">
        <w:rPr>
          <w:sz w:val="24"/>
        </w:rPr>
        <w:t xml:space="preserve">CHAPTER </w:t>
      </w:r>
      <w:r w:rsidR="00047360" w:rsidRPr="00483E5E">
        <w:rPr>
          <w:sz w:val="24"/>
        </w:rPr>
        <w:t xml:space="preserve"> 9.12 (SOCIAL HOST ACCOUNTABILITY ORDINANCE) </w:t>
      </w:r>
      <w:r w:rsidR="004060FE">
        <w:rPr>
          <w:sz w:val="24"/>
        </w:rPr>
        <w:t>RELATING TO THE PROHIBITION AGAINST HOSTING, PERMITTING, OR ALLOWING GATHERINGS WHERE MINORS CONSUME ALCOHOLIC BEVERAGES</w:t>
      </w:r>
      <w:r w:rsidR="00AA292B">
        <w:rPr>
          <w:sz w:val="24"/>
        </w:rPr>
        <w:t>,</w:t>
      </w:r>
      <w:r w:rsidR="004060FE">
        <w:rPr>
          <w:sz w:val="24"/>
        </w:rPr>
        <w:t xml:space="preserve"> CANNABIS</w:t>
      </w:r>
      <w:r w:rsidR="00AA292B">
        <w:rPr>
          <w:sz w:val="24"/>
        </w:rPr>
        <w:t>, CANNABIS PRODUCTS, AND OTHER CONTROLLED SUBSTANCES</w:t>
      </w:r>
      <w:r w:rsidR="004060FE">
        <w:rPr>
          <w:sz w:val="24"/>
        </w:rPr>
        <w:t xml:space="preserve">; AND ACCORDINGLY AMENDING </w:t>
      </w:r>
      <w:r w:rsidR="00047360" w:rsidRPr="00483E5E">
        <w:rPr>
          <w:sz w:val="24"/>
        </w:rPr>
        <w:t xml:space="preserve">SECTION </w:t>
      </w:r>
      <w:r w:rsidR="00DF6E3B">
        <w:rPr>
          <w:sz w:val="24"/>
        </w:rPr>
        <w:t>9.12.020</w:t>
      </w:r>
      <w:r w:rsidR="00AA292B">
        <w:rPr>
          <w:sz w:val="24"/>
        </w:rPr>
        <w:t xml:space="preserve"> (LEGISLATIVE PURPOSE)</w:t>
      </w:r>
      <w:r w:rsidR="004060FE">
        <w:rPr>
          <w:sz w:val="24"/>
        </w:rPr>
        <w:t>, SECTION</w:t>
      </w:r>
      <w:r w:rsidR="00DF6E3B">
        <w:rPr>
          <w:sz w:val="24"/>
        </w:rPr>
        <w:t xml:space="preserve"> 9.12.030</w:t>
      </w:r>
      <w:r w:rsidR="004060FE">
        <w:rPr>
          <w:sz w:val="24"/>
        </w:rPr>
        <w:t xml:space="preserve"> (LEGISLATIVE FINDINGS), SECTION</w:t>
      </w:r>
      <w:r w:rsidR="00DF6E3B">
        <w:rPr>
          <w:sz w:val="24"/>
        </w:rPr>
        <w:t xml:space="preserve"> 9.12.040</w:t>
      </w:r>
      <w:r w:rsidR="004060FE">
        <w:rPr>
          <w:sz w:val="24"/>
        </w:rPr>
        <w:t xml:space="preserve"> (DEFINITIONS), SECTION</w:t>
      </w:r>
      <w:r w:rsidR="00DF6E3B">
        <w:rPr>
          <w:sz w:val="24"/>
        </w:rPr>
        <w:t xml:space="preserve"> </w:t>
      </w:r>
      <w:r w:rsidR="00047360" w:rsidRPr="00483E5E">
        <w:rPr>
          <w:sz w:val="24"/>
        </w:rPr>
        <w:t>9.12.050 (PROHIBITION OF LOUD OR UNRULY GATHERINGS), 9.12.070 (VIOLATION(S) – CIVIL FINE(S), 9.12.080 (IMPOSITION OF CIVIL COST RECOVERY FEE FOR PUBLIC SAFETY RESPONSES), AND 9.12.100 (BILLING AND CIVIL FINE AND CIVIL COST RECOVERY FEE FOR PUBLIC SAFETY RESPONSES - DEBT TO COUNTY – ENFORCEMENT)</w:t>
      </w:r>
      <w:r w:rsidR="004060FE">
        <w:rPr>
          <w:sz w:val="24"/>
        </w:rPr>
        <w:t xml:space="preserve"> RELATING TO THE PROHIBITION AGAINST HOSTING, PERMITTING, OR ALLOWING GATHERINGS WHERE MINORS CONSUME ALCOHOLIC BEVERAGES</w:t>
      </w:r>
      <w:r w:rsidR="00E670D7">
        <w:rPr>
          <w:sz w:val="24"/>
        </w:rPr>
        <w:t xml:space="preserve">, </w:t>
      </w:r>
      <w:r w:rsidR="004060FE">
        <w:rPr>
          <w:sz w:val="24"/>
        </w:rPr>
        <w:t>CANNABIS</w:t>
      </w:r>
      <w:r w:rsidR="00AA292B">
        <w:rPr>
          <w:sz w:val="24"/>
        </w:rPr>
        <w:t>,</w:t>
      </w:r>
      <w:r w:rsidR="00AA292B" w:rsidRPr="00AA292B">
        <w:rPr>
          <w:sz w:val="24"/>
        </w:rPr>
        <w:t xml:space="preserve"> </w:t>
      </w:r>
      <w:r w:rsidR="00AA292B">
        <w:rPr>
          <w:sz w:val="24"/>
        </w:rPr>
        <w:t xml:space="preserve">CANNABIS PRODUCTS, </w:t>
      </w:r>
      <w:r w:rsidR="00E670D7">
        <w:rPr>
          <w:sz w:val="24"/>
        </w:rPr>
        <w:t>OR</w:t>
      </w:r>
      <w:r w:rsidR="00AA292B">
        <w:rPr>
          <w:sz w:val="24"/>
        </w:rPr>
        <w:t xml:space="preserve"> OTHER CONTROLLED SUBSTANCES</w:t>
      </w:r>
    </w:p>
    <w:p w14:paraId="3B534027" w14:textId="77777777" w:rsidR="00545625" w:rsidRPr="00545625" w:rsidRDefault="00545625" w:rsidP="00545625">
      <w:pPr>
        <w:pStyle w:val="BlockText"/>
        <w:widowControl w:val="0"/>
        <w:ind w:right="720"/>
        <w:jc w:val="center"/>
        <w:rPr>
          <w:sz w:val="24"/>
        </w:rPr>
      </w:pPr>
    </w:p>
    <w:p w14:paraId="6E58AD43" w14:textId="77777777" w:rsidR="0068508A" w:rsidRPr="00B04240" w:rsidRDefault="0068508A" w:rsidP="0068508A">
      <w:pPr>
        <w:ind w:firstLine="720"/>
        <w:rPr>
          <w:rFonts w:ascii="Times New Roman" w:hAnsi="Times New Roman" w:cs="Times New Roman"/>
          <w:sz w:val="24"/>
          <w:szCs w:val="24"/>
        </w:rPr>
      </w:pPr>
      <w:r w:rsidRPr="00B04240">
        <w:rPr>
          <w:rFonts w:ascii="Times New Roman" w:hAnsi="Times New Roman" w:cs="Times New Roman"/>
          <w:b/>
          <w:sz w:val="24"/>
          <w:szCs w:val="24"/>
        </w:rPr>
        <w:t>WHEREAS,</w:t>
      </w:r>
      <w:r w:rsidRPr="00B04240">
        <w:rPr>
          <w:rFonts w:ascii="Times New Roman" w:hAnsi="Times New Roman" w:cs="Times New Roman"/>
          <w:sz w:val="24"/>
          <w:szCs w:val="24"/>
        </w:rPr>
        <w:t xml:space="preserve"> Napa County, pursuant to the police powers delegated to it by the California Constitution, has the authority to enact laws which promote the public health, safety and general welfare of its residents; and</w:t>
      </w:r>
    </w:p>
    <w:p w14:paraId="5AFBE590" w14:textId="77777777" w:rsidR="00633089" w:rsidRPr="00B04240" w:rsidRDefault="00633089" w:rsidP="0068508A">
      <w:pPr>
        <w:ind w:firstLine="720"/>
        <w:rPr>
          <w:rFonts w:ascii="Times New Roman" w:hAnsi="Times New Roman" w:cs="Times New Roman"/>
          <w:sz w:val="24"/>
          <w:szCs w:val="24"/>
        </w:rPr>
      </w:pPr>
    </w:p>
    <w:p w14:paraId="0CA2B9D4" w14:textId="3E6EFEBB" w:rsidR="00633089" w:rsidRPr="00B04240" w:rsidRDefault="00633089" w:rsidP="00633089">
      <w:pPr>
        <w:ind w:firstLine="720"/>
        <w:rPr>
          <w:rFonts w:ascii="Times New Roman" w:hAnsi="Times New Roman" w:cs="Times New Roman"/>
          <w:sz w:val="24"/>
          <w:szCs w:val="24"/>
        </w:rPr>
      </w:pPr>
      <w:r w:rsidRPr="00B04240">
        <w:rPr>
          <w:rFonts w:ascii="Times New Roman" w:hAnsi="Times New Roman" w:cs="Times New Roman"/>
          <w:b/>
          <w:sz w:val="24"/>
          <w:szCs w:val="24"/>
        </w:rPr>
        <w:t xml:space="preserve">WHEREAS, </w:t>
      </w:r>
      <w:r w:rsidRPr="00B04240">
        <w:rPr>
          <w:rFonts w:ascii="Times New Roman" w:hAnsi="Times New Roman" w:cs="Times New Roman"/>
          <w:sz w:val="24"/>
          <w:szCs w:val="24"/>
        </w:rPr>
        <w:t>in furtherance of this authority, the Napa County Board of Supervisors adopted an ordinance, commonly known as the “Social Host Accountability Ordinance,”</w:t>
      </w:r>
      <w:r w:rsidR="00C52D33" w:rsidRPr="00B04240">
        <w:rPr>
          <w:rFonts w:ascii="Times New Roman" w:hAnsi="Times New Roman" w:cs="Times New Roman"/>
          <w:sz w:val="24"/>
          <w:szCs w:val="24"/>
        </w:rPr>
        <w:t xml:space="preserve"> </w:t>
      </w:r>
      <w:r w:rsidR="0001732F" w:rsidRPr="00B04240">
        <w:rPr>
          <w:rFonts w:ascii="Times New Roman" w:hAnsi="Times New Roman" w:cs="Times New Roman"/>
          <w:sz w:val="24"/>
          <w:szCs w:val="24"/>
        </w:rPr>
        <w:t xml:space="preserve">found in Napa County Code Chapter 9.12, </w:t>
      </w:r>
      <w:r w:rsidRPr="00B04240">
        <w:rPr>
          <w:rFonts w:ascii="Times New Roman" w:hAnsi="Times New Roman" w:cs="Times New Roman"/>
          <w:sz w:val="24"/>
          <w:szCs w:val="24"/>
        </w:rPr>
        <w:t>prohibiting loud and unruly gatherings where alcohol is served to, consumed by o</w:t>
      </w:r>
      <w:r w:rsidR="00C21683" w:rsidRPr="00B04240">
        <w:rPr>
          <w:rFonts w:ascii="Times New Roman" w:hAnsi="Times New Roman" w:cs="Times New Roman"/>
          <w:sz w:val="24"/>
          <w:szCs w:val="24"/>
        </w:rPr>
        <w:t xml:space="preserve">r in the possession of </w:t>
      </w:r>
      <w:r w:rsidR="000211E7" w:rsidRPr="00B04240">
        <w:rPr>
          <w:rFonts w:ascii="Times New Roman" w:hAnsi="Times New Roman" w:cs="Times New Roman"/>
          <w:sz w:val="24"/>
          <w:szCs w:val="24"/>
        </w:rPr>
        <w:t>minors</w:t>
      </w:r>
      <w:r w:rsidRPr="00B04240">
        <w:rPr>
          <w:rFonts w:ascii="Times New Roman" w:hAnsi="Times New Roman" w:cs="Times New Roman"/>
          <w:sz w:val="24"/>
          <w:szCs w:val="24"/>
        </w:rPr>
        <w:t xml:space="preserve"> and imposing fines in instances wher</w:t>
      </w:r>
      <w:r w:rsidR="00C21683" w:rsidRPr="00B04240">
        <w:rPr>
          <w:rFonts w:ascii="Times New Roman" w:hAnsi="Times New Roman" w:cs="Times New Roman"/>
          <w:sz w:val="24"/>
          <w:szCs w:val="24"/>
        </w:rPr>
        <w:t xml:space="preserve">e a </w:t>
      </w:r>
      <w:r w:rsidR="000211E7" w:rsidRPr="00B04240">
        <w:rPr>
          <w:rFonts w:ascii="Times New Roman" w:hAnsi="Times New Roman" w:cs="Times New Roman"/>
          <w:sz w:val="24"/>
          <w:szCs w:val="24"/>
        </w:rPr>
        <w:t>minor</w:t>
      </w:r>
      <w:r w:rsidRPr="00B04240">
        <w:rPr>
          <w:rFonts w:ascii="Times New Roman" w:hAnsi="Times New Roman" w:cs="Times New Roman"/>
          <w:sz w:val="24"/>
          <w:szCs w:val="24"/>
        </w:rPr>
        <w:t xml:space="preserve"> is served or is allowed to consume or possess alcohol. Chapter 9.12 also </w:t>
      </w:r>
      <w:r w:rsidR="00922283" w:rsidRPr="00B04240">
        <w:rPr>
          <w:rFonts w:ascii="Times New Roman" w:hAnsi="Times New Roman" w:cs="Times New Roman"/>
          <w:sz w:val="24"/>
          <w:szCs w:val="24"/>
        </w:rPr>
        <w:t>generally prohibit</w:t>
      </w:r>
      <w:r w:rsidRPr="00B04240">
        <w:rPr>
          <w:rFonts w:ascii="Times New Roman" w:hAnsi="Times New Roman" w:cs="Times New Roman"/>
          <w:sz w:val="24"/>
          <w:szCs w:val="24"/>
        </w:rPr>
        <w:t>s loud and unruly gatherings and allows the recovery of public safety response costs from the responsible party</w:t>
      </w:r>
      <w:r w:rsidR="00922283" w:rsidRPr="00B04240">
        <w:rPr>
          <w:rFonts w:ascii="Times New Roman" w:hAnsi="Times New Roman" w:cs="Times New Roman"/>
          <w:sz w:val="24"/>
          <w:szCs w:val="24"/>
        </w:rPr>
        <w:t xml:space="preserve"> found to be in violation of the Social Host Accountability Ordinance</w:t>
      </w:r>
      <w:r w:rsidRPr="00B04240">
        <w:rPr>
          <w:rFonts w:ascii="Times New Roman" w:hAnsi="Times New Roman" w:cs="Times New Roman"/>
          <w:sz w:val="24"/>
          <w:szCs w:val="24"/>
        </w:rPr>
        <w:t>; and</w:t>
      </w:r>
    </w:p>
    <w:p w14:paraId="59BFBECC" w14:textId="77777777" w:rsidR="00633089" w:rsidRPr="00B04240" w:rsidRDefault="00633089" w:rsidP="0068508A">
      <w:pPr>
        <w:ind w:firstLine="720"/>
        <w:rPr>
          <w:rFonts w:ascii="Times New Roman" w:hAnsi="Times New Roman" w:cs="Times New Roman"/>
          <w:sz w:val="24"/>
          <w:szCs w:val="24"/>
        </w:rPr>
      </w:pPr>
    </w:p>
    <w:p w14:paraId="2C078E93" w14:textId="3146EDAA" w:rsidR="00633089" w:rsidRPr="00B04240" w:rsidRDefault="00633089" w:rsidP="00633089">
      <w:pPr>
        <w:ind w:firstLine="720"/>
        <w:rPr>
          <w:rFonts w:ascii="Times New Roman" w:hAnsi="Times New Roman" w:cs="Times New Roman"/>
          <w:sz w:val="24"/>
          <w:szCs w:val="24"/>
        </w:rPr>
      </w:pPr>
      <w:r w:rsidRPr="00B04240">
        <w:rPr>
          <w:rFonts w:ascii="Times New Roman" w:hAnsi="Times New Roman" w:cs="Times New Roman"/>
          <w:b/>
          <w:sz w:val="24"/>
          <w:szCs w:val="24"/>
        </w:rPr>
        <w:t>WHEREAS</w:t>
      </w:r>
      <w:r w:rsidRPr="00B04240">
        <w:rPr>
          <w:rFonts w:ascii="Times New Roman" w:hAnsi="Times New Roman" w:cs="Times New Roman"/>
          <w:sz w:val="24"/>
          <w:szCs w:val="24"/>
        </w:rPr>
        <w:t>, in adopting the Social Host Accountability Ordinance, the Board of Supervisors found that law enforcement response to loud and unruly gatherings causes a drain of law enforcement resources</w:t>
      </w:r>
      <w:r w:rsidR="007B25D0" w:rsidRPr="00B04240">
        <w:rPr>
          <w:rFonts w:ascii="Times New Roman" w:hAnsi="Times New Roman" w:cs="Times New Roman"/>
          <w:sz w:val="24"/>
          <w:szCs w:val="24"/>
        </w:rPr>
        <w:t>,</w:t>
      </w:r>
      <w:r w:rsidRPr="00B04240">
        <w:rPr>
          <w:rFonts w:ascii="Times New Roman" w:hAnsi="Times New Roman" w:cs="Times New Roman"/>
          <w:sz w:val="24"/>
          <w:szCs w:val="24"/>
        </w:rPr>
        <w:t xml:space="preserve"> and in some cases, leaves other areas of the County with inadequate law enforcement protection.  Responses to such gatherings result in a disproportionate expenditure of public safety resources, which are underwritten by general taxes paid to the county by its taxpayers and residents; and</w:t>
      </w:r>
    </w:p>
    <w:p w14:paraId="38F5578C" w14:textId="77777777" w:rsidR="00166533" w:rsidRPr="00B04240" w:rsidRDefault="00166533" w:rsidP="0068508A">
      <w:pPr>
        <w:ind w:firstLine="720"/>
        <w:rPr>
          <w:rFonts w:ascii="Times New Roman" w:hAnsi="Times New Roman" w:cs="Times New Roman"/>
          <w:sz w:val="24"/>
          <w:szCs w:val="24"/>
        </w:rPr>
      </w:pPr>
    </w:p>
    <w:p w14:paraId="372C6DE7" w14:textId="77777777" w:rsidR="00633089" w:rsidRPr="00B04240" w:rsidRDefault="00633089" w:rsidP="00633089">
      <w:pPr>
        <w:ind w:firstLine="720"/>
        <w:rPr>
          <w:rFonts w:ascii="Times New Roman" w:hAnsi="Times New Roman" w:cs="Times New Roman"/>
          <w:sz w:val="24"/>
          <w:szCs w:val="24"/>
        </w:rPr>
      </w:pPr>
      <w:r w:rsidRPr="00B04240">
        <w:rPr>
          <w:rFonts w:ascii="Times New Roman" w:hAnsi="Times New Roman" w:cs="Times New Roman"/>
          <w:b/>
          <w:sz w:val="24"/>
          <w:szCs w:val="24"/>
        </w:rPr>
        <w:t>WHEREAS</w:t>
      </w:r>
      <w:r w:rsidRPr="00B04240">
        <w:rPr>
          <w:rFonts w:ascii="Times New Roman" w:hAnsi="Times New Roman" w:cs="Times New Roman"/>
          <w:sz w:val="24"/>
          <w:szCs w:val="24"/>
        </w:rPr>
        <w:t>, the Board also found that research regarding underage drinking shows that when communities reduce youth access to alcohol, communities experience reductions in youth alc</w:t>
      </w:r>
      <w:r w:rsidR="005F69F0" w:rsidRPr="00B04240">
        <w:rPr>
          <w:rFonts w:ascii="Times New Roman" w:hAnsi="Times New Roman" w:cs="Times New Roman"/>
          <w:sz w:val="24"/>
          <w:szCs w:val="24"/>
        </w:rPr>
        <w:t>ohol use and related problems</w:t>
      </w:r>
      <w:r w:rsidR="0001732F" w:rsidRPr="00B04240">
        <w:rPr>
          <w:rFonts w:ascii="Times New Roman" w:hAnsi="Times New Roman" w:cs="Times New Roman"/>
          <w:sz w:val="24"/>
          <w:szCs w:val="24"/>
        </w:rPr>
        <w:t>; and</w:t>
      </w:r>
    </w:p>
    <w:p w14:paraId="3E80FACE" w14:textId="77777777" w:rsidR="005F69F0" w:rsidRPr="00B04240" w:rsidRDefault="005F69F0" w:rsidP="005F69F0">
      <w:pPr>
        <w:ind w:firstLine="720"/>
        <w:rPr>
          <w:rFonts w:ascii="Times New Roman" w:hAnsi="Times New Roman" w:cs="Times New Roman"/>
          <w:sz w:val="24"/>
          <w:szCs w:val="24"/>
        </w:rPr>
      </w:pPr>
    </w:p>
    <w:p w14:paraId="75227A0A" w14:textId="77777777" w:rsidR="005F69F0" w:rsidRPr="00B04240" w:rsidRDefault="005F69F0" w:rsidP="005F69F0">
      <w:pPr>
        <w:ind w:firstLine="720"/>
        <w:rPr>
          <w:rFonts w:ascii="Times New Roman" w:hAnsi="Times New Roman" w:cs="Times New Roman"/>
          <w:sz w:val="24"/>
          <w:szCs w:val="24"/>
        </w:rPr>
      </w:pPr>
      <w:r w:rsidRPr="00B04240">
        <w:rPr>
          <w:rFonts w:ascii="Times New Roman" w:hAnsi="Times New Roman" w:cs="Times New Roman"/>
          <w:b/>
          <w:sz w:val="24"/>
          <w:szCs w:val="24"/>
        </w:rPr>
        <w:t xml:space="preserve">WHEREAS, </w:t>
      </w:r>
      <w:r w:rsidRPr="00B04240">
        <w:rPr>
          <w:rFonts w:ascii="Times New Roman" w:hAnsi="Times New Roman" w:cs="Times New Roman"/>
          <w:sz w:val="24"/>
          <w:szCs w:val="24"/>
        </w:rPr>
        <w:t xml:space="preserve">the Board made additional findings in the Social </w:t>
      </w:r>
      <w:r w:rsidR="0001732F" w:rsidRPr="00B04240">
        <w:rPr>
          <w:rFonts w:ascii="Times New Roman" w:hAnsi="Times New Roman" w:cs="Times New Roman"/>
          <w:sz w:val="24"/>
          <w:szCs w:val="24"/>
        </w:rPr>
        <w:t xml:space="preserve">Host </w:t>
      </w:r>
      <w:r w:rsidRPr="00B04240">
        <w:rPr>
          <w:rFonts w:ascii="Times New Roman" w:hAnsi="Times New Roman" w:cs="Times New Roman"/>
          <w:sz w:val="24"/>
          <w:szCs w:val="24"/>
        </w:rPr>
        <w:t>Accountability Ordinance regarding the adverse impacts and consequences of alcohol consumption by minors and associated impacts on public safety resources; and</w:t>
      </w:r>
    </w:p>
    <w:p w14:paraId="46B0BD3B" w14:textId="77777777" w:rsidR="005F69F0" w:rsidRPr="00B04240" w:rsidRDefault="005F69F0" w:rsidP="005F69F0">
      <w:pPr>
        <w:ind w:firstLine="720"/>
        <w:rPr>
          <w:rFonts w:ascii="Times New Roman" w:hAnsi="Times New Roman" w:cs="Times New Roman"/>
          <w:sz w:val="24"/>
          <w:szCs w:val="24"/>
        </w:rPr>
      </w:pPr>
    </w:p>
    <w:p w14:paraId="055853FC" w14:textId="77777777" w:rsidR="005F69F0" w:rsidRPr="00B04240" w:rsidRDefault="005F69F0" w:rsidP="005F69F0">
      <w:pPr>
        <w:ind w:firstLine="720"/>
        <w:rPr>
          <w:rFonts w:ascii="Times New Roman" w:hAnsi="Times New Roman" w:cs="Times New Roman"/>
          <w:b/>
          <w:sz w:val="24"/>
          <w:szCs w:val="24"/>
        </w:rPr>
      </w:pPr>
      <w:r w:rsidRPr="00B04240">
        <w:rPr>
          <w:rFonts w:ascii="Times New Roman" w:hAnsi="Times New Roman" w:cs="Times New Roman"/>
          <w:b/>
          <w:sz w:val="24"/>
          <w:szCs w:val="24"/>
        </w:rPr>
        <w:t xml:space="preserve">WHEREAS, </w:t>
      </w:r>
      <w:r w:rsidRPr="00B04240">
        <w:rPr>
          <w:rFonts w:ascii="Times New Roman" w:hAnsi="Times New Roman" w:cs="Times New Roman"/>
          <w:sz w:val="24"/>
          <w:szCs w:val="24"/>
        </w:rPr>
        <w:t xml:space="preserve">the Board now affirms and incorporates all findings made in support of the Social Host </w:t>
      </w:r>
      <w:r w:rsidR="0001732F" w:rsidRPr="00B04240">
        <w:rPr>
          <w:rFonts w:ascii="Times New Roman" w:hAnsi="Times New Roman" w:cs="Times New Roman"/>
          <w:sz w:val="24"/>
          <w:szCs w:val="24"/>
        </w:rPr>
        <w:t xml:space="preserve">Accountability </w:t>
      </w:r>
      <w:r w:rsidRPr="00B04240">
        <w:rPr>
          <w:rFonts w:ascii="Times New Roman" w:hAnsi="Times New Roman" w:cs="Times New Roman"/>
          <w:sz w:val="24"/>
          <w:szCs w:val="24"/>
        </w:rPr>
        <w:t>Ordinance; and</w:t>
      </w:r>
    </w:p>
    <w:p w14:paraId="289A8BF7" w14:textId="77777777" w:rsidR="005F69F0" w:rsidRPr="00B04240" w:rsidRDefault="005F69F0" w:rsidP="005F69F0">
      <w:pPr>
        <w:ind w:firstLine="720"/>
        <w:rPr>
          <w:rFonts w:ascii="Times New Roman" w:hAnsi="Times New Roman" w:cs="Times New Roman"/>
          <w:sz w:val="24"/>
          <w:szCs w:val="24"/>
        </w:rPr>
      </w:pPr>
    </w:p>
    <w:p w14:paraId="4BF85D05" w14:textId="77777777" w:rsidR="0001732F" w:rsidRPr="00B04240" w:rsidRDefault="000531B1" w:rsidP="0001732F">
      <w:pPr>
        <w:ind w:firstLine="720"/>
        <w:rPr>
          <w:rFonts w:ascii="Times New Roman" w:hAnsi="Times New Roman" w:cs="Times New Roman"/>
          <w:sz w:val="24"/>
          <w:szCs w:val="24"/>
        </w:rPr>
      </w:pPr>
      <w:r w:rsidRPr="00B04240">
        <w:rPr>
          <w:rFonts w:ascii="Times New Roman" w:hAnsi="Times New Roman" w:cs="Times New Roman"/>
          <w:b/>
          <w:sz w:val="24"/>
          <w:szCs w:val="24"/>
        </w:rPr>
        <w:lastRenderedPageBreak/>
        <w:t>WHEREAS</w:t>
      </w:r>
      <w:r w:rsidRPr="00B04240">
        <w:rPr>
          <w:rFonts w:ascii="Times New Roman" w:hAnsi="Times New Roman" w:cs="Times New Roman"/>
          <w:sz w:val="24"/>
          <w:szCs w:val="24"/>
        </w:rPr>
        <w:t xml:space="preserve">, </w:t>
      </w:r>
      <w:r w:rsidR="0001732F" w:rsidRPr="00B04240">
        <w:rPr>
          <w:rFonts w:ascii="Times New Roman" w:hAnsi="Times New Roman" w:cs="Times New Roman"/>
          <w:sz w:val="24"/>
          <w:szCs w:val="24"/>
        </w:rPr>
        <w:t xml:space="preserve">State law makes it unlawful for a person under the age of twenty-one years to purchase or attempt to purchase, or consume alcoholic beverages, </w:t>
      </w:r>
      <w:r w:rsidR="0001732F" w:rsidRPr="00B04240">
        <w:rPr>
          <w:rFonts w:ascii="Times New Roman" w:hAnsi="Times New Roman" w:cs="Times New Roman"/>
          <w:sz w:val="24"/>
          <w:szCs w:val="24"/>
          <w:lang w:val="en"/>
        </w:rPr>
        <w:t>controlled substances, intoxicating substances, cannabis and/or cannabis products</w:t>
      </w:r>
      <w:r w:rsidR="0001732F" w:rsidRPr="00B04240">
        <w:rPr>
          <w:rFonts w:ascii="Times New Roman" w:hAnsi="Times New Roman" w:cs="Times New Roman"/>
          <w:sz w:val="24"/>
          <w:szCs w:val="24"/>
        </w:rPr>
        <w:t xml:space="preserve"> and makes it unlawful for any person to sell or provide any alcoholic beverage, </w:t>
      </w:r>
      <w:r w:rsidR="0001732F" w:rsidRPr="00B04240">
        <w:rPr>
          <w:rFonts w:ascii="Times New Roman" w:hAnsi="Times New Roman" w:cs="Times New Roman"/>
          <w:sz w:val="24"/>
          <w:szCs w:val="24"/>
          <w:lang w:val="en"/>
        </w:rPr>
        <w:t>controlled substances, intoxicating substances, cannabis and/or cannabis products</w:t>
      </w:r>
      <w:r w:rsidR="0001732F" w:rsidRPr="00B04240">
        <w:rPr>
          <w:rFonts w:ascii="Times New Roman" w:hAnsi="Times New Roman" w:cs="Times New Roman"/>
          <w:sz w:val="24"/>
          <w:szCs w:val="24"/>
        </w:rPr>
        <w:t xml:space="preserve"> to any person un</w:t>
      </w:r>
      <w:r w:rsidR="000211E7" w:rsidRPr="00B04240">
        <w:rPr>
          <w:rFonts w:ascii="Times New Roman" w:hAnsi="Times New Roman" w:cs="Times New Roman"/>
          <w:sz w:val="24"/>
          <w:szCs w:val="24"/>
        </w:rPr>
        <w:t>der the age of twenty-one years; and</w:t>
      </w:r>
    </w:p>
    <w:p w14:paraId="12155DF0" w14:textId="77777777" w:rsidR="00C52D33" w:rsidRPr="00B04240" w:rsidRDefault="00C52D33" w:rsidP="000531B1">
      <w:pPr>
        <w:ind w:firstLine="720"/>
        <w:rPr>
          <w:rFonts w:ascii="Times New Roman" w:hAnsi="Times New Roman" w:cs="Times New Roman"/>
          <w:sz w:val="24"/>
          <w:szCs w:val="24"/>
        </w:rPr>
      </w:pPr>
    </w:p>
    <w:p w14:paraId="58C180D9" w14:textId="77777777" w:rsidR="005F69F0" w:rsidRPr="00B04240" w:rsidRDefault="005F69F0" w:rsidP="00633089">
      <w:pPr>
        <w:ind w:firstLine="720"/>
        <w:rPr>
          <w:rFonts w:ascii="Times New Roman" w:hAnsi="Times New Roman" w:cs="Times New Roman"/>
          <w:sz w:val="24"/>
          <w:szCs w:val="24"/>
        </w:rPr>
      </w:pPr>
      <w:r w:rsidRPr="00B04240">
        <w:rPr>
          <w:rFonts w:ascii="Times New Roman" w:hAnsi="Times New Roman" w:cs="Times New Roman"/>
          <w:b/>
          <w:sz w:val="24"/>
          <w:szCs w:val="24"/>
        </w:rPr>
        <w:t>WHEREAS</w:t>
      </w:r>
      <w:r w:rsidRPr="00B04240">
        <w:rPr>
          <w:rFonts w:ascii="Times New Roman" w:hAnsi="Times New Roman" w:cs="Times New Roman"/>
          <w:sz w:val="24"/>
          <w:szCs w:val="24"/>
        </w:rPr>
        <w:t>, use</w:t>
      </w:r>
      <w:r w:rsidR="0049750C" w:rsidRPr="00B04240">
        <w:rPr>
          <w:rFonts w:ascii="Times New Roman" w:hAnsi="Times New Roman" w:cs="Times New Roman"/>
          <w:sz w:val="24"/>
          <w:szCs w:val="24"/>
        </w:rPr>
        <w:t xml:space="preserve"> of cannabis and cannabis products</w:t>
      </w:r>
      <w:r w:rsidRPr="00B04240">
        <w:rPr>
          <w:rFonts w:ascii="Times New Roman" w:hAnsi="Times New Roman" w:cs="Times New Roman"/>
          <w:sz w:val="24"/>
          <w:szCs w:val="24"/>
        </w:rPr>
        <w:t xml:space="preserve"> continues to gain social acceptance and a lower perception of risks among adults and minors; and</w:t>
      </w:r>
    </w:p>
    <w:p w14:paraId="1278FBAC" w14:textId="77777777" w:rsidR="000211E7" w:rsidRPr="00B04240" w:rsidRDefault="000211E7" w:rsidP="00633089">
      <w:pPr>
        <w:ind w:firstLine="720"/>
        <w:rPr>
          <w:rFonts w:ascii="Times New Roman" w:hAnsi="Times New Roman" w:cs="Times New Roman"/>
          <w:sz w:val="24"/>
          <w:szCs w:val="24"/>
        </w:rPr>
      </w:pPr>
    </w:p>
    <w:p w14:paraId="465BAC1B" w14:textId="77777777" w:rsidR="000211E7" w:rsidRPr="00B04240" w:rsidRDefault="000211E7" w:rsidP="00633089">
      <w:pPr>
        <w:ind w:firstLine="720"/>
        <w:rPr>
          <w:rFonts w:ascii="Times New Roman" w:hAnsi="Times New Roman" w:cs="Times New Roman"/>
          <w:sz w:val="24"/>
          <w:szCs w:val="24"/>
        </w:rPr>
      </w:pPr>
      <w:r w:rsidRPr="00B04240">
        <w:rPr>
          <w:rFonts w:ascii="Times New Roman" w:hAnsi="Times New Roman" w:cs="Times New Roman"/>
          <w:b/>
          <w:sz w:val="24"/>
          <w:szCs w:val="24"/>
        </w:rPr>
        <w:t>WHEREAS</w:t>
      </w:r>
      <w:r w:rsidRPr="00B04240">
        <w:rPr>
          <w:rFonts w:ascii="Times New Roman" w:hAnsi="Times New Roman" w:cs="Times New Roman"/>
          <w:sz w:val="24"/>
          <w:szCs w:val="24"/>
        </w:rPr>
        <w:t>, the United States is in the midst of an ongoing opioid epidemic that is in large part associated with the overprescribing of opioid analgesics by health care providers. Simultaneously, there is an increase in the prescribing of benzodiazepines and, together, the increasing availability of these medications in homes is adversely affecting adolescents; and</w:t>
      </w:r>
    </w:p>
    <w:p w14:paraId="45E6719B" w14:textId="77777777" w:rsidR="00C52D33" w:rsidRPr="00B04240" w:rsidRDefault="00C52D33" w:rsidP="00C52D33">
      <w:pPr>
        <w:rPr>
          <w:rFonts w:ascii="Times New Roman" w:hAnsi="Times New Roman" w:cs="Times New Roman"/>
          <w:sz w:val="24"/>
          <w:szCs w:val="24"/>
        </w:rPr>
      </w:pPr>
    </w:p>
    <w:p w14:paraId="34A1336E" w14:textId="7BE95655" w:rsidR="005F69F0" w:rsidRPr="00B04240" w:rsidRDefault="005F69F0" w:rsidP="00FB4CE3">
      <w:pPr>
        <w:ind w:firstLine="720"/>
        <w:rPr>
          <w:rFonts w:ascii="Times New Roman" w:hAnsi="Times New Roman" w:cs="Times New Roman"/>
          <w:sz w:val="24"/>
          <w:szCs w:val="24"/>
        </w:rPr>
      </w:pPr>
      <w:r w:rsidRPr="00B04240">
        <w:rPr>
          <w:rFonts w:ascii="Times New Roman" w:hAnsi="Times New Roman" w:cs="Times New Roman"/>
          <w:b/>
          <w:sz w:val="24"/>
          <w:szCs w:val="24"/>
        </w:rPr>
        <w:t>WHEREAS</w:t>
      </w:r>
      <w:r w:rsidRPr="00B04240">
        <w:rPr>
          <w:rFonts w:ascii="Times New Roman" w:hAnsi="Times New Roman" w:cs="Times New Roman"/>
          <w:sz w:val="24"/>
          <w:szCs w:val="24"/>
        </w:rPr>
        <w:t xml:space="preserve">, </w:t>
      </w:r>
      <w:r w:rsidR="000531B1" w:rsidRPr="00B04240">
        <w:rPr>
          <w:rFonts w:ascii="Times New Roman" w:hAnsi="Times New Roman" w:cs="Times New Roman"/>
          <w:sz w:val="24"/>
          <w:szCs w:val="24"/>
        </w:rPr>
        <w:t xml:space="preserve">these factors illustrate the need to include </w:t>
      </w:r>
      <w:r w:rsidR="007F2E27" w:rsidRPr="00B04240">
        <w:rPr>
          <w:rFonts w:ascii="Times New Roman" w:hAnsi="Times New Roman" w:cs="Times New Roman"/>
          <w:sz w:val="24"/>
          <w:szCs w:val="24"/>
        </w:rPr>
        <w:t xml:space="preserve">controlled </w:t>
      </w:r>
      <w:r w:rsidR="000211E7" w:rsidRPr="00B04240">
        <w:rPr>
          <w:rFonts w:ascii="Times New Roman" w:hAnsi="Times New Roman" w:cs="Times New Roman"/>
          <w:sz w:val="24"/>
          <w:szCs w:val="24"/>
        </w:rPr>
        <w:t>substances</w:t>
      </w:r>
      <w:r w:rsidR="007F2E27" w:rsidRPr="00B04240">
        <w:rPr>
          <w:rFonts w:ascii="Times New Roman" w:hAnsi="Times New Roman" w:cs="Times New Roman"/>
          <w:sz w:val="24"/>
          <w:szCs w:val="24"/>
        </w:rPr>
        <w:t>, intoxicatin</w:t>
      </w:r>
      <w:r w:rsidR="000211E7" w:rsidRPr="00B04240">
        <w:rPr>
          <w:rFonts w:ascii="Times New Roman" w:hAnsi="Times New Roman" w:cs="Times New Roman"/>
          <w:sz w:val="24"/>
          <w:szCs w:val="24"/>
        </w:rPr>
        <w:t>g</w:t>
      </w:r>
      <w:r w:rsidR="007F2E27" w:rsidRPr="00B04240">
        <w:rPr>
          <w:rFonts w:ascii="Times New Roman" w:hAnsi="Times New Roman" w:cs="Times New Roman"/>
          <w:sz w:val="24"/>
          <w:szCs w:val="24"/>
        </w:rPr>
        <w:t xml:space="preserve"> substances, </w:t>
      </w:r>
      <w:r w:rsidR="000531B1" w:rsidRPr="00B04240">
        <w:rPr>
          <w:rFonts w:ascii="Times New Roman" w:hAnsi="Times New Roman" w:cs="Times New Roman"/>
          <w:sz w:val="24"/>
          <w:szCs w:val="24"/>
        </w:rPr>
        <w:t>cannabis</w:t>
      </w:r>
      <w:r w:rsidR="00505B23" w:rsidRPr="00B04240">
        <w:rPr>
          <w:rFonts w:ascii="Times New Roman" w:hAnsi="Times New Roman" w:cs="Times New Roman"/>
          <w:sz w:val="24"/>
          <w:szCs w:val="24"/>
        </w:rPr>
        <w:t xml:space="preserve">, </w:t>
      </w:r>
      <w:r w:rsidR="007F2E27" w:rsidRPr="00B04240">
        <w:rPr>
          <w:rFonts w:ascii="Times New Roman" w:hAnsi="Times New Roman" w:cs="Times New Roman"/>
          <w:sz w:val="24"/>
          <w:szCs w:val="24"/>
        </w:rPr>
        <w:t xml:space="preserve">and </w:t>
      </w:r>
      <w:r w:rsidR="0049750C" w:rsidRPr="00B04240">
        <w:rPr>
          <w:rFonts w:ascii="Times New Roman" w:hAnsi="Times New Roman" w:cs="Times New Roman"/>
          <w:sz w:val="24"/>
          <w:szCs w:val="24"/>
        </w:rPr>
        <w:t>cannabis product</w:t>
      </w:r>
      <w:r w:rsidR="007F2E27" w:rsidRPr="00B04240">
        <w:rPr>
          <w:rFonts w:ascii="Times New Roman" w:hAnsi="Times New Roman" w:cs="Times New Roman"/>
          <w:sz w:val="24"/>
          <w:szCs w:val="24"/>
        </w:rPr>
        <w:t xml:space="preserve">s </w:t>
      </w:r>
      <w:r w:rsidR="000531B1" w:rsidRPr="00B04240">
        <w:rPr>
          <w:rFonts w:ascii="Times New Roman" w:hAnsi="Times New Roman" w:cs="Times New Roman"/>
          <w:sz w:val="24"/>
          <w:szCs w:val="24"/>
        </w:rPr>
        <w:t xml:space="preserve">in the Social Host Accountability Ordinance to preserve public health and safety, and protect minors from the risks and negative effects associated with underage use of </w:t>
      </w:r>
      <w:r w:rsidR="007F2E27" w:rsidRPr="00B04240">
        <w:rPr>
          <w:rFonts w:ascii="Times New Roman" w:hAnsi="Times New Roman" w:cs="Times New Roman"/>
          <w:sz w:val="24"/>
          <w:szCs w:val="24"/>
        </w:rPr>
        <w:t>these</w:t>
      </w:r>
      <w:r w:rsidR="00505B23" w:rsidRPr="00B04240">
        <w:rPr>
          <w:rFonts w:ascii="Times New Roman" w:hAnsi="Times New Roman" w:cs="Times New Roman"/>
          <w:sz w:val="24"/>
          <w:szCs w:val="24"/>
        </w:rPr>
        <w:t xml:space="preserve"> substances</w:t>
      </w:r>
      <w:r w:rsidR="000531B1" w:rsidRPr="00B04240">
        <w:rPr>
          <w:rFonts w:ascii="Times New Roman" w:hAnsi="Times New Roman" w:cs="Times New Roman"/>
          <w:sz w:val="24"/>
          <w:szCs w:val="24"/>
        </w:rPr>
        <w:t>; and</w:t>
      </w:r>
    </w:p>
    <w:p w14:paraId="273EE0EC" w14:textId="77777777" w:rsidR="005F69F0" w:rsidRPr="00B04240" w:rsidRDefault="005F69F0" w:rsidP="00FB4CE3">
      <w:pPr>
        <w:ind w:firstLine="720"/>
        <w:rPr>
          <w:rFonts w:ascii="Times New Roman" w:hAnsi="Times New Roman" w:cs="Times New Roman"/>
          <w:sz w:val="24"/>
          <w:szCs w:val="24"/>
        </w:rPr>
      </w:pPr>
    </w:p>
    <w:p w14:paraId="32478F08" w14:textId="77777777" w:rsidR="000531B1" w:rsidRPr="00B04240" w:rsidRDefault="000531B1" w:rsidP="00FB4CE3">
      <w:pPr>
        <w:ind w:firstLine="720"/>
        <w:rPr>
          <w:rFonts w:ascii="Times New Roman" w:hAnsi="Times New Roman" w:cs="Times New Roman"/>
          <w:sz w:val="24"/>
          <w:szCs w:val="24"/>
        </w:rPr>
      </w:pPr>
      <w:r w:rsidRPr="00B04240">
        <w:rPr>
          <w:rFonts w:ascii="Times New Roman" w:hAnsi="Times New Roman" w:cs="Times New Roman"/>
          <w:b/>
          <w:sz w:val="24"/>
          <w:szCs w:val="24"/>
        </w:rPr>
        <w:t>WHEREAS</w:t>
      </w:r>
      <w:r w:rsidRPr="00B04240">
        <w:rPr>
          <w:rFonts w:ascii="Times New Roman" w:hAnsi="Times New Roman" w:cs="Times New Roman"/>
          <w:sz w:val="24"/>
          <w:szCs w:val="24"/>
        </w:rPr>
        <w:t>, many other cities and counties in California have taken similar steps to protect public health and safety, and the health and safety of minors from th</w:t>
      </w:r>
      <w:r w:rsidR="00505B23" w:rsidRPr="00B04240">
        <w:rPr>
          <w:rFonts w:ascii="Times New Roman" w:hAnsi="Times New Roman" w:cs="Times New Roman"/>
          <w:sz w:val="24"/>
          <w:szCs w:val="24"/>
        </w:rPr>
        <w:t xml:space="preserve">e dangers of consuming </w:t>
      </w:r>
      <w:r w:rsidR="007F2E27" w:rsidRPr="00B04240">
        <w:rPr>
          <w:rFonts w:ascii="Times New Roman" w:hAnsi="Times New Roman" w:cs="Times New Roman"/>
          <w:sz w:val="24"/>
          <w:szCs w:val="24"/>
        </w:rPr>
        <w:t>these substances</w:t>
      </w:r>
      <w:r w:rsidRPr="00B04240">
        <w:rPr>
          <w:rFonts w:ascii="Times New Roman" w:hAnsi="Times New Roman" w:cs="Times New Roman"/>
          <w:sz w:val="24"/>
          <w:szCs w:val="24"/>
        </w:rPr>
        <w:t xml:space="preserve"> at social gatherings.</w:t>
      </w:r>
    </w:p>
    <w:p w14:paraId="7E4702D0" w14:textId="77777777" w:rsidR="00C92494" w:rsidRPr="00B04240" w:rsidRDefault="00C92494" w:rsidP="00633089">
      <w:pPr>
        <w:rPr>
          <w:rFonts w:ascii="Times New Roman" w:hAnsi="Times New Roman" w:cs="Times New Roman"/>
          <w:sz w:val="24"/>
          <w:szCs w:val="24"/>
        </w:rPr>
      </w:pPr>
    </w:p>
    <w:p w14:paraId="0543EEC3" w14:textId="7080A4BD" w:rsidR="000531B1" w:rsidRPr="00B04240" w:rsidRDefault="0049750C" w:rsidP="0049750C">
      <w:pPr>
        <w:widowControl w:val="0"/>
        <w:ind w:firstLine="720"/>
        <w:rPr>
          <w:rFonts w:ascii="Times New Roman" w:hAnsi="Times New Roman" w:cs="Times New Roman"/>
          <w:b/>
          <w:sz w:val="24"/>
          <w:szCs w:val="24"/>
        </w:rPr>
      </w:pPr>
      <w:r w:rsidRPr="00B04240">
        <w:rPr>
          <w:rFonts w:ascii="Times New Roman" w:hAnsi="Times New Roman" w:cs="Times New Roman"/>
          <w:b/>
          <w:sz w:val="24"/>
          <w:szCs w:val="24"/>
        </w:rPr>
        <w:t>NOW, THEREFORE</w:t>
      </w:r>
      <w:r w:rsidRPr="00B04240">
        <w:rPr>
          <w:rFonts w:ascii="Times New Roman" w:hAnsi="Times New Roman" w:cs="Times New Roman"/>
          <w:sz w:val="24"/>
          <w:szCs w:val="24"/>
        </w:rPr>
        <w:t>, t</w:t>
      </w:r>
      <w:r w:rsidR="000531B1" w:rsidRPr="00B04240">
        <w:rPr>
          <w:rFonts w:ascii="Times New Roman" w:hAnsi="Times New Roman" w:cs="Times New Roman"/>
          <w:sz w:val="24"/>
          <w:szCs w:val="24"/>
        </w:rPr>
        <w:t>he Board of Supervisors of Napa</w:t>
      </w:r>
      <w:r w:rsidR="007B25D0" w:rsidRPr="00B04240">
        <w:rPr>
          <w:rFonts w:ascii="Times New Roman" w:hAnsi="Times New Roman" w:cs="Times New Roman"/>
          <w:sz w:val="24"/>
          <w:szCs w:val="24"/>
        </w:rPr>
        <w:t xml:space="preserve"> County</w:t>
      </w:r>
      <w:r w:rsidR="000531B1" w:rsidRPr="00B04240">
        <w:rPr>
          <w:rFonts w:ascii="Times New Roman" w:hAnsi="Times New Roman" w:cs="Times New Roman"/>
          <w:sz w:val="24"/>
          <w:szCs w:val="24"/>
        </w:rPr>
        <w:t>, State of California, ordains as follows:</w:t>
      </w:r>
      <w:r w:rsidR="000531B1" w:rsidRPr="00B04240">
        <w:rPr>
          <w:rFonts w:ascii="Times New Roman" w:hAnsi="Times New Roman" w:cs="Times New Roman"/>
          <w:b/>
          <w:sz w:val="24"/>
          <w:szCs w:val="24"/>
        </w:rPr>
        <w:t xml:space="preserve"> </w:t>
      </w:r>
    </w:p>
    <w:p w14:paraId="1A2B526F" w14:textId="77777777" w:rsidR="0049750C" w:rsidRPr="00B04240" w:rsidRDefault="0049750C" w:rsidP="0049750C">
      <w:pPr>
        <w:widowControl w:val="0"/>
        <w:ind w:firstLine="720"/>
        <w:rPr>
          <w:rFonts w:ascii="Times New Roman" w:hAnsi="Times New Roman" w:cs="Times New Roman"/>
          <w:b/>
          <w:sz w:val="24"/>
          <w:szCs w:val="24"/>
        </w:rPr>
      </w:pPr>
    </w:p>
    <w:p w14:paraId="0B062A85" w14:textId="2E033AC8" w:rsidR="00C97DDE" w:rsidRPr="00B04240" w:rsidRDefault="00171012" w:rsidP="00C97DDE">
      <w:pPr>
        <w:widowControl w:val="0"/>
        <w:spacing w:line="480" w:lineRule="auto"/>
        <w:ind w:firstLine="720"/>
        <w:rPr>
          <w:rFonts w:ascii="Times New Roman" w:eastAsia="Calibri" w:hAnsi="Times New Roman" w:cs="Times New Roman"/>
          <w:sz w:val="24"/>
          <w:szCs w:val="24"/>
        </w:rPr>
      </w:pPr>
      <w:r w:rsidRPr="00B04240">
        <w:rPr>
          <w:rFonts w:ascii="Times New Roman" w:hAnsi="Times New Roman" w:cs="Times New Roman"/>
          <w:b/>
          <w:bCs/>
          <w:sz w:val="24"/>
          <w:szCs w:val="24"/>
          <w:u w:val="single"/>
        </w:rPr>
        <w:t>SECTION</w:t>
      </w:r>
      <w:r w:rsidR="00C75723" w:rsidRPr="00B04240">
        <w:rPr>
          <w:rFonts w:ascii="Times New Roman" w:hAnsi="Times New Roman" w:cs="Times New Roman"/>
          <w:b/>
          <w:bCs/>
          <w:sz w:val="24"/>
          <w:szCs w:val="24"/>
          <w:u w:val="single"/>
        </w:rPr>
        <w:t xml:space="preserve"> 1</w:t>
      </w:r>
      <w:r w:rsidRPr="00B04240">
        <w:rPr>
          <w:rFonts w:ascii="Times New Roman" w:hAnsi="Times New Roman" w:cs="Times New Roman"/>
          <w:b/>
          <w:bCs/>
          <w:sz w:val="24"/>
          <w:szCs w:val="24"/>
          <w:u w:val="single"/>
        </w:rPr>
        <w:t>.</w:t>
      </w:r>
      <w:r w:rsidRPr="00B04240">
        <w:rPr>
          <w:rFonts w:ascii="Times New Roman" w:hAnsi="Times New Roman" w:cs="Times New Roman"/>
          <w:sz w:val="24"/>
          <w:szCs w:val="24"/>
        </w:rPr>
        <w:t xml:space="preserve"> </w:t>
      </w:r>
      <w:r w:rsidRPr="00B04240">
        <w:rPr>
          <w:rFonts w:ascii="Times New Roman" w:eastAsia="Calibri" w:hAnsi="Times New Roman" w:cs="Times New Roman"/>
          <w:sz w:val="24"/>
          <w:szCs w:val="24"/>
        </w:rPr>
        <w:t xml:space="preserve">Section </w:t>
      </w:r>
      <w:r w:rsidRPr="00B04240">
        <w:rPr>
          <w:rFonts w:ascii="Times New Roman" w:hAnsi="Times New Roman" w:cs="Times New Roman"/>
          <w:bCs/>
          <w:sz w:val="24"/>
          <w:szCs w:val="24"/>
          <w:lang w:val="en"/>
        </w:rPr>
        <w:t>9.12.020 (Legislative Purpose)</w:t>
      </w:r>
      <w:r w:rsidRPr="00B04240">
        <w:rPr>
          <w:rFonts w:ascii="Times New Roman" w:eastAsia="Calibri" w:hAnsi="Times New Roman" w:cs="Times New Roman"/>
          <w:sz w:val="24"/>
          <w:szCs w:val="24"/>
        </w:rPr>
        <w:t xml:space="preserve"> of Chapter 9.12 (Social Host Accountability Ordinance) of the Napa County Code is amended to read in full as follows:</w:t>
      </w:r>
    </w:p>
    <w:p w14:paraId="57660432" w14:textId="4C144F70" w:rsidR="00C75723" w:rsidRPr="00B04240" w:rsidRDefault="00C97DDE" w:rsidP="00B04240">
      <w:pPr>
        <w:widowControl w:val="0"/>
        <w:ind w:firstLine="720"/>
        <w:rPr>
          <w:rFonts w:ascii="Times New Roman" w:eastAsia="Calibri" w:hAnsi="Times New Roman" w:cs="Times New Roman"/>
          <w:sz w:val="24"/>
          <w:szCs w:val="24"/>
        </w:rPr>
      </w:pPr>
      <w:r w:rsidRPr="00B04240">
        <w:rPr>
          <w:rFonts w:ascii="Times New Roman" w:eastAsia="Calibri" w:hAnsi="Times New Roman" w:cs="Times New Roman"/>
          <w:b/>
          <w:sz w:val="24"/>
          <w:szCs w:val="24"/>
        </w:rPr>
        <w:t>9.12.020  Legislative Purpose</w:t>
      </w:r>
      <w:r w:rsidR="00B04240">
        <w:rPr>
          <w:rFonts w:ascii="Times New Roman" w:eastAsia="Calibri" w:hAnsi="Times New Roman" w:cs="Times New Roman"/>
          <w:b/>
          <w:sz w:val="24"/>
          <w:szCs w:val="24"/>
        </w:rPr>
        <w:t>.</w:t>
      </w:r>
    </w:p>
    <w:p w14:paraId="7FBBCF99" w14:textId="77777777" w:rsidR="00C75723" w:rsidRPr="00B04240" w:rsidRDefault="00C75723" w:rsidP="00B04240">
      <w:pPr>
        <w:pStyle w:val="p0"/>
        <w:spacing w:before="0" w:after="0"/>
        <w:ind w:firstLine="720"/>
        <w:rPr>
          <w:lang w:val="en"/>
        </w:rPr>
      </w:pPr>
      <w:r w:rsidRPr="00B04240">
        <w:rPr>
          <w:lang w:val="en"/>
        </w:rPr>
        <w:t xml:space="preserve">The purposes of this chapter are to: </w:t>
      </w:r>
    </w:p>
    <w:p w14:paraId="63180DD3" w14:textId="77777777" w:rsidR="00C75723" w:rsidRPr="00B04240" w:rsidRDefault="00C75723" w:rsidP="00C97DDE">
      <w:pPr>
        <w:pStyle w:val="incr1"/>
        <w:ind w:firstLine="720"/>
        <w:jc w:val="left"/>
        <w:rPr>
          <w:lang w:val="en"/>
        </w:rPr>
      </w:pPr>
      <w:r w:rsidRPr="00B04240">
        <w:rPr>
          <w:lang w:val="en"/>
        </w:rPr>
        <w:t xml:space="preserve">A. </w:t>
      </w:r>
      <w:r w:rsidR="00C97DDE" w:rsidRPr="00B04240">
        <w:rPr>
          <w:lang w:val="en"/>
        </w:rPr>
        <w:tab/>
      </w:r>
      <w:r w:rsidRPr="00B04240">
        <w:rPr>
          <w:lang w:val="en"/>
        </w:rPr>
        <w:t xml:space="preserve">Protect the public health, safety and general welfare; </w:t>
      </w:r>
    </w:p>
    <w:p w14:paraId="2CD75190" w14:textId="6160FB94" w:rsidR="00C75723" w:rsidRPr="00B04240" w:rsidRDefault="00C75723" w:rsidP="002A59CE">
      <w:pPr>
        <w:pStyle w:val="incr1"/>
        <w:ind w:firstLine="720"/>
        <w:jc w:val="left"/>
        <w:rPr>
          <w:lang w:val="en"/>
        </w:rPr>
      </w:pPr>
      <w:r w:rsidRPr="00B04240">
        <w:rPr>
          <w:lang w:val="en"/>
        </w:rPr>
        <w:t xml:space="preserve">B. </w:t>
      </w:r>
      <w:r w:rsidR="00C97DDE" w:rsidRPr="00B04240">
        <w:rPr>
          <w:lang w:val="en"/>
        </w:rPr>
        <w:tab/>
      </w:r>
      <w:r w:rsidRPr="00B04240">
        <w:rPr>
          <w:lang w:val="en"/>
        </w:rPr>
        <w:t xml:space="preserve">Promote the reduction of underage </w:t>
      </w:r>
      <w:r w:rsidR="00011DEE" w:rsidRPr="00B04240">
        <w:rPr>
          <w:lang w:val="en"/>
        </w:rPr>
        <w:t xml:space="preserve"> consumption of</w:t>
      </w:r>
      <w:r w:rsidR="0049750C" w:rsidRPr="00B04240">
        <w:rPr>
          <w:lang w:val="en"/>
        </w:rPr>
        <w:t xml:space="preserve"> </w:t>
      </w:r>
      <w:r w:rsidR="00395693" w:rsidRPr="00B04240">
        <w:rPr>
          <w:lang w:val="en"/>
        </w:rPr>
        <w:t xml:space="preserve">alcohol, controlled substances, intoxicating substances, </w:t>
      </w:r>
      <w:r w:rsidR="0049750C" w:rsidRPr="00B04240">
        <w:rPr>
          <w:lang w:val="en"/>
        </w:rPr>
        <w:t>cannabis</w:t>
      </w:r>
      <w:r w:rsidR="00395693" w:rsidRPr="00B04240">
        <w:rPr>
          <w:lang w:val="en"/>
        </w:rPr>
        <w:t xml:space="preserve"> and/or</w:t>
      </w:r>
      <w:r w:rsidR="0049750C" w:rsidRPr="00B04240">
        <w:rPr>
          <w:lang w:val="en"/>
        </w:rPr>
        <w:t xml:space="preserve"> cannabis products</w:t>
      </w:r>
      <w:r w:rsidR="008B2E21" w:rsidRPr="00B04240">
        <w:rPr>
          <w:lang w:val="en"/>
        </w:rPr>
        <w:t xml:space="preserve"> </w:t>
      </w:r>
      <w:r w:rsidRPr="00B04240">
        <w:rPr>
          <w:lang w:val="en"/>
        </w:rPr>
        <w:t>by imposing a civil fine on persons responsible for loud or unruly gatherings where alcohol</w:t>
      </w:r>
      <w:r w:rsidR="00395693" w:rsidRPr="00B04240">
        <w:rPr>
          <w:lang w:val="en"/>
        </w:rPr>
        <w:t>, controlled substances, intoxicating substances, cannabis and/or cannabis products</w:t>
      </w:r>
      <w:r w:rsidR="00B91C3A" w:rsidRPr="00B04240">
        <w:rPr>
          <w:lang w:val="en"/>
        </w:rPr>
        <w:t xml:space="preserve"> are</w:t>
      </w:r>
      <w:r w:rsidR="00DF6E3B" w:rsidRPr="00B04240">
        <w:rPr>
          <w:lang w:val="en"/>
        </w:rPr>
        <w:t xml:space="preserve"> consumed</w:t>
      </w:r>
      <w:r w:rsidRPr="00B04240">
        <w:rPr>
          <w:lang w:val="en"/>
        </w:rPr>
        <w:t xml:space="preserve"> by, served to</w:t>
      </w:r>
      <w:r w:rsidR="00B91C3A" w:rsidRPr="00B04240">
        <w:rPr>
          <w:lang w:val="en"/>
        </w:rPr>
        <w:t>,</w:t>
      </w:r>
      <w:r w:rsidRPr="00B04240">
        <w:rPr>
          <w:lang w:val="en"/>
        </w:rPr>
        <w:t xml:space="preserve"> or in the possession of </w:t>
      </w:r>
      <w:r w:rsidR="00480F77" w:rsidRPr="00B04240">
        <w:rPr>
          <w:lang w:val="en"/>
        </w:rPr>
        <w:t>minors</w:t>
      </w:r>
      <w:r w:rsidRPr="00B04240">
        <w:rPr>
          <w:lang w:val="en"/>
        </w:rPr>
        <w:t xml:space="preserve">; </w:t>
      </w:r>
    </w:p>
    <w:p w14:paraId="5B60C918" w14:textId="000AAB13" w:rsidR="00C75723" w:rsidRPr="00B04240" w:rsidRDefault="00C75723" w:rsidP="002A59CE">
      <w:pPr>
        <w:pStyle w:val="incr1"/>
        <w:ind w:firstLine="720"/>
        <w:jc w:val="left"/>
        <w:rPr>
          <w:lang w:val="en"/>
        </w:rPr>
      </w:pPr>
      <w:r w:rsidRPr="00B04240">
        <w:rPr>
          <w:lang w:val="en"/>
        </w:rPr>
        <w:t xml:space="preserve">C. </w:t>
      </w:r>
      <w:r w:rsidR="00C97DDE" w:rsidRPr="00B04240">
        <w:rPr>
          <w:lang w:val="en"/>
        </w:rPr>
        <w:tab/>
      </w:r>
      <w:r w:rsidRPr="00B04240">
        <w:rPr>
          <w:lang w:val="en"/>
        </w:rPr>
        <w:t>Facilitate the enforcement of laws prohibiting the service to, consumption of</w:t>
      </w:r>
      <w:r w:rsidR="00AC3087" w:rsidRPr="00B04240">
        <w:rPr>
          <w:lang w:val="en"/>
        </w:rPr>
        <w:t>,</w:t>
      </w:r>
      <w:r w:rsidRPr="00B04240">
        <w:rPr>
          <w:lang w:val="en"/>
        </w:rPr>
        <w:t xml:space="preserve"> or possession of </w:t>
      </w:r>
      <w:r w:rsidR="00A12E5E" w:rsidRPr="00B04240">
        <w:rPr>
          <w:lang w:val="en"/>
        </w:rPr>
        <w:t xml:space="preserve"> </w:t>
      </w:r>
      <w:r w:rsidRPr="00B04240">
        <w:rPr>
          <w:lang w:val="en"/>
        </w:rPr>
        <w:t>alcoholic beverages</w:t>
      </w:r>
      <w:r w:rsidR="00AC3087" w:rsidRPr="00B04240">
        <w:rPr>
          <w:lang w:val="en"/>
        </w:rPr>
        <w:t>,</w:t>
      </w:r>
      <w:r w:rsidR="00011DEE" w:rsidRPr="00B04240">
        <w:rPr>
          <w:lang w:val="en"/>
        </w:rPr>
        <w:t xml:space="preserve"> </w:t>
      </w:r>
      <w:r w:rsidR="00395693" w:rsidRPr="00B04240">
        <w:rPr>
          <w:lang w:val="en"/>
        </w:rPr>
        <w:t>controlled substances, intoxicating substances, cannabis and/or cannabis products</w:t>
      </w:r>
      <w:r w:rsidR="00922283" w:rsidRPr="00B04240">
        <w:rPr>
          <w:lang w:val="en"/>
        </w:rPr>
        <w:t xml:space="preserve"> to or</w:t>
      </w:r>
      <w:r w:rsidR="008D306F" w:rsidRPr="00B04240">
        <w:rPr>
          <w:lang w:val="en"/>
        </w:rPr>
        <w:t xml:space="preserve"> </w:t>
      </w:r>
      <w:r w:rsidRPr="00B04240">
        <w:rPr>
          <w:lang w:val="en"/>
        </w:rPr>
        <w:t xml:space="preserve">by </w:t>
      </w:r>
      <w:r w:rsidR="00480F77" w:rsidRPr="00B04240">
        <w:rPr>
          <w:lang w:val="en"/>
        </w:rPr>
        <w:t>minors</w:t>
      </w:r>
      <w:r w:rsidRPr="00B04240">
        <w:rPr>
          <w:lang w:val="en"/>
        </w:rPr>
        <w:t xml:space="preserve">; and </w:t>
      </w:r>
    </w:p>
    <w:p w14:paraId="2B0F7802" w14:textId="5B7771EA" w:rsidR="00C75723" w:rsidRPr="00B04240" w:rsidRDefault="00C75723" w:rsidP="002A59CE">
      <w:pPr>
        <w:pStyle w:val="incr1"/>
        <w:ind w:firstLine="720"/>
        <w:jc w:val="left"/>
        <w:rPr>
          <w:lang w:val="en"/>
        </w:rPr>
      </w:pPr>
      <w:r w:rsidRPr="00B04240">
        <w:rPr>
          <w:lang w:val="en"/>
        </w:rPr>
        <w:t xml:space="preserve">D. </w:t>
      </w:r>
      <w:r w:rsidR="00C97DDE" w:rsidRPr="00B04240">
        <w:rPr>
          <w:lang w:val="en"/>
        </w:rPr>
        <w:tab/>
      </w:r>
      <w:r w:rsidRPr="00B04240">
        <w:rPr>
          <w:lang w:val="en"/>
        </w:rPr>
        <w:t xml:space="preserve">To offset the county's costs associated with providing fire, police, and other emergency services to loud or unruly gatherings, by imposing a civil fee upon social hosts and/or landowners who allow such loud or unruly gatherings to occur on their premises, at their residences, or at rented facilities. </w:t>
      </w:r>
    </w:p>
    <w:p w14:paraId="105A12C0" w14:textId="77777777" w:rsidR="0001135E" w:rsidRPr="00B04240" w:rsidRDefault="0001135E" w:rsidP="00C97DDE">
      <w:pPr>
        <w:pStyle w:val="incr1"/>
        <w:ind w:left="1440" w:hanging="720"/>
        <w:jc w:val="left"/>
        <w:rPr>
          <w:lang w:val="en"/>
        </w:rPr>
      </w:pPr>
    </w:p>
    <w:p w14:paraId="15892A9D" w14:textId="77777777" w:rsidR="008D306F" w:rsidRPr="00B04240" w:rsidRDefault="00171012" w:rsidP="00171012">
      <w:pPr>
        <w:widowControl w:val="0"/>
        <w:spacing w:line="480" w:lineRule="auto"/>
        <w:ind w:firstLine="720"/>
        <w:rPr>
          <w:rFonts w:ascii="Times New Roman" w:eastAsia="Calibri" w:hAnsi="Times New Roman" w:cs="Times New Roman"/>
          <w:sz w:val="24"/>
          <w:szCs w:val="24"/>
        </w:rPr>
      </w:pPr>
      <w:r w:rsidRPr="00B04240">
        <w:rPr>
          <w:rFonts w:ascii="Times New Roman" w:hAnsi="Times New Roman" w:cs="Times New Roman"/>
          <w:b/>
          <w:bCs/>
          <w:sz w:val="24"/>
          <w:szCs w:val="24"/>
          <w:u w:val="single"/>
        </w:rPr>
        <w:t>SECTION 2.</w:t>
      </w:r>
      <w:r w:rsidRPr="00B04240">
        <w:rPr>
          <w:rFonts w:ascii="Times New Roman" w:hAnsi="Times New Roman" w:cs="Times New Roman"/>
          <w:sz w:val="24"/>
          <w:szCs w:val="24"/>
        </w:rPr>
        <w:t xml:space="preserve"> </w:t>
      </w:r>
      <w:r w:rsidR="008D306F" w:rsidRPr="00B04240">
        <w:rPr>
          <w:rFonts w:ascii="Times New Roman" w:hAnsi="Times New Roman" w:cs="Times New Roman"/>
          <w:sz w:val="24"/>
          <w:szCs w:val="24"/>
        </w:rPr>
        <w:t>Section 9.12.030 (Legislative findings) of</w:t>
      </w:r>
      <w:r w:rsidR="008D306F" w:rsidRPr="00B04240">
        <w:rPr>
          <w:rFonts w:ascii="Times New Roman" w:eastAsia="Calibri" w:hAnsi="Times New Roman" w:cs="Times New Roman"/>
          <w:sz w:val="24"/>
          <w:szCs w:val="24"/>
        </w:rPr>
        <w:t xml:space="preserve"> Chapter 9.12 (Social Host Accountability Ordinance) of the Napa County Code is amended to read in full as follows:</w:t>
      </w:r>
    </w:p>
    <w:p w14:paraId="4A347FA8" w14:textId="77777777" w:rsidR="008D306F" w:rsidRPr="00B04240" w:rsidRDefault="008D306F" w:rsidP="008D306F">
      <w:pPr>
        <w:pStyle w:val="Header1Ordinances"/>
      </w:pPr>
      <w:bookmarkStart w:id="0" w:name="_Toc256774885"/>
      <w:bookmarkStart w:id="1" w:name="_Toc256774925"/>
      <w:bookmarkStart w:id="2" w:name="_Toc259094903"/>
      <w:bookmarkStart w:id="3" w:name="_Toc259454986"/>
      <w:bookmarkStart w:id="4" w:name="_Toc259455015"/>
      <w:bookmarkStart w:id="5" w:name="_Toc259601774"/>
      <w:r w:rsidRPr="00B04240">
        <w:lastRenderedPageBreak/>
        <w:t>9.12.030</w:t>
      </w:r>
      <w:r w:rsidRPr="00B04240">
        <w:tab/>
        <w:t>Legislative findings.</w:t>
      </w:r>
      <w:bookmarkEnd w:id="0"/>
      <w:bookmarkEnd w:id="1"/>
      <w:bookmarkEnd w:id="2"/>
      <w:bookmarkEnd w:id="3"/>
      <w:bookmarkEnd w:id="4"/>
      <w:bookmarkEnd w:id="5"/>
      <w:r w:rsidRPr="00B04240">
        <w:t xml:space="preserve"> </w:t>
      </w:r>
    </w:p>
    <w:p w14:paraId="5B1239D4" w14:textId="77777777" w:rsidR="008D306F" w:rsidRPr="00B04240" w:rsidRDefault="008D306F" w:rsidP="008D306F">
      <w:pPr>
        <w:ind w:firstLine="720"/>
        <w:rPr>
          <w:rFonts w:ascii="Times New Roman" w:hAnsi="Times New Roman" w:cs="Times New Roman"/>
          <w:sz w:val="24"/>
          <w:szCs w:val="24"/>
        </w:rPr>
      </w:pPr>
      <w:r w:rsidRPr="00B04240">
        <w:rPr>
          <w:rFonts w:ascii="Times New Roman" w:hAnsi="Times New Roman" w:cs="Times New Roman"/>
          <w:sz w:val="24"/>
          <w:szCs w:val="24"/>
        </w:rPr>
        <w:t>The Napa County Board of Supervisors finds as follows:</w:t>
      </w:r>
    </w:p>
    <w:p w14:paraId="65416623" w14:textId="3451B771" w:rsidR="008D306F" w:rsidRPr="00B04240" w:rsidRDefault="008D306F" w:rsidP="008D306F">
      <w:pPr>
        <w:ind w:firstLine="720"/>
        <w:rPr>
          <w:rFonts w:ascii="Times New Roman" w:hAnsi="Times New Roman" w:cs="Times New Roman"/>
          <w:sz w:val="24"/>
          <w:szCs w:val="24"/>
        </w:rPr>
      </w:pPr>
      <w:r w:rsidRPr="00B04240">
        <w:rPr>
          <w:rFonts w:ascii="Times New Roman" w:hAnsi="Times New Roman" w:cs="Times New Roman"/>
          <w:sz w:val="24"/>
          <w:szCs w:val="24"/>
        </w:rPr>
        <w:t>A.</w:t>
      </w:r>
      <w:r w:rsidRPr="00B04240">
        <w:rPr>
          <w:rFonts w:ascii="Times New Roman" w:hAnsi="Times New Roman" w:cs="Times New Roman"/>
          <w:sz w:val="24"/>
          <w:szCs w:val="24"/>
        </w:rPr>
        <w:tab/>
        <w:t>Napa County, pursuant to the police powers delegated to it by the California Constitution, has the authority to enact laws which promote the public health, safety and general welfare of its residents</w:t>
      </w:r>
      <w:r w:rsidR="00922283" w:rsidRPr="00B04240">
        <w:rPr>
          <w:rFonts w:ascii="Times New Roman" w:hAnsi="Times New Roman" w:cs="Times New Roman"/>
          <w:sz w:val="24"/>
          <w:szCs w:val="24"/>
        </w:rPr>
        <w:t>.</w:t>
      </w:r>
    </w:p>
    <w:p w14:paraId="18F82AAD" w14:textId="3DF74517" w:rsidR="008D306F" w:rsidRPr="00B04240" w:rsidRDefault="008D306F" w:rsidP="008D306F">
      <w:pPr>
        <w:ind w:firstLine="720"/>
        <w:rPr>
          <w:rFonts w:ascii="Times New Roman" w:hAnsi="Times New Roman" w:cs="Times New Roman"/>
          <w:sz w:val="24"/>
          <w:szCs w:val="24"/>
        </w:rPr>
      </w:pPr>
      <w:r w:rsidRPr="00B04240">
        <w:rPr>
          <w:rFonts w:ascii="Times New Roman" w:hAnsi="Times New Roman" w:cs="Times New Roman"/>
          <w:sz w:val="24"/>
          <w:szCs w:val="24"/>
        </w:rPr>
        <w:t>B.</w:t>
      </w:r>
      <w:r w:rsidRPr="00B04240">
        <w:rPr>
          <w:rFonts w:ascii="Times New Roman" w:hAnsi="Times New Roman" w:cs="Times New Roman"/>
          <w:sz w:val="24"/>
          <w:szCs w:val="24"/>
        </w:rPr>
        <w:tab/>
        <w:t>The occurrence of loud or unruly gatherings on private property is a threat to the public health, safety, or quiet enjoyment of residential property and the general welfare</w:t>
      </w:r>
      <w:r w:rsidR="00922283" w:rsidRPr="00B04240">
        <w:rPr>
          <w:rFonts w:ascii="Times New Roman" w:hAnsi="Times New Roman" w:cs="Times New Roman"/>
          <w:sz w:val="24"/>
          <w:szCs w:val="24"/>
        </w:rPr>
        <w:t>.</w:t>
      </w:r>
    </w:p>
    <w:p w14:paraId="038A0026" w14:textId="0BA5F59B" w:rsidR="008D306F" w:rsidRPr="00B04240" w:rsidRDefault="008D306F" w:rsidP="008D306F">
      <w:pPr>
        <w:ind w:firstLine="720"/>
        <w:rPr>
          <w:rFonts w:ascii="Times New Roman" w:hAnsi="Times New Roman" w:cs="Times New Roman"/>
          <w:sz w:val="24"/>
          <w:szCs w:val="24"/>
        </w:rPr>
      </w:pPr>
      <w:r w:rsidRPr="00B04240">
        <w:rPr>
          <w:rFonts w:ascii="Times New Roman" w:hAnsi="Times New Roman" w:cs="Times New Roman"/>
          <w:sz w:val="24"/>
          <w:szCs w:val="24"/>
        </w:rPr>
        <w:t>C.</w:t>
      </w:r>
      <w:r w:rsidRPr="00B04240">
        <w:rPr>
          <w:rFonts w:ascii="Times New Roman" w:hAnsi="Times New Roman" w:cs="Times New Roman"/>
          <w:sz w:val="24"/>
          <w:szCs w:val="24"/>
        </w:rPr>
        <w:tab/>
      </w:r>
      <w:r w:rsidR="00395693" w:rsidRPr="00B04240">
        <w:rPr>
          <w:rFonts w:ascii="Times New Roman" w:hAnsi="Times New Roman" w:cs="Times New Roman"/>
          <w:sz w:val="24"/>
          <w:szCs w:val="24"/>
        </w:rPr>
        <w:t>State law</w:t>
      </w:r>
      <w:r w:rsidRPr="00B04240">
        <w:rPr>
          <w:rFonts w:ascii="Times New Roman" w:hAnsi="Times New Roman" w:cs="Times New Roman"/>
          <w:sz w:val="24"/>
          <w:szCs w:val="24"/>
        </w:rPr>
        <w:t xml:space="preserve"> makes it unlawful for a per</w:t>
      </w:r>
      <w:r w:rsidR="007B25D0" w:rsidRPr="00B04240">
        <w:rPr>
          <w:rFonts w:ascii="Times New Roman" w:hAnsi="Times New Roman" w:cs="Times New Roman"/>
          <w:sz w:val="24"/>
          <w:szCs w:val="24"/>
        </w:rPr>
        <w:t xml:space="preserve">son under the age of twenty-one </w:t>
      </w:r>
      <w:r w:rsidRPr="00B04240">
        <w:rPr>
          <w:rFonts w:ascii="Times New Roman" w:hAnsi="Times New Roman" w:cs="Times New Roman"/>
          <w:sz w:val="24"/>
          <w:szCs w:val="24"/>
        </w:rPr>
        <w:t>years to purchase or attempt to purchase, or consume alcoholic beverages</w:t>
      </w:r>
      <w:r w:rsidR="00395693" w:rsidRPr="00B04240">
        <w:rPr>
          <w:rFonts w:ascii="Times New Roman" w:hAnsi="Times New Roman" w:cs="Times New Roman"/>
          <w:sz w:val="24"/>
          <w:szCs w:val="24"/>
        </w:rPr>
        <w:t xml:space="preserve">, </w:t>
      </w:r>
      <w:r w:rsidR="00395693" w:rsidRPr="00B04240">
        <w:rPr>
          <w:rFonts w:ascii="Times New Roman" w:hAnsi="Times New Roman" w:cs="Times New Roman"/>
          <w:sz w:val="24"/>
          <w:szCs w:val="24"/>
          <w:lang w:val="en"/>
        </w:rPr>
        <w:t>controlled substances, intoxicating substances, cannabis and/or cannabis products</w:t>
      </w:r>
      <w:r w:rsidRPr="00B04240">
        <w:rPr>
          <w:rFonts w:ascii="Times New Roman" w:hAnsi="Times New Roman" w:cs="Times New Roman"/>
          <w:sz w:val="24"/>
          <w:szCs w:val="24"/>
        </w:rPr>
        <w:t xml:space="preserve"> and makes it unlawful for any person to sell </w:t>
      </w:r>
      <w:r w:rsidR="00AD479E" w:rsidRPr="00B04240">
        <w:rPr>
          <w:rFonts w:ascii="Times New Roman" w:hAnsi="Times New Roman" w:cs="Times New Roman"/>
          <w:sz w:val="24"/>
          <w:szCs w:val="24"/>
        </w:rPr>
        <w:t xml:space="preserve">or provide </w:t>
      </w:r>
      <w:r w:rsidRPr="00B04240">
        <w:rPr>
          <w:rFonts w:ascii="Times New Roman" w:hAnsi="Times New Roman" w:cs="Times New Roman"/>
          <w:sz w:val="24"/>
          <w:szCs w:val="24"/>
        </w:rPr>
        <w:t>any alcoholic beverage</w:t>
      </w:r>
      <w:r w:rsidR="00AD479E" w:rsidRPr="00B04240">
        <w:rPr>
          <w:rFonts w:ascii="Times New Roman" w:hAnsi="Times New Roman" w:cs="Times New Roman"/>
          <w:sz w:val="24"/>
          <w:szCs w:val="24"/>
        </w:rPr>
        <w:t xml:space="preserve">, </w:t>
      </w:r>
      <w:r w:rsidR="00AD479E" w:rsidRPr="00B04240">
        <w:rPr>
          <w:rFonts w:ascii="Times New Roman" w:hAnsi="Times New Roman" w:cs="Times New Roman"/>
          <w:sz w:val="24"/>
          <w:szCs w:val="24"/>
          <w:lang w:val="en"/>
        </w:rPr>
        <w:t>controlled substances, intoxicating substances, cannabis and/or cannabis products</w:t>
      </w:r>
      <w:r w:rsidRPr="00B04240">
        <w:rPr>
          <w:rFonts w:ascii="Times New Roman" w:hAnsi="Times New Roman" w:cs="Times New Roman"/>
          <w:sz w:val="24"/>
          <w:szCs w:val="24"/>
        </w:rPr>
        <w:t xml:space="preserve"> to any person under the age of twenty-one years.</w:t>
      </w:r>
    </w:p>
    <w:p w14:paraId="6034685A" w14:textId="78CBFA65" w:rsidR="008D306F" w:rsidRPr="00B04240" w:rsidRDefault="008D306F" w:rsidP="008D306F">
      <w:pPr>
        <w:ind w:firstLine="720"/>
        <w:rPr>
          <w:rFonts w:ascii="Times New Roman" w:hAnsi="Times New Roman" w:cs="Times New Roman"/>
          <w:sz w:val="24"/>
          <w:szCs w:val="24"/>
        </w:rPr>
      </w:pPr>
      <w:r w:rsidRPr="00B04240">
        <w:rPr>
          <w:rFonts w:ascii="Times New Roman" w:hAnsi="Times New Roman" w:cs="Times New Roman"/>
          <w:sz w:val="24"/>
          <w:szCs w:val="24"/>
        </w:rPr>
        <w:t>D.</w:t>
      </w:r>
      <w:r w:rsidRPr="00B04240">
        <w:rPr>
          <w:rFonts w:ascii="Times New Roman" w:hAnsi="Times New Roman" w:cs="Times New Roman"/>
          <w:sz w:val="24"/>
          <w:szCs w:val="24"/>
        </w:rPr>
        <w:tab/>
        <w:t>According to the Napa County Sheriff’s Department, in 2009 Sheriff Deputies responded to one hundred fifty calls for service due to complaints for loud and unruly gatherings; of these responses seventeen were a second response to the same property within a six month period and eight were a third response to the same property within a six month period</w:t>
      </w:r>
      <w:r w:rsidR="00922283" w:rsidRPr="00B04240">
        <w:rPr>
          <w:rFonts w:ascii="Times New Roman" w:hAnsi="Times New Roman" w:cs="Times New Roman"/>
          <w:sz w:val="24"/>
          <w:szCs w:val="24"/>
        </w:rPr>
        <w:t>.</w:t>
      </w:r>
    </w:p>
    <w:p w14:paraId="55942786" w14:textId="301DEC29" w:rsidR="008D306F" w:rsidRPr="00B04240" w:rsidRDefault="008D306F" w:rsidP="008D306F">
      <w:pPr>
        <w:ind w:firstLine="720"/>
        <w:rPr>
          <w:rFonts w:ascii="Times New Roman" w:hAnsi="Times New Roman" w:cs="Times New Roman"/>
          <w:sz w:val="24"/>
          <w:szCs w:val="24"/>
        </w:rPr>
      </w:pPr>
      <w:r w:rsidRPr="00B04240">
        <w:rPr>
          <w:rFonts w:ascii="Times New Roman" w:hAnsi="Times New Roman" w:cs="Times New Roman"/>
          <w:sz w:val="24"/>
          <w:szCs w:val="24"/>
        </w:rPr>
        <w:t>E.</w:t>
      </w:r>
      <w:r w:rsidRPr="00B04240">
        <w:rPr>
          <w:rFonts w:ascii="Times New Roman" w:hAnsi="Times New Roman" w:cs="Times New Roman"/>
          <w:sz w:val="24"/>
          <w:szCs w:val="24"/>
        </w:rPr>
        <w:tab/>
        <w:t>Law enforcement response to loud and unruly gatherings causes a drain of law enforcement resources</w:t>
      </w:r>
      <w:r w:rsidR="007B25D0" w:rsidRPr="00B04240">
        <w:rPr>
          <w:rFonts w:ascii="Times New Roman" w:hAnsi="Times New Roman" w:cs="Times New Roman"/>
          <w:sz w:val="24"/>
          <w:szCs w:val="24"/>
        </w:rPr>
        <w:t>,</w:t>
      </w:r>
      <w:r w:rsidRPr="00B04240">
        <w:rPr>
          <w:rFonts w:ascii="Times New Roman" w:hAnsi="Times New Roman" w:cs="Times New Roman"/>
          <w:sz w:val="24"/>
          <w:szCs w:val="24"/>
        </w:rPr>
        <w:t xml:space="preserve"> and in some situations, leaves other areas of the County with inadequate law enforcement protection.  Responses to such gatherings result in a disproportionate expenditure of public safety resources, which are underwritten by general municipal taxes paid to the county by its taxpayers and residents.</w:t>
      </w:r>
    </w:p>
    <w:p w14:paraId="2FBD2FEC" w14:textId="77777777" w:rsidR="00357720" w:rsidRPr="00B04240" w:rsidRDefault="008D306F" w:rsidP="00AD479E">
      <w:pPr>
        <w:ind w:firstLine="720"/>
        <w:rPr>
          <w:rFonts w:ascii="Times New Roman" w:hAnsi="Times New Roman" w:cs="Times New Roman"/>
          <w:sz w:val="24"/>
          <w:szCs w:val="24"/>
          <w:lang w:val="en"/>
        </w:rPr>
      </w:pPr>
      <w:r w:rsidRPr="00B04240">
        <w:rPr>
          <w:rFonts w:ascii="Times New Roman" w:hAnsi="Times New Roman" w:cs="Times New Roman"/>
          <w:sz w:val="24"/>
          <w:szCs w:val="24"/>
        </w:rPr>
        <w:t>F.</w:t>
      </w:r>
      <w:r w:rsidRPr="00B04240">
        <w:rPr>
          <w:rFonts w:ascii="Times New Roman" w:hAnsi="Times New Roman" w:cs="Times New Roman"/>
          <w:sz w:val="24"/>
          <w:szCs w:val="24"/>
        </w:rPr>
        <w:tab/>
        <w:t>According to the California Healthy Kids Survey (2008), thirty percent of Napa County 11th graders report obtaining alcohol at parties or other events outside school, and seventy-eight percent of Napa County 11th graders report that alcohol is fairly easy or very easy to obtain.  Alcohol policy research regarding underage drinking shows that when communities reduce youth access to alcohol, communities experience reductions in youth alcohol use and related problems.  Ordinances that reduce youth access to alcohol from social sources have been recognized as a best practice by the United States Department of Justice.</w:t>
      </w:r>
      <w:r w:rsidR="00AD479E" w:rsidRPr="00B04240">
        <w:rPr>
          <w:rFonts w:ascii="Times New Roman" w:hAnsi="Times New Roman" w:cs="Times New Roman"/>
          <w:sz w:val="24"/>
          <w:szCs w:val="24"/>
        </w:rPr>
        <w:t xml:space="preserve"> The Board of Supervisors believes this finding</w:t>
      </w:r>
      <w:r w:rsidR="00480F77" w:rsidRPr="00B04240">
        <w:rPr>
          <w:rFonts w:ascii="Times New Roman" w:hAnsi="Times New Roman" w:cs="Times New Roman"/>
          <w:sz w:val="24"/>
          <w:szCs w:val="24"/>
        </w:rPr>
        <w:t>,</w:t>
      </w:r>
      <w:r w:rsidR="00AD479E" w:rsidRPr="00B04240">
        <w:rPr>
          <w:rFonts w:ascii="Times New Roman" w:hAnsi="Times New Roman" w:cs="Times New Roman"/>
          <w:sz w:val="24"/>
          <w:szCs w:val="24"/>
        </w:rPr>
        <w:t xml:space="preserve"> and the studies upon which it is based</w:t>
      </w:r>
      <w:r w:rsidR="00480F77" w:rsidRPr="00B04240">
        <w:rPr>
          <w:rFonts w:ascii="Times New Roman" w:hAnsi="Times New Roman" w:cs="Times New Roman"/>
          <w:sz w:val="24"/>
          <w:szCs w:val="24"/>
        </w:rPr>
        <w:t>,</w:t>
      </w:r>
      <w:r w:rsidR="00AD479E" w:rsidRPr="00B04240">
        <w:rPr>
          <w:rFonts w:ascii="Times New Roman" w:hAnsi="Times New Roman" w:cs="Times New Roman"/>
          <w:sz w:val="24"/>
          <w:szCs w:val="24"/>
        </w:rPr>
        <w:t xml:space="preserve"> applies similarly, if not equally, to </w:t>
      </w:r>
      <w:r w:rsidR="00AD479E" w:rsidRPr="00B04240">
        <w:rPr>
          <w:rFonts w:ascii="Times New Roman" w:hAnsi="Times New Roman" w:cs="Times New Roman"/>
          <w:sz w:val="24"/>
          <w:szCs w:val="24"/>
          <w:lang w:val="en"/>
        </w:rPr>
        <w:t>controlled substances, intoxicating substances, cannabis and/or cannabis products.</w:t>
      </w:r>
    </w:p>
    <w:p w14:paraId="6D7A56D5" w14:textId="77777777" w:rsidR="00B04240" w:rsidRDefault="00AD479E" w:rsidP="00480F77">
      <w:pPr>
        <w:ind w:firstLine="720"/>
        <w:rPr>
          <w:rFonts w:ascii="Times New Roman" w:hAnsi="Times New Roman" w:cs="Times New Roman"/>
          <w:sz w:val="24"/>
          <w:szCs w:val="24"/>
        </w:rPr>
      </w:pPr>
      <w:r w:rsidRPr="00B04240">
        <w:rPr>
          <w:rFonts w:ascii="Times New Roman" w:hAnsi="Times New Roman" w:cs="Times New Roman"/>
          <w:sz w:val="24"/>
          <w:szCs w:val="24"/>
        </w:rPr>
        <w:t>G.</w:t>
      </w:r>
      <w:r w:rsidRPr="00B04240">
        <w:rPr>
          <w:rFonts w:ascii="Times New Roman" w:hAnsi="Times New Roman" w:cs="Times New Roman"/>
          <w:sz w:val="24"/>
          <w:szCs w:val="24"/>
        </w:rPr>
        <w:tab/>
        <w:t xml:space="preserve">Cannabis and cannabis product use continues to gain social acceptance and a lower perception of risks among adults and </w:t>
      </w:r>
      <w:r w:rsidR="0077272A" w:rsidRPr="00B04240">
        <w:rPr>
          <w:rFonts w:ascii="Times New Roman" w:hAnsi="Times New Roman" w:cs="Times New Roman"/>
          <w:sz w:val="24"/>
          <w:szCs w:val="24"/>
        </w:rPr>
        <w:t>minors</w:t>
      </w:r>
      <w:r w:rsidRPr="00B04240">
        <w:rPr>
          <w:rFonts w:ascii="Times New Roman" w:hAnsi="Times New Roman" w:cs="Times New Roman"/>
          <w:sz w:val="24"/>
          <w:szCs w:val="24"/>
        </w:rPr>
        <w:t xml:space="preserve">.  </w:t>
      </w:r>
      <w:r w:rsidR="00480F77" w:rsidRPr="00B04240">
        <w:rPr>
          <w:rFonts w:ascii="Times New Roman" w:hAnsi="Times New Roman" w:cs="Times New Roman"/>
          <w:sz w:val="24"/>
          <w:szCs w:val="24"/>
        </w:rPr>
        <w:t>According to the 2018-2019 California Healthy Kids Survey, cannabis is already easy to access among high school students in Napa County with 33% of 11</w:t>
      </w:r>
      <w:r w:rsidR="00480F77" w:rsidRPr="00B04240">
        <w:rPr>
          <w:rFonts w:ascii="Times New Roman" w:hAnsi="Times New Roman" w:cs="Times New Roman"/>
          <w:sz w:val="24"/>
          <w:szCs w:val="24"/>
          <w:vertAlign w:val="superscript"/>
        </w:rPr>
        <w:t>th</w:t>
      </w:r>
      <w:r w:rsidR="00480F77" w:rsidRPr="00B04240">
        <w:rPr>
          <w:rFonts w:ascii="Times New Roman" w:hAnsi="Times New Roman" w:cs="Times New Roman"/>
          <w:sz w:val="24"/>
          <w:szCs w:val="24"/>
        </w:rPr>
        <w:t xml:space="preserve"> graders and 16% of 9</w:t>
      </w:r>
      <w:r w:rsidR="00480F77" w:rsidRPr="00B04240">
        <w:rPr>
          <w:rFonts w:ascii="Times New Roman" w:hAnsi="Times New Roman" w:cs="Times New Roman"/>
          <w:sz w:val="24"/>
          <w:szCs w:val="24"/>
          <w:vertAlign w:val="superscript"/>
        </w:rPr>
        <w:t>th</w:t>
      </w:r>
      <w:r w:rsidR="00480F77" w:rsidRPr="00B04240">
        <w:rPr>
          <w:rFonts w:ascii="Times New Roman" w:hAnsi="Times New Roman" w:cs="Times New Roman"/>
          <w:sz w:val="24"/>
          <w:szCs w:val="24"/>
        </w:rPr>
        <w:t xml:space="preserve"> graders reporting they have used cannabis in their lifetime, and 65% stating it was “very easy” or “fairly easy” to obtain. Also, 35% of students report they access cannabis at parties.  </w:t>
      </w:r>
    </w:p>
    <w:p w14:paraId="5C9D749B" w14:textId="7937D1D8" w:rsidR="00480F77" w:rsidRPr="00B04240" w:rsidRDefault="00480F77" w:rsidP="00480F77">
      <w:pPr>
        <w:ind w:firstLine="720"/>
        <w:rPr>
          <w:rFonts w:ascii="Times New Roman" w:hAnsi="Times New Roman" w:cs="Times New Roman"/>
          <w:sz w:val="24"/>
          <w:szCs w:val="24"/>
        </w:rPr>
      </w:pPr>
      <w:r w:rsidRPr="00B04240">
        <w:rPr>
          <w:rFonts w:ascii="Times New Roman" w:hAnsi="Times New Roman" w:cs="Times New Roman"/>
          <w:sz w:val="24"/>
          <w:szCs w:val="24"/>
        </w:rPr>
        <w:t>H.</w:t>
      </w:r>
      <w:r w:rsidRPr="00B04240">
        <w:rPr>
          <w:rFonts w:ascii="Times New Roman" w:hAnsi="Times New Roman" w:cs="Times New Roman"/>
          <w:sz w:val="24"/>
          <w:szCs w:val="24"/>
        </w:rPr>
        <w:tab/>
        <w:t>Following alcohol and cannabis, prescription medications, including painkillers and sedatives, are the third most commonly misused substances by Napa County 11</w:t>
      </w:r>
      <w:r w:rsidRPr="00B04240">
        <w:rPr>
          <w:rFonts w:ascii="Times New Roman" w:hAnsi="Times New Roman" w:cs="Times New Roman"/>
          <w:sz w:val="24"/>
          <w:szCs w:val="24"/>
          <w:vertAlign w:val="superscript"/>
        </w:rPr>
        <w:t>th</w:t>
      </w:r>
      <w:r w:rsidRPr="00B04240">
        <w:rPr>
          <w:rFonts w:ascii="Times New Roman" w:hAnsi="Times New Roman" w:cs="Times New Roman"/>
          <w:sz w:val="24"/>
          <w:szCs w:val="24"/>
        </w:rPr>
        <w:t xml:space="preserve"> graders, with 22% reporting having used prescription drugs in their lifetime without medical need or a prescription.</w:t>
      </w:r>
    </w:p>
    <w:p w14:paraId="1F8F4FD4" w14:textId="245873CA" w:rsidR="008D306F" w:rsidRPr="00B04240" w:rsidRDefault="00510D4C" w:rsidP="008D306F">
      <w:pPr>
        <w:ind w:firstLine="720"/>
        <w:rPr>
          <w:rFonts w:ascii="Times New Roman" w:hAnsi="Times New Roman" w:cs="Times New Roman"/>
          <w:sz w:val="24"/>
          <w:szCs w:val="24"/>
        </w:rPr>
      </w:pPr>
      <w:r w:rsidRPr="00B04240">
        <w:rPr>
          <w:rFonts w:ascii="Times New Roman" w:hAnsi="Times New Roman" w:cs="Times New Roman"/>
          <w:sz w:val="24"/>
          <w:szCs w:val="24"/>
        </w:rPr>
        <w:t>I</w:t>
      </w:r>
      <w:r w:rsidR="008D306F" w:rsidRPr="00B04240">
        <w:rPr>
          <w:rFonts w:ascii="Times New Roman" w:hAnsi="Times New Roman" w:cs="Times New Roman"/>
          <w:sz w:val="24"/>
          <w:szCs w:val="24"/>
        </w:rPr>
        <w:t>.</w:t>
      </w:r>
      <w:r w:rsidR="008D306F" w:rsidRPr="00B04240">
        <w:rPr>
          <w:rFonts w:ascii="Times New Roman" w:hAnsi="Times New Roman" w:cs="Times New Roman"/>
          <w:sz w:val="24"/>
          <w:szCs w:val="24"/>
        </w:rPr>
        <w:tab/>
        <w:t xml:space="preserve">Communities that have adopted ordinances </w:t>
      </w:r>
      <w:r w:rsidR="00480F77" w:rsidRPr="00B04240">
        <w:rPr>
          <w:rFonts w:ascii="Times New Roman" w:hAnsi="Times New Roman" w:cs="Times New Roman"/>
          <w:sz w:val="24"/>
          <w:szCs w:val="24"/>
        </w:rPr>
        <w:t xml:space="preserve">restricting youth access to alcohol, controlled substances, intoxicating substances, cannabis and/or cannabis products from social sources </w:t>
      </w:r>
      <w:r w:rsidR="008D306F" w:rsidRPr="00B04240">
        <w:rPr>
          <w:rFonts w:ascii="Times New Roman" w:hAnsi="Times New Roman" w:cs="Times New Roman"/>
          <w:sz w:val="24"/>
          <w:szCs w:val="24"/>
        </w:rPr>
        <w:t>have seen reductions in the size of gatherings; reductions in youth perception of ease of access to alcohol</w:t>
      </w:r>
      <w:r w:rsidR="00AD479E" w:rsidRPr="00B04240">
        <w:rPr>
          <w:rFonts w:ascii="Times New Roman" w:hAnsi="Times New Roman" w:cs="Times New Roman"/>
          <w:sz w:val="24"/>
          <w:szCs w:val="24"/>
        </w:rPr>
        <w:t xml:space="preserve">, </w:t>
      </w:r>
      <w:r w:rsidR="00AD479E" w:rsidRPr="00B04240">
        <w:rPr>
          <w:rFonts w:ascii="Times New Roman" w:hAnsi="Times New Roman" w:cs="Times New Roman"/>
          <w:sz w:val="24"/>
          <w:szCs w:val="24"/>
          <w:lang w:val="en"/>
        </w:rPr>
        <w:t>controlled substances, intoxicating substances, cannabis and/or cannabis products</w:t>
      </w:r>
      <w:r w:rsidR="008D306F" w:rsidRPr="00B04240">
        <w:rPr>
          <w:rFonts w:ascii="Times New Roman" w:hAnsi="Times New Roman" w:cs="Times New Roman"/>
          <w:sz w:val="24"/>
          <w:szCs w:val="24"/>
        </w:rPr>
        <w:t>; and reductions in repeat calls for service for loud and unruly gatherings</w:t>
      </w:r>
      <w:r w:rsidR="00922283" w:rsidRPr="00B04240">
        <w:rPr>
          <w:rFonts w:ascii="Times New Roman" w:hAnsi="Times New Roman" w:cs="Times New Roman"/>
          <w:sz w:val="24"/>
          <w:szCs w:val="24"/>
        </w:rPr>
        <w:t>.</w:t>
      </w:r>
      <w:r w:rsidR="008D306F" w:rsidRPr="00B04240">
        <w:rPr>
          <w:rFonts w:ascii="Times New Roman" w:hAnsi="Times New Roman" w:cs="Times New Roman"/>
          <w:sz w:val="24"/>
          <w:szCs w:val="24"/>
        </w:rPr>
        <w:t xml:space="preserve"> </w:t>
      </w:r>
    </w:p>
    <w:p w14:paraId="57F6329C" w14:textId="5B00BF6F" w:rsidR="008D306F" w:rsidRPr="00B04240" w:rsidRDefault="00510D4C" w:rsidP="008D306F">
      <w:pPr>
        <w:ind w:firstLine="720"/>
        <w:rPr>
          <w:rFonts w:ascii="Times New Roman" w:hAnsi="Times New Roman" w:cs="Times New Roman"/>
          <w:sz w:val="24"/>
          <w:szCs w:val="24"/>
        </w:rPr>
      </w:pPr>
      <w:r w:rsidRPr="00B04240">
        <w:rPr>
          <w:rFonts w:ascii="Times New Roman" w:hAnsi="Times New Roman" w:cs="Times New Roman"/>
          <w:sz w:val="24"/>
          <w:szCs w:val="24"/>
        </w:rPr>
        <w:t>J</w:t>
      </w:r>
      <w:r w:rsidR="008D306F" w:rsidRPr="00B04240">
        <w:rPr>
          <w:rFonts w:ascii="Times New Roman" w:hAnsi="Times New Roman" w:cs="Times New Roman"/>
          <w:sz w:val="24"/>
          <w:szCs w:val="24"/>
        </w:rPr>
        <w:t>.</w:t>
      </w:r>
      <w:r w:rsidR="008D306F" w:rsidRPr="00B04240">
        <w:rPr>
          <w:rFonts w:ascii="Times New Roman" w:hAnsi="Times New Roman" w:cs="Times New Roman"/>
          <w:sz w:val="24"/>
          <w:szCs w:val="24"/>
        </w:rPr>
        <w:tab/>
        <w:t>Law enforcement ability to abate gatherings where alcohol</w:t>
      </w:r>
      <w:r w:rsidR="00AD479E" w:rsidRPr="00B04240">
        <w:rPr>
          <w:rFonts w:ascii="Times New Roman" w:hAnsi="Times New Roman" w:cs="Times New Roman"/>
          <w:sz w:val="24"/>
          <w:szCs w:val="24"/>
        </w:rPr>
        <w:t>,</w:t>
      </w:r>
      <w:r w:rsidR="00AD479E" w:rsidRPr="00B04240">
        <w:rPr>
          <w:rFonts w:ascii="Times New Roman" w:hAnsi="Times New Roman" w:cs="Times New Roman"/>
          <w:sz w:val="24"/>
          <w:szCs w:val="24"/>
          <w:lang w:val="en"/>
        </w:rPr>
        <w:t xml:space="preserve"> controlled substances, intoxicating substances, cannabis and/or cannabis products</w:t>
      </w:r>
      <w:r w:rsidR="00AD479E" w:rsidRPr="00B04240">
        <w:rPr>
          <w:rFonts w:ascii="Times New Roman" w:hAnsi="Times New Roman" w:cs="Times New Roman"/>
          <w:sz w:val="24"/>
          <w:szCs w:val="24"/>
        </w:rPr>
        <w:t xml:space="preserve"> </w:t>
      </w:r>
      <w:r w:rsidR="00357720" w:rsidRPr="00B04240">
        <w:rPr>
          <w:rFonts w:ascii="Times New Roman" w:hAnsi="Times New Roman" w:cs="Times New Roman"/>
          <w:sz w:val="24"/>
          <w:szCs w:val="24"/>
        </w:rPr>
        <w:t>are</w:t>
      </w:r>
      <w:r w:rsidR="008D306F" w:rsidRPr="00B04240">
        <w:rPr>
          <w:rFonts w:ascii="Times New Roman" w:hAnsi="Times New Roman" w:cs="Times New Roman"/>
          <w:sz w:val="24"/>
          <w:szCs w:val="24"/>
        </w:rPr>
        <w:t xml:space="preserve"> consumed by minors on private property will result in decrease in abuse of </w:t>
      </w:r>
      <w:r w:rsidR="00AD23A6" w:rsidRPr="00B04240">
        <w:rPr>
          <w:rFonts w:ascii="Times New Roman" w:hAnsi="Times New Roman" w:cs="Times New Roman"/>
          <w:sz w:val="24"/>
          <w:szCs w:val="24"/>
        </w:rPr>
        <w:t>these</w:t>
      </w:r>
      <w:r w:rsidR="0049750C" w:rsidRPr="00B04240">
        <w:rPr>
          <w:rFonts w:ascii="Times New Roman" w:hAnsi="Times New Roman" w:cs="Times New Roman"/>
          <w:sz w:val="24"/>
          <w:szCs w:val="24"/>
        </w:rPr>
        <w:t xml:space="preserve"> substances </w:t>
      </w:r>
      <w:r w:rsidR="008D306F" w:rsidRPr="00B04240">
        <w:rPr>
          <w:rFonts w:ascii="Times New Roman" w:hAnsi="Times New Roman" w:cs="Times New Roman"/>
          <w:sz w:val="24"/>
          <w:szCs w:val="24"/>
        </w:rPr>
        <w:t>by minors, physical altercations and injuries, sexual assaults, truancy, driving under the influence of alcohol, adolescent crime, motor vehicle crashes, neighborhood vandalism and excessive noise disturbance thereby improving public safety and overall quality of life of Napa County residents</w:t>
      </w:r>
      <w:r w:rsidR="00922283" w:rsidRPr="00B04240">
        <w:rPr>
          <w:rFonts w:ascii="Times New Roman" w:hAnsi="Times New Roman" w:cs="Times New Roman"/>
          <w:sz w:val="24"/>
          <w:szCs w:val="24"/>
        </w:rPr>
        <w:t>.</w:t>
      </w:r>
    </w:p>
    <w:p w14:paraId="1B006629" w14:textId="7DDF2EC8" w:rsidR="008D306F" w:rsidRPr="00B04240" w:rsidRDefault="00510D4C" w:rsidP="008D306F">
      <w:pPr>
        <w:ind w:firstLine="720"/>
        <w:rPr>
          <w:rFonts w:ascii="Times New Roman" w:hAnsi="Times New Roman" w:cs="Times New Roman"/>
          <w:sz w:val="24"/>
          <w:szCs w:val="24"/>
        </w:rPr>
      </w:pPr>
      <w:r w:rsidRPr="00B04240">
        <w:rPr>
          <w:rFonts w:ascii="Times New Roman" w:hAnsi="Times New Roman" w:cs="Times New Roman"/>
          <w:sz w:val="24"/>
          <w:szCs w:val="24"/>
        </w:rPr>
        <w:lastRenderedPageBreak/>
        <w:t>K</w:t>
      </w:r>
      <w:r w:rsidR="008D306F" w:rsidRPr="00B04240">
        <w:rPr>
          <w:rFonts w:ascii="Times New Roman" w:hAnsi="Times New Roman" w:cs="Times New Roman"/>
          <w:sz w:val="24"/>
          <w:szCs w:val="24"/>
        </w:rPr>
        <w:t>.</w:t>
      </w:r>
      <w:r w:rsidR="008D306F" w:rsidRPr="00B04240">
        <w:rPr>
          <w:rFonts w:ascii="Times New Roman" w:hAnsi="Times New Roman" w:cs="Times New Roman"/>
          <w:sz w:val="24"/>
          <w:szCs w:val="24"/>
        </w:rPr>
        <w:tab/>
        <w:t xml:space="preserve">Persons held responsible for abetting or allowing loud or unruly gatherings </w:t>
      </w:r>
      <w:r w:rsidR="00AD23A6" w:rsidRPr="00B04240">
        <w:rPr>
          <w:rFonts w:ascii="Times New Roman" w:hAnsi="Times New Roman" w:cs="Times New Roman"/>
          <w:sz w:val="24"/>
          <w:szCs w:val="24"/>
        </w:rPr>
        <w:t xml:space="preserve">where alcohol, </w:t>
      </w:r>
      <w:r w:rsidR="00AD23A6" w:rsidRPr="00B04240">
        <w:rPr>
          <w:rFonts w:ascii="Times New Roman" w:hAnsi="Times New Roman" w:cs="Times New Roman"/>
          <w:sz w:val="24"/>
          <w:szCs w:val="24"/>
          <w:lang w:val="en"/>
        </w:rPr>
        <w:t>controlled substances, intoxicating substances, cannabis and/or cannabis products are served to, consumed by or in the possession of a</w:t>
      </w:r>
      <w:r w:rsidR="0077272A" w:rsidRPr="00B04240">
        <w:rPr>
          <w:rFonts w:ascii="Times New Roman" w:hAnsi="Times New Roman" w:cs="Times New Roman"/>
          <w:sz w:val="24"/>
          <w:szCs w:val="24"/>
          <w:lang w:val="en"/>
        </w:rPr>
        <w:t xml:space="preserve"> minor</w:t>
      </w:r>
      <w:r w:rsidR="00AD23A6" w:rsidRPr="00B04240">
        <w:rPr>
          <w:rFonts w:ascii="Times New Roman" w:hAnsi="Times New Roman" w:cs="Times New Roman"/>
          <w:sz w:val="24"/>
          <w:szCs w:val="24"/>
        </w:rPr>
        <w:t xml:space="preserve"> </w:t>
      </w:r>
      <w:r w:rsidR="008D306F" w:rsidRPr="00B04240">
        <w:rPr>
          <w:rFonts w:ascii="Times New Roman" w:hAnsi="Times New Roman" w:cs="Times New Roman"/>
          <w:sz w:val="24"/>
          <w:szCs w:val="24"/>
        </w:rPr>
        <w:t>will be more likely to properly supervise or to stop such conduct at gatherings held on property in their po</w:t>
      </w:r>
      <w:r w:rsidR="0001135E" w:rsidRPr="00B04240">
        <w:rPr>
          <w:rFonts w:ascii="Times New Roman" w:hAnsi="Times New Roman" w:cs="Times New Roman"/>
          <w:sz w:val="24"/>
          <w:szCs w:val="24"/>
        </w:rPr>
        <w:t>ssession or under their control.</w:t>
      </w:r>
    </w:p>
    <w:p w14:paraId="795C046A" w14:textId="0088BBBC" w:rsidR="008D306F" w:rsidRPr="00B04240" w:rsidRDefault="00510D4C" w:rsidP="008D306F">
      <w:pPr>
        <w:ind w:firstLine="720"/>
        <w:rPr>
          <w:rFonts w:ascii="Times New Roman" w:hAnsi="Times New Roman" w:cs="Times New Roman"/>
          <w:sz w:val="24"/>
          <w:szCs w:val="24"/>
        </w:rPr>
      </w:pPr>
      <w:r w:rsidRPr="00B04240">
        <w:rPr>
          <w:rFonts w:ascii="Times New Roman" w:hAnsi="Times New Roman" w:cs="Times New Roman"/>
          <w:sz w:val="24"/>
          <w:szCs w:val="24"/>
        </w:rPr>
        <w:t>L</w:t>
      </w:r>
      <w:r w:rsidR="00A12E5E" w:rsidRPr="00B04240">
        <w:rPr>
          <w:rFonts w:ascii="Times New Roman" w:hAnsi="Times New Roman" w:cs="Times New Roman"/>
          <w:sz w:val="24"/>
          <w:szCs w:val="24"/>
        </w:rPr>
        <w:t>.</w:t>
      </w:r>
      <w:r w:rsidR="008D306F" w:rsidRPr="00B04240">
        <w:rPr>
          <w:rFonts w:ascii="Times New Roman" w:hAnsi="Times New Roman" w:cs="Times New Roman"/>
          <w:sz w:val="24"/>
          <w:szCs w:val="24"/>
        </w:rPr>
        <w:tab/>
        <w:t>Problems associated with loud or unruly gatherings at which alcoholic beverages</w:t>
      </w:r>
      <w:r w:rsidR="00901676" w:rsidRPr="00B04240">
        <w:rPr>
          <w:rFonts w:ascii="Times New Roman" w:hAnsi="Times New Roman" w:cs="Times New Roman"/>
          <w:sz w:val="24"/>
          <w:szCs w:val="24"/>
        </w:rPr>
        <w:t>,</w:t>
      </w:r>
      <w:r w:rsidR="00901676" w:rsidRPr="00B04240">
        <w:rPr>
          <w:lang w:val="en"/>
        </w:rPr>
        <w:t xml:space="preserve"> </w:t>
      </w:r>
      <w:r w:rsidR="00570CC9" w:rsidRPr="00B04240">
        <w:rPr>
          <w:rFonts w:ascii="Times New Roman" w:hAnsi="Times New Roman" w:cs="Times New Roman"/>
          <w:sz w:val="24"/>
          <w:szCs w:val="24"/>
          <w:lang w:val="en"/>
        </w:rPr>
        <w:t>controlled substances, intoxicating substances, cannabis and/or cannabis products</w:t>
      </w:r>
      <w:r w:rsidR="00570CC9" w:rsidRPr="00B04240">
        <w:rPr>
          <w:rFonts w:ascii="Times New Roman" w:hAnsi="Times New Roman" w:cs="Times New Roman"/>
          <w:sz w:val="24"/>
          <w:szCs w:val="24"/>
        </w:rPr>
        <w:t xml:space="preserve"> </w:t>
      </w:r>
      <w:r w:rsidR="008D306F" w:rsidRPr="00B04240">
        <w:rPr>
          <w:rFonts w:ascii="Times New Roman" w:hAnsi="Times New Roman" w:cs="Times New Roman"/>
          <w:sz w:val="24"/>
          <w:szCs w:val="24"/>
        </w:rPr>
        <w:t xml:space="preserve">are served to, consumed by or in the possession of </w:t>
      </w:r>
      <w:r w:rsidR="00D37E11" w:rsidRPr="00B04240">
        <w:rPr>
          <w:rFonts w:ascii="Times New Roman" w:hAnsi="Times New Roman" w:cs="Times New Roman"/>
          <w:sz w:val="24"/>
          <w:szCs w:val="24"/>
        </w:rPr>
        <w:t>minors</w:t>
      </w:r>
      <w:r w:rsidR="008D306F" w:rsidRPr="00B04240">
        <w:rPr>
          <w:rFonts w:ascii="Times New Roman" w:hAnsi="Times New Roman" w:cs="Times New Roman"/>
          <w:sz w:val="24"/>
          <w:szCs w:val="24"/>
        </w:rPr>
        <w:t xml:space="preserve"> are difficult to prevent or deter unless law enforcement has the additional legal authority to issue a civil citation for a civil fine and/or a civil citation for the cost of public safety response</w:t>
      </w:r>
      <w:r w:rsidR="00922283" w:rsidRPr="00B04240">
        <w:rPr>
          <w:rFonts w:ascii="Times New Roman" w:hAnsi="Times New Roman" w:cs="Times New Roman"/>
          <w:sz w:val="24"/>
          <w:szCs w:val="24"/>
        </w:rPr>
        <w:t>.</w:t>
      </w:r>
    </w:p>
    <w:p w14:paraId="5A224853" w14:textId="1896D811" w:rsidR="008D306F" w:rsidRPr="00B04240" w:rsidRDefault="00510D4C" w:rsidP="00C52D33">
      <w:pPr>
        <w:ind w:firstLine="720"/>
        <w:rPr>
          <w:rFonts w:ascii="Times New Roman" w:hAnsi="Times New Roman" w:cs="Times New Roman"/>
          <w:sz w:val="24"/>
          <w:szCs w:val="24"/>
        </w:rPr>
      </w:pPr>
      <w:r w:rsidRPr="00B04240">
        <w:rPr>
          <w:rFonts w:ascii="Times New Roman" w:hAnsi="Times New Roman" w:cs="Times New Roman"/>
          <w:sz w:val="24"/>
          <w:szCs w:val="24"/>
        </w:rPr>
        <w:t>M</w:t>
      </w:r>
      <w:r w:rsidR="008D306F" w:rsidRPr="00B04240">
        <w:rPr>
          <w:rFonts w:ascii="Times New Roman" w:hAnsi="Times New Roman" w:cs="Times New Roman"/>
          <w:sz w:val="24"/>
          <w:szCs w:val="24"/>
        </w:rPr>
        <w:t>.</w:t>
      </w:r>
      <w:r w:rsidR="008D306F" w:rsidRPr="00B04240">
        <w:rPr>
          <w:rFonts w:ascii="Times New Roman" w:hAnsi="Times New Roman" w:cs="Times New Roman"/>
          <w:sz w:val="24"/>
          <w:szCs w:val="24"/>
        </w:rPr>
        <w:tab/>
        <w:t xml:space="preserve">The intent of this chapter is to protect the public health, safety, quiet enjoyment of residential property, and general welfare, rather than to punish. Persons who actively or passively aid, abet, or allow loud or unruly gatherings </w:t>
      </w:r>
      <w:r w:rsidR="00570CC9" w:rsidRPr="00B04240">
        <w:rPr>
          <w:rFonts w:ascii="Times New Roman" w:hAnsi="Times New Roman" w:cs="Times New Roman"/>
          <w:sz w:val="24"/>
          <w:szCs w:val="24"/>
        </w:rPr>
        <w:t xml:space="preserve">where alcohol, </w:t>
      </w:r>
      <w:r w:rsidR="00570CC9" w:rsidRPr="00B04240">
        <w:rPr>
          <w:rFonts w:ascii="Times New Roman" w:hAnsi="Times New Roman" w:cs="Times New Roman"/>
          <w:sz w:val="24"/>
          <w:szCs w:val="24"/>
          <w:lang w:val="en"/>
        </w:rPr>
        <w:t>controlled substances, intoxicating substances, cannabis and/or cannabis products</w:t>
      </w:r>
      <w:r w:rsidR="00570CC9" w:rsidRPr="00B04240">
        <w:rPr>
          <w:rFonts w:ascii="Times New Roman" w:hAnsi="Times New Roman" w:cs="Times New Roman"/>
          <w:sz w:val="24"/>
          <w:szCs w:val="24"/>
        </w:rPr>
        <w:t xml:space="preserve"> are served to, consumed by or in the possession of </w:t>
      </w:r>
      <w:r w:rsidR="00D37E11" w:rsidRPr="00B04240">
        <w:rPr>
          <w:rFonts w:ascii="Times New Roman" w:hAnsi="Times New Roman" w:cs="Times New Roman"/>
          <w:sz w:val="24"/>
          <w:szCs w:val="24"/>
        </w:rPr>
        <w:t>a minor</w:t>
      </w:r>
      <w:r w:rsidR="00570CC9" w:rsidRPr="00B04240">
        <w:rPr>
          <w:rFonts w:ascii="Times New Roman" w:hAnsi="Times New Roman" w:cs="Times New Roman"/>
          <w:sz w:val="24"/>
          <w:szCs w:val="24"/>
        </w:rPr>
        <w:t xml:space="preserve"> </w:t>
      </w:r>
      <w:r w:rsidR="008D306F" w:rsidRPr="00B04240">
        <w:rPr>
          <w:rFonts w:ascii="Times New Roman" w:hAnsi="Times New Roman" w:cs="Times New Roman"/>
          <w:sz w:val="24"/>
          <w:szCs w:val="24"/>
        </w:rPr>
        <w:t>shall be held liable for the nuisances created by such gatherings by the imposition of the civil fine(s) for such violations and/or the costs associated with responding to such gatherings.</w:t>
      </w:r>
    </w:p>
    <w:p w14:paraId="703D6EB1" w14:textId="77777777" w:rsidR="008D306F" w:rsidRPr="00B04240" w:rsidRDefault="008D306F" w:rsidP="00171012">
      <w:pPr>
        <w:widowControl w:val="0"/>
        <w:spacing w:line="480" w:lineRule="auto"/>
        <w:ind w:firstLine="720"/>
        <w:rPr>
          <w:rFonts w:ascii="Times New Roman" w:hAnsi="Times New Roman" w:cs="Times New Roman"/>
          <w:sz w:val="24"/>
          <w:szCs w:val="24"/>
        </w:rPr>
      </w:pPr>
    </w:p>
    <w:p w14:paraId="7FCC74A2" w14:textId="77777777" w:rsidR="00171012" w:rsidRPr="00B04240" w:rsidRDefault="008D306F" w:rsidP="00171012">
      <w:pPr>
        <w:widowControl w:val="0"/>
        <w:spacing w:line="480" w:lineRule="auto"/>
        <w:ind w:firstLine="720"/>
        <w:rPr>
          <w:rFonts w:ascii="Times New Roman" w:eastAsia="Calibri" w:hAnsi="Times New Roman" w:cs="Times New Roman"/>
          <w:sz w:val="24"/>
          <w:szCs w:val="24"/>
        </w:rPr>
      </w:pPr>
      <w:r w:rsidRPr="00B04240">
        <w:rPr>
          <w:rFonts w:ascii="Times New Roman" w:hAnsi="Times New Roman" w:cs="Times New Roman"/>
          <w:b/>
          <w:sz w:val="24"/>
          <w:szCs w:val="24"/>
          <w:u w:val="single"/>
        </w:rPr>
        <w:t>SECTION 3</w:t>
      </w:r>
      <w:r w:rsidRPr="00B04240">
        <w:rPr>
          <w:rFonts w:ascii="Times New Roman" w:hAnsi="Times New Roman" w:cs="Times New Roman"/>
          <w:b/>
          <w:sz w:val="24"/>
          <w:szCs w:val="24"/>
        </w:rPr>
        <w:t xml:space="preserve">.  </w:t>
      </w:r>
      <w:r w:rsidR="00171012" w:rsidRPr="00B04240">
        <w:rPr>
          <w:rFonts w:ascii="Times New Roman" w:eastAsia="Calibri" w:hAnsi="Times New Roman" w:cs="Times New Roman"/>
          <w:sz w:val="24"/>
          <w:szCs w:val="24"/>
        </w:rPr>
        <w:t xml:space="preserve">Section </w:t>
      </w:r>
      <w:r w:rsidR="00171012" w:rsidRPr="00B04240">
        <w:rPr>
          <w:rFonts w:ascii="Times New Roman" w:hAnsi="Times New Roman" w:cs="Times New Roman"/>
          <w:bCs/>
          <w:sz w:val="24"/>
          <w:szCs w:val="24"/>
          <w:lang w:val="en"/>
        </w:rPr>
        <w:t>9.12.040 (Definitions)</w:t>
      </w:r>
      <w:r w:rsidR="00171012" w:rsidRPr="00B04240">
        <w:rPr>
          <w:rFonts w:ascii="Times New Roman" w:eastAsia="Calibri" w:hAnsi="Times New Roman" w:cs="Times New Roman"/>
          <w:sz w:val="24"/>
          <w:szCs w:val="24"/>
        </w:rPr>
        <w:t xml:space="preserve"> of Chapter 9.12 (Social Host Accountability Ordinance) of the Napa County Code is amended to read in full as follows:</w:t>
      </w:r>
    </w:p>
    <w:p w14:paraId="61A36043" w14:textId="77777777" w:rsidR="00A12E5E" w:rsidRPr="00B04240" w:rsidRDefault="00A12E5E" w:rsidP="00A12E5E">
      <w:pPr>
        <w:pStyle w:val="Header1Ordinances"/>
      </w:pPr>
      <w:bookmarkStart w:id="6" w:name="_Toc256774926"/>
      <w:bookmarkStart w:id="7" w:name="_Toc259094904"/>
      <w:bookmarkStart w:id="8" w:name="_Toc259454987"/>
      <w:bookmarkStart w:id="9" w:name="_Toc259455016"/>
      <w:bookmarkStart w:id="10" w:name="_Toc259601775"/>
      <w:r w:rsidRPr="00B04240">
        <w:t>9.12.040</w:t>
      </w:r>
      <w:r w:rsidRPr="00B04240">
        <w:tab/>
        <w:t>Definitions.</w:t>
      </w:r>
      <w:bookmarkEnd w:id="6"/>
      <w:bookmarkEnd w:id="7"/>
      <w:bookmarkEnd w:id="8"/>
      <w:bookmarkEnd w:id="9"/>
      <w:bookmarkEnd w:id="10"/>
    </w:p>
    <w:p w14:paraId="53B0DC74" w14:textId="77777777" w:rsidR="00A12E5E" w:rsidRPr="00B04240" w:rsidRDefault="00A12E5E" w:rsidP="00A12E5E">
      <w:pPr>
        <w:ind w:firstLine="720"/>
        <w:rPr>
          <w:rFonts w:ascii="Times New Roman" w:hAnsi="Times New Roman" w:cs="Times New Roman"/>
          <w:sz w:val="24"/>
          <w:szCs w:val="24"/>
        </w:rPr>
      </w:pPr>
      <w:r w:rsidRPr="00B04240">
        <w:rPr>
          <w:rFonts w:ascii="Times New Roman" w:hAnsi="Times New Roman" w:cs="Times New Roman"/>
          <w:sz w:val="24"/>
          <w:szCs w:val="24"/>
        </w:rPr>
        <w:t>For the purpose of this chapter, the following definitions shall apply:</w:t>
      </w:r>
    </w:p>
    <w:p w14:paraId="4306407B" w14:textId="77777777" w:rsidR="00A12E5E" w:rsidRPr="00B04240" w:rsidRDefault="00A12E5E" w:rsidP="00A12E5E">
      <w:pPr>
        <w:ind w:firstLine="720"/>
        <w:rPr>
          <w:rFonts w:ascii="Times New Roman" w:hAnsi="Times New Roman" w:cs="Times New Roman"/>
          <w:sz w:val="24"/>
          <w:szCs w:val="24"/>
        </w:rPr>
      </w:pPr>
      <w:r w:rsidRPr="00B04240">
        <w:rPr>
          <w:rFonts w:ascii="Times New Roman" w:hAnsi="Times New Roman" w:cs="Times New Roman"/>
          <w:sz w:val="24"/>
          <w:szCs w:val="24"/>
        </w:rPr>
        <w:t>“Alcohol” means ethyl alcohol, hydrated oxide of ethyl, or spirits of wine, from whatever source or by whatever process produced.</w:t>
      </w:r>
    </w:p>
    <w:p w14:paraId="61E48F90" w14:textId="77777777" w:rsidR="00A12E5E" w:rsidRPr="00B04240" w:rsidRDefault="00A12E5E" w:rsidP="00A12E5E">
      <w:pPr>
        <w:ind w:firstLine="720"/>
        <w:rPr>
          <w:rFonts w:ascii="Times New Roman" w:hAnsi="Times New Roman" w:cs="Times New Roman"/>
          <w:sz w:val="24"/>
          <w:szCs w:val="24"/>
        </w:rPr>
      </w:pPr>
      <w:r w:rsidRPr="00B04240">
        <w:rPr>
          <w:rFonts w:ascii="Times New Roman" w:hAnsi="Times New Roman" w:cs="Times New Roman"/>
          <w:sz w:val="24"/>
          <w:szCs w:val="24"/>
        </w:rPr>
        <w:t>“Alcoholic beverage” includes alcohol, spirits, liquor, wine, beer, and every liquid or solid containing alcohol, spirits, liquor, wine or beer, and which contains one-half of one percent or more of alcohol by volume and which is fit for beverage purposes either alone or when diluted, mixed, or combined with other substances.</w:t>
      </w:r>
    </w:p>
    <w:p w14:paraId="18648233" w14:textId="7D388419" w:rsidR="00A12E5E" w:rsidRPr="00B04240" w:rsidRDefault="00A12E5E" w:rsidP="00A12E5E">
      <w:pPr>
        <w:ind w:firstLine="720"/>
        <w:rPr>
          <w:rFonts w:ascii="Times New Roman" w:hAnsi="Times New Roman" w:cs="Times New Roman"/>
          <w:sz w:val="24"/>
          <w:szCs w:val="24"/>
        </w:rPr>
      </w:pPr>
      <w:r w:rsidRPr="00B04240">
        <w:rPr>
          <w:rFonts w:ascii="Times New Roman" w:hAnsi="Times New Roman" w:cs="Times New Roman"/>
          <w:sz w:val="24"/>
          <w:szCs w:val="24"/>
        </w:rPr>
        <w:t xml:space="preserve">“Cannabis” has the same meaning as defined in </w:t>
      </w:r>
      <w:r w:rsidR="00093729" w:rsidRPr="00B04240">
        <w:rPr>
          <w:rFonts w:ascii="Times New Roman" w:hAnsi="Times New Roman" w:cs="Times New Roman"/>
          <w:sz w:val="24"/>
          <w:szCs w:val="24"/>
        </w:rPr>
        <w:t xml:space="preserve">section 11018 of the </w:t>
      </w:r>
      <w:r w:rsidRPr="00B04240">
        <w:rPr>
          <w:rFonts w:ascii="Times New Roman" w:hAnsi="Times New Roman" w:cs="Times New Roman"/>
          <w:sz w:val="24"/>
          <w:szCs w:val="24"/>
        </w:rPr>
        <w:t>California Health and Safety Code</w:t>
      </w:r>
      <w:r w:rsidR="00093729" w:rsidRPr="00B04240">
        <w:rPr>
          <w:rFonts w:ascii="Times New Roman" w:hAnsi="Times New Roman" w:cs="Times New Roman"/>
          <w:sz w:val="24"/>
          <w:szCs w:val="24"/>
        </w:rPr>
        <w:t>; provided</w:t>
      </w:r>
      <w:r w:rsidR="007B25D0" w:rsidRPr="00B04240">
        <w:rPr>
          <w:rFonts w:ascii="Times New Roman" w:hAnsi="Times New Roman" w:cs="Times New Roman"/>
          <w:sz w:val="24"/>
          <w:szCs w:val="24"/>
        </w:rPr>
        <w:t>,</w:t>
      </w:r>
      <w:r w:rsidR="00093729" w:rsidRPr="00B04240">
        <w:rPr>
          <w:rFonts w:ascii="Times New Roman" w:hAnsi="Times New Roman" w:cs="Times New Roman"/>
          <w:sz w:val="24"/>
          <w:szCs w:val="24"/>
        </w:rPr>
        <w:t xml:space="preserve"> however, that the term does not </w:t>
      </w:r>
      <w:r w:rsidR="00093729" w:rsidRPr="00B04240">
        <w:rPr>
          <w:rFonts w:ascii="Times New Roman" w:hAnsi="Times New Roman" w:cs="Times New Roman"/>
          <w:bCs/>
          <w:sz w:val="24"/>
          <w:szCs w:val="24"/>
          <w:lang w:val="en"/>
        </w:rPr>
        <w:t>apply to the smoking or consumption of cannabis by a minor who has obtained a valid medical recommendation as authorized pursuant to section 11362.5 of the California Health and Safety Code.</w:t>
      </w:r>
      <w:r w:rsidR="00DF6E3B" w:rsidRPr="00B04240">
        <w:rPr>
          <w:rFonts w:ascii="Times New Roman" w:hAnsi="Times New Roman" w:cs="Times New Roman"/>
          <w:sz w:val="24"/>
          <w:szCs w:val="24"/>
        </w:rPr>
        <w:t xml:space="preserve"> </w:t>
      </w:r>
      <w:r w:rsidR="00093729" w:rsidRPr="00B04240">
        <w:rPr>
          <w:rFonts w:ascii="Times New Roman" w:hAnsi="Times New Roman" w:cs="Times New Roman"/>
          <w:sz w:val="24"/>
          <w:szCs w:val="24"/>
        </w:rPr>
        <w:t xml:space="preserve"> </w:t>
      </w:r>
    </w:p>
    <w:p w14:paraId="62E38DCE" w14:textId="77777777" w:rsidR="00A12E5E" w:rsidRPr="00B04240" w:rsidRDefault="00A12E5E" w:rsidP="00A12E5E">
      <w:pPr>
        <w:ind w:firstLine="720"/>
        <w:rPr>
          <w:rFonts w:ascii="Times New Roman" w:hAnsi="Times New Roman" w:cs="Times New Roman"/>
          <w:sz w:val="24"/>
          <w:szCs w:val="24"/>
        </w:rPr>
      </w:pPr>
      <w:r w:rsidRPr="00B04240">
        <w:rPr>
          <w:rFonts w:ascii="Times New Roman" w:hAnsi="Times New Roman" w:cs="Times New Roman"/>
          <w:sz w:val="24"/>
          <w:szCs w:val="24"/>
        </w:rPr>
        <w:t xml:space="preserve">“Cannabis product” has the same meaning as defined in </w:t>
      </w:r>
      <w:r w:rsidR="00093729" w:rsidRPr="00B04240">
        <w:rPr>
          <w:rFonts w:ascii="Times New Roman" w:hAnsi="Times New Roman" w:cs="Times New Roman"/>
          <w:sz w:val="24"/>
          <w:szCs w:val="24"/>
        </w:rPr>
        <w:t xml:space="preserve">section 11018.1 of the </w:t>
      </w:r>
      <w:r w:rsidRPr="00B04240">
        <w:rPr>
          <w:rFonts w:ascii="Times New Roman" w:hAnsi="Times New Roman" w:cs="Times New Roman"/>
          <w:sz w:val="24"/>
          <w:szCs w:val="24"/>
        </w:rPr>
        <w:t xml:space="preserve">California Health </w:t>
      </w:r>
      <w:r w:rsidR="00093729" w:rsidRPr="00B04240">
        <w:rPr>
          <w:rFonts w:ascii="Times New Roman" w:hAnsi="Times New Roman" w:cs="Times New Roman"/>
          <w:sz w:val="24"/>
          <w:szCs w:val="24"/>
        </w:rPr>
        <w:t xml:space="preserve">and Safety Code; provided however, that the term does not </w:t>
      </w:r>
      <w:r w:rsidR="00093729" w:rsidRPr="00B04240">
        <w:rPr>
          <w:rFonts w:ascii="Times New Roman" w:hAnsi="Times New Roman" w:cs="Times New Roman"/>
          <w:bCs/>
          <w:sz w:val="24"/>
          <w:szCs w:val="24"/>
          <w:lang w:val="en"/>
        </w:rPr>
        <w:t>apply to the smoking or consumption of cannabis product by a minor who has obtained a valid medical recommendation as authorized pursuant to section 11362.5 of the California Health and Safety Code.</w:t>
      </w:r>
      <w:r w:rsidR="00093729" w:rsidRPr="00B04240">
        <w:rPr>
          <w:rFonts w:ascii="Times New Roman" w:hAnsi="Times New Roman" w:cs="Times New Roman"/>
          <w:sz w:val="24"/>
          <w:szCs w:val="24"/>
        </w:rPr>
        <w:t xml:space="preserve">  </w:t>
      </w:r>
    </w:p>
    <w:p w14:paraId="4EC40947" w14:textId="77777777" w:rsidR="00874172" w:rsidRPr="00B04240" w:rsidRDefault="00874172" w:rsidP="00A12E5E">
      <w:pPr>
        <w:ind w:firstLine="720"/>
        <w:rPr>
          <w:rFonts w:ascii="Times New Roman" w:hAnsi="Times New Roman" w:cs="Times New Roman"/>
          <w:sz w:val="24"/>
          <w:szCs w:val="24"/>
        </w:rPr>
      </w:pPr>
      <w:r w:rsidRPr="00B04240">
        <w:rPr>
          <w:rFonts w:ascii="Times New Roman" w:hAnsi="Times New Roman" w:cs="Times New Roman"/>
          <w:sz w:val="24"/>
          <w:szCs w:val="24"/>
        </w:rPr>
        <w:t xml:space="preserve">“Controlled substance” means any drug or substance </w:t>
      </w:r>
      <w:r w:rsidR="00570CC9" w:rsidRPr="00B04240">
        <w:rPr>
          <w:rFonts w:ascii="Times New Roman" w:hAnsi="Times New Roman" w:cs="Times New Roman"/>
          <w:sz w:val="24"/>
          <w:szCs w:val="24"/>
        </w:rPr>
        <w:t xml:space="preserve">described in </w:t>
      </w:r>
      <w:r w:rsidR="00093729" w:rsidRPr="00B04240">
        <w:rPr>
          <w:rFonts w:ascii="Times New Roman" w:hAnsi="Times New Roman" w:cs="Times New Roman"/>
          <w:sz w:val="24"/>
          <w:szCs w:val="24"/>
        </w:rPr>
        <w:t xml:space="preserve">section 11007 of the </w:t>
      </w:r>
      <w:r w:rsidR="00570CC9" w:rsidRPr="00B04240">
        <w:rPr>
          <w:rFonts w:ascii="Times New Roman" w:hAnsi="Times New Roman" w:cs="Times New Roman"/>
          <w:sz w:val="24"/>
          <w:szCs w:val="24"/>
        </w:rPr>
        <w:t>California Health and Safety Code, as may be amended or superseded; provided that the term does not include any drug or substance for which an individual found to have possessed or consumed such drug or substance has a valid prescription issued by a licensed medical practitioner authorized to issue such a prescription</w:t>
      </w:r>
      <w:r w:rsidRPr="00B04240">
        <w:rPr>
          <w:rFonts w:ascii="Times New Roman" w:hAnsi="Times New Roman" w:cs="Times New Roman"/>
          <w:sz w:val="24"/>
          <w:szCs w:val="24"/>
        </w:rPr>
        <w:t>.</w:t>
      </w:r>
    </w:p>
    <w:p w14:paraId="280F60D2" w14:textId="77777777" w:rsidR="0001135E" w:rsidRPr="00B04240" w:rsidRDefault="00093729" w:rsidP="00A12E5E">
      <w:pPr>
        <w:ind w:firstLine="720"/>
        <w:rPr>
          <w:rFonts w:ascii="Times New Roman" w:hAnsi="Times New Roman" w:cs="Times New Roman"/>
          <w:sz w:val="24"/>
          <w:szCs w:val="24"/>
        </w:rPr>
      </w:pPr>
      <w:r w:rsidRPr="00B04240">
        <w:rPr>
          <w:rFonts w:ascii="Times New Roman" w:hAnsi="Times New Roman" w:cs="Times New Roman"/>
          <w:sz w:val="24"/>
          <w:szCs w:val="24"/>
        </w:rPr>
        <w:t>“Intoxicating substance” means a controlled substance listed in the schedules of the Controlled Substances Act of 1970 and/or any substance that can cause stimulation or excitement, or inhibit a person’s normal capacity to act or reason.</w:t>
      </w:r>
    </w:p>
    <w:p w14:paraId="38D15244" w14:textId="32920D27" w:rsidR="00A12E5E" w:rsidRPr="00B04240" w:rsidRDefault="00A12E5E" w:rsidP="00A12E5E">
      <w:pPr>
        <w:ind w:firstLine="720"/>
        <w:rPr>
          <w:rFonts w:ascii="Times New Roman" w:hAnsi="Times New Roman" w:cs="Times New Roman"/>
          <w:sz w:val="24"/>
          <w:szCs w:val="24"/>
        </w:rPr>
      </w:pPr>
      <w:r w:rsidRPr="00B04240">
        <w:rPr>
          <w:rFonts w:ascii="Times New Roman" w:hAnsi="Times New Roman" w:cs="Times New Roman"/>
          <w:sz w:val="24"/>
          <w:szCs w:val="24"/>
        </w:rPr>
        <w:t>“Juvenile” means any person less than eighteen years of age.</w:t>
      </w:r>
    </w:p>
    <w:p w14:paraId="514DCBDA" w14:textId="77777777" w:rsidR="00A12E5E" w:rsidRPr="00B04240" w:rsidRDefault="00A12E5E" w:rsidP="00A12E5E">
      <w:pPr>
        <w:ind w:firstLine="720"/>
        <w:rPr>
          <w:rFonts w:ascii="Times New Roman" w:hAnsi="Times New Roman" w:cs="Times New Roman"/>
          <w:sz w:val="24"/>
          <w:szCs w:val="24"/>
        </w:rPr>
      </w:pPr>
      <w:r w:rsidRPr="00B04240">
        <w:rPr>
          <w:rFonts w:ascii="Times New Roman" w:hAnsi="Times New Roman" w:cs="Times New Roman"/>
          <w:sz w:val="24"/>
          <w:szCs w:val="24"/>
        </w:rPr>
        <w:t>“Loud or unruly gathering” means a party or gathering of two or more persons at a residence or on other private property or rented public property upon which loud or unruly conduct occurs. Such loud or unruly conduct constitutes a public nuisance and includes but is not limited to:</w:t>
      </w:r>
    </w:p>
    <w:p w14:paraId="3092392C" w14:textId="77777777" w:rsidR="00A12E5E" w:rsidRPr="00B04240" w:rsidRDefault="00A12E5E" w:rsidP="00A12E5E">
      <w:pPr>
        <w:ind w:firstLine="720"/>
        <w:rPr>
          <w:rFonts w:ascii="Times New Roman" w:hAnsi="Times New Roman" w:cs="Times New Roman"/>
          <w:sz w:val="24"/>
          <w:szCs w:val="24"/>
        </w:rPr>
      </w:pPr>
      <w:r w:rsidRPr="00B04240">
        <w:rPr>
          <w:rFonts w:ascii="Times New Roman" w:hAnsi="Times New Roman" w:cs="Times New Roman"/>
          <w:sz w:val="24"/>
          <w:szCs w:val="24"/>
        </w:rPr>
        <w:lastRenderedPageBreak/>
        <w:t>1.</w:t>
      </w:r>
      <w:r w:rsidRPr="00B04240">
        <w:rPr>
          <w:rFonts w:ascii="Times New Roman" w:hAnsi="Times New Roman" w:cs="Times New Roman"/>
          <w:sz w:val="24"/>
          <w:szCs w:val="24"/>
        </w:rPr>
        <w:tab/>
        <w:t xml:space="preserve">Excessive noise; making, continuing, maintaining or causing to be made or continued, any excessive, unnecessary, unreasonable or unusually loud noise in such a manner as to disturb the quiet and repose of the residents of nearby properties so as to interfere with the comfortable enjoyment of life and property; </w:t>
      </w:r>
    </w:p>
    <w:p w14:paraId="74A811B1" w14:textId="77777777" w:rsidR="00A12E5E" w:rsidRPr="00B04240" w:rsidRDefault="00A12E5E" w:rsidP="00A12E5E">
      <w:pPr>
        <w:ind w:firstLine="720"/>
        <w:rPr>
          <w:rFonts w:ascii="Times New Roman" w:hAnsi="Times New Roman" w:cs="Times New Roman"/>
          <w:sz w:val="24"/>
          <w:szCs w:val="24"/>
        </w:rPr>
      </w:pPr>
      <w:r w:rsidRPr="00B04240">
        <w:rPr>
          <w:rFonts w:ascii="Times New Roman" w:hAnsi="Times New Roman" w:cs="Times New Roman"/>
          <w:sz w:val="24"/>
          <w:szCs w:val="24"/>
        </w:rPr>
        <w:t>2.</w:t>
      </w:r>
      <w:r w:rsidRPr="00B04240">
        <w:rPr>
          <w:rFonts w:ascii="Times New Roman" w:hAnsi="Times New Roman" w:cs="Times New Roman"/>
          <w:sz w:val="24"/>
          <w:szCs w:val="24"/>
        </w:rPr>
        <w:tab/>
        <w:t>Excessive traffic;</w:t>
      </w:r>
    </w:p>
    <w:p w14:paraId="6EBBA2CB" w14:textId="77777777" w:rsidR="00A12E5E" w:rsidRPr="00B04240" w:rsidRDefault="00A12E5E" w:rsidP="00A12E5E">
      <w:pPr>
        <w:ind w:firstLine="720"/>
        <w:rPr>
          <w:rFonts w:ascii="Times New Roman" w:hAnsi="Times New Roman" w:cs="Times New Roman"/>
          <w:sz w:val="24"/>
          <w:szCs w:val="24"/>
        </w:rPr>
      </w:pPr>
      <w:r w:rsidRPr="00B04240">
        <w:rPr>
          <w:rFonts w:ascii="Times New Roman" w:hAnsi="Times New Roman" w:cs="Times New Roman"/>
          <w:sz w:val="24"/>
          <w:szCs w:val="24"/>
        </w:rPr>
        <w:t>3.</w:t>
      </w:r>
      <w:r w:rsidRPr="00B04240">
        <w:rPr>
          <w:rFonts w:ascii="Times New Roman" w:hAnsi="Times New Roman" w:cs="Times New Roman"/>
          <w:sz w:val="24"/>
          <w:szCs w:val="24"/>
        </w:rPr>
        <w:tab/>
        <w:t>Obstruction of public streets and/or the presence of unruly crowds that have spilled into public streets;</w:t>
      </w:r>
    </w:p>
    <w:p w14:paraId="2F612A60" w14:textId="77777777" w:rsidR="00A12E5E" w:rsidRPr="00B04240" w:rsidRDefault="00A12E5E" w:rsidP="00A12E5E">
      <w:pPr>
        <w:ind w:firstLine="720"/>
        <w:rPr>
          <w:rFonts w:ascii="Times New Roman" w:hAnsi="Times New Roman" w:cs="Times New Roman"/>
          <w:sz w:val="24"/>
          <w:szCs w:val="24"/>
        </w:rPr>
      </w:pPr>
      <w:r w:rsidRPr="00B04240">
        <w:rPr>
          <w:rFonts w:ascii="Times New Roman" w:hAnsi="Times New Roman" w:cs="Times New Roman"/>
          <w:sz w:val="24"/>
          <w:szCs w:val="24"/>
        </w:rPr>
        <w:t>4.</w:t>
      </w:r>
      <w:r w:rsidRPr="00B04240">
        <w:rPr>
          <w:rFonts w:ascii="Times New Roman" w:hAnsi="Times New Roman" w:cs="Times New Roman"/>
          <w:sz w:val="24"/>
          <w:szCs w:val="24"/>
        </w:rPr>
        <w:tab/>
        <w:t>Public drunkenness or unlawful public consumption of alcohol or alcoholic beverages;</w:t>
      </w:r>
    </w:p>
    <w:p w14:paraId="3DA37C9E" w14:textId="77777777" w:rsidR="00874172" w:rsidRPr="00B04240" w:rsidRDefault="0049750C" w:rsidP="00A12E5E">
      <w:pPr>
        <w:ind w:firstLine="720"/>
        <w:rPr>
          <w:rFonts w:ascii="Times New Roman" w:hAnsi="Times New Roman" w:cs="Times New Roman"/>
          <w:sz w:val="24"/>
          <w:szCs w:val="24"/>
        </w:rPr>
      </w:pPr>
      <w:r w:rsidRPr="00B04240">
        <w:rPr>
          <w:rFonts w:ascii="Times New Roman" w:hAnsi="Times New Roman" w:cs="Times New Roman"/>
          <w:sz w:val="24"/>
          <w:szCs w:val="24"/>
        </w:rPr>
        <w:t>5.</w:t>
      </w:r>
      <w:r w:rsidRPr="00B04240">
        <w:rPr>
          <w:rFonts w:ascii="Times New Roman" w:hAnsi="Times New Roman" w:cs="Times New Roman"/>
          <w:sz w:val="24"/>
          <w:szCs w:val="24"/>
        </w:rPr>
        <w:tab/>
      </w:r>
      <w:r w:rsidR="00874172" w:rsidRPr="00B04240">
        <w:rPr>
          <w:rFonts w:ascii="Times New Roman" w:hAnsi="Times New Roman" w:cs="Times New Roman"/>
          <w:sz w:val="24"/>
          <w:szCs w:val="24"/>
        </w:rPr>
        <w:t>Individuals consuming, using or being under the influence of controlled substances, including but not limited to cannabis or cannabis products without medical authorization;</w:t>
      </w:r>
    </w:p>
    <w:p w14:paraId="268D3074" w14:textId="77777777" w:rsidR="0001135E" w:rsidRPr="00B04240" w:rsidRDefault="00874172">
      <w:pPr>
        <w:ind w:firstLine="720"/>
        <w:rPr>
          <w:rFonts w:ascii="Times New Roman" w:hAnsi="Times New Roman" w:cs="Times New Roman"/>
          <w:sz w:val="24"/>
          <w:szCs w:val="24"/>
        </w:rPr>
      </w:pPr>
      <w:r w:rsidRPr="00B04240">
        <w:rPr>
          <w:rFonts w:ascii="Times New Roman" w:hAnsi="Times New Roman" w:cs="Times New Roman"/>
          <w:sz w:val="24"/>
          <w:szCs w:val="24"/>
        </w:rPr>
        <w:t>6.</w:t>
      </w:r>
      <w:r w:rsidRPr="00B04240">
        <w:rPr>
          <w:rFonts w:ascii="Times New Roman" w:hAnsi="Times New Roman" w:cs="Times New Roman"/>
          <w:sz w:val="24"/>
          <w:szCs w:val="24"/>
        </w:rPr>
        <w:tab/>
      </w:r>
      <w:r w:rsidR="0049750C" w:rsidRPr="00B04240">
        <w:rPr>
          <w:rFonts w:ascii="Times New Roman" w:hAnsi="Times New Roman" w:cs="Times New Roman"/>
          <w:sz w:val="24"/>
          <w:szCs w:val="24"/>
        </w:rPr>
        <w:t>Odors evidencing the smoking</w:t>
      </w:r>
      <w:r w:rsidR="00901676" w:rsidRPr="00B04240">
        <w:rPr>
          <w:rFonts w:ascii="Times New Roman" w:hAnsi="Times New Roman" w:cs="Times New Roman"/>
          <w:sz w:val="24"/>
          <w:szCs w:val="24"/>
        </w:rPr>
        <w:t>, use,</w:t>
      </w:r>
      <w:r w:rsidR="0049750C" w:rsidRPr="00B04240">
        <w:rPr>
          <w:rFonts w:ascii="Times New Roman" w:hAnsi="Times New Roman" w:cs="Times New Roman"/>
          <w:sz w:val="24"/>
          <w:szCs w:val="24"/>
        </w:rPr>
        <w:t xml:space="preserve"> or consumption of </w:t>
      </w:r>
      <w:r w:rsidR="00360E66" w:rsidRPr="00B04240">
        <w:rPr>
          <w:rFonts w:ascii="Times New Roman" w:hAnsi="Times New Roman" w:cs="Times New Roman"/>
          <w:sz w:val="24"/>
          <w:szCs w:val="24"/>
        </w:rPr>
        <w:t xml:space="preserve">alcohol, </w:t>
      </w:r>
      <w:r w:rsidR="00360E66" w:rsidRPr="00B04240">
        <w:rPr>
          <w:rFonts w:ascii="Times New Roman" w:hAnsi="Times New Roman" w:cs="Times New Roman"/>
          <w:sz w:val="24"/>
          <w:szCs w:val="24"/>
          <w:lang w:val="en"/>
        </w:rPr>
        <w:t>controlled substances, intoxicating substances, cannabis and/or cannabis products</w:t>
      </w:r>
      <w:r w:rsidR="00360E66" w:rsidRPr="00B04240">
        <w:rPr>
          <w:rFonts w:ascii="Times New Roman" w:hAnsi="Times New Roman" w:cs="Times New Roman"/>
          <w:sz w:val="24"/>
          <w:szCs w:val="24"/>
        </w:rPr>
        <w:t xml:space="preserve"> are served to, consumed by or in the possession of a</w:t>
      </w:r>
      <w:r w:rsidR="0077272A" w:rsidRPr="00B04240">
        <w:rPr>
          <w:rFonts w:ascii="Times New Roman" w:hAnsi="Times New Roman" w:cs="Times New Roman"/>
          <w:sz w:val="24"/>
          <w:szCs w:val="24"/>
        </w:rPr>
        <w:t xml:space="preserve"> minor</w:t>
      </w:r>
      <w:r w:rsidR="007B25D0" w:rsidRPr="00B04240">
        <w:rPr>
          <w:rFonts w:ascii="Times New Roman" w:hAnsi="Times New Roman" w:cs="Times New Roman"/>
          <w:sz w:val="24"/>
          <w:szCs w:val="24"/>
        </w:rPr>
        <w:t xml:space="preserve"> that are detecta</w:t>
      </w:r>
      <w:r w:rsidR="0049750C" w:rsidRPr="00B04240">
        <w:rPr>
          <w:rFonts w:ascii="Times New Roman" w:hAnsi="Times New Roman" w:cs="Times New Roman"/>
          <w:sz w:val="24"/>
          <w:szCs w:val="24"/>
        </w:rPr>
        <w:t>ble from any adjacent property or from any public right of way so as to interfere with the comfortable enjoyment of life and property;</w:t>
      </w:r>
    </w:p>
    <w:p w14:paraId="7D95909E" w14:textId="630A8B41" w:rsidR="008C52CC" w:rsidRPr="00B04240" w:rsidRDefault="00874172">
      <w:pPr>
        <w:ind w:firstLine="720"/>
        <w:rPr>
          <w:rFonts w:ascii="Times New Roman" w:hAnsi="Times New Roman" w:cs="Times New Roman"/>
          <w:sz w:val="24"/>
          <w:szCs w:val="24"/>
        </w:rPr>
      </w:pPr>
      <w:r w:rsidRPr="00B04240">
        <w:rPr>
          <w:rFonts w:ascii="Times New Roman" w:hAnsi="Times New Roman" w:cs="Times New Roman"/>
          <w:sz w:val="24"/>
          <w:szCs w:val="24"/>
        </w:rPr>
        <w:t>7</w:t>
      </w:r>
      <w:r w:rsidR="00A12E5E" w:rsidRPr="00B04240">
        <w:rPr>
          <w:rFonts w:ascii="Times New Roman" w:hAnsi="Times New Roman" w:cs="Times New Roman"/>
          <w:sz w:val="24"/>
          <w:szCs w:val="24"/>
        </w:rPr>
        <w:t>.</w:t>
      </w:r>
      <w:r w:rsidR="00A12E5E" w:rsidRPr="00B04240">
        <w:rPr>
          <w:rFonts w:ascii="Times New Roman" w:hAnsi="Times New Roman" w:cs="Times New Roman"/>
          <w:sz w:val="24"/>
          <w:szCs w:val="24"/>
        </w:rPr>
        <w:tab/>
        <w:t>Service to or consumption of alcohol or alcoholic beverages</w:t>
      </w:r>
      <w:r w:rsidR="00360E66" w:rsidRPr="00B04240">
        <w:rPr>
          <w:rFonts w:ascii="Times New Roman" w:hAnsi="Times New Roman" w:cs="Times New Roman"/>
          <w:sz w:val="24"/>
          <w:szCs w:val="24"/>
        </w:rPr>
        <w:t xml:space="preserve">, </w:t>
      </w:r>
      <w:r w:rsidR="00360E66" w:rsidRPr="00B04240">
        <w:rPr>
          <w:rFonts w:ascii="Times New Roman" w:hAnsi="Times New Roman" w:cs="Times New Roman"/>
          <w:sz w:val="24"/>
          <w:szCs w:val="24"/>
          <w:lang w:val="en"/>
        </w:rPr>
        <w:t>controlled substances, intoxicating substances, cannabis and/or cannabis products</w:t>
      </w:r>
      <w:r w:rsidR="00A12E5E" w:rsidRPr="00B04240">
        <w:rPr>
          <w:rFonts w:ascii="Times New Roman" w:hAnsi="Times New Roman" w:cs="Times New Roman"/>
          <w:sz w:val="24"/>
          <w:szCs w:val="24"/>
        </w:rPr>
        <w:t xml:space="preserve"> by any </w:t>
      </w:r>
      <w:r w:rsidR="0077272A" w:rsidRPr="00B04240">
        <w:rPr>
          <w:rFonts w:ascii="Times New Roman" w:hAnsi="Times New Roman" w:cs="Times New Roman"/>
          <w:sz w:val="24"/>
          <w:szCs w:val="24"/>
        </w:rPr>
        <w:t>minor</w:t>
      </w:r>
      <w:r w:rsidR="00A12E5E" w:rsidRPr="00B04240">
        <w:rPr>
          <w:rFonts w:ascii="Times New Roman" w:hAnsi="Times New Roman" w:cs="Times New Roman"/>
          <w:sz w:val="24"/>
          <w:szCs w:val="24"/>
        </w:rPr>
        <w:t>;</w:t>
      </w:r>
    </w:p>
    <w:p w14:paraId="6DD9E77F" w14:textId="229AE8AC" w:rsidR="00A12E5E" w:rsidRPr="00B04240" w:rsidRDefault="00360E66" w:rsidP="00A12E5E">
      <w:pPr>
        <w:ind w:firstLine="720"/>
        <w:rPr>
          <w:rFonts w:ascii="Times New Roman" w:hAnsi="Times New Roman" w:cs="Times New Roman"/>
          <w:sz w:val="24"/>
          <w:szCs w:val="24"/>
        </w:rPr>
      </w:pPr>
      <w:r w:rsidRPr="00B04240">
        <w:rPr>
          <w:rFonts w:ascii="Times New Roman" w:hAnsi="Times New Roman" w:cs="Times New Roman"/>
          <w:sz w:val="24"/>
          <w:szCs w:val="24"/>
        </w:rPr>
        <w:t>8</w:t>
      </w:r>
      <w:r w:rsidR="00A12E5E" w:rsidRPr="00B04240">
        <w:rPr>
          <w:rFonts w:ascii="Times New Roman" w:hAnsi="Times New Roman" w:cs="Times New Roman"/>
          <w:sz w:val="24"/>
          <w:szCs w:val="24"/>
        </w:rPr>
        <w:t>.</w:t>
      </w:r>
      <w:r w:rsidR="00A12E5E" w:rsidRPr="00B04240">
        <w:rPr>
          <w:rFonts w:ascii="Times New Roman" w:hAnsi="Times New Roman" w:cs="Times New Roman"/>
          <w:sz w:val="24"/>
          <w:szCs w:val="24"/>
        </w:rPr>
        <w:tab/>
        <w:t>Assaults, batteries, fights, domestic violence or other disturbances of the peace;</w:t>
      </w:r>
    </w:p>
    <w:p w14:paraId="5B92D4C4" w14:textId="2BDCC82F" w:rsidR="00A12E5E" w:rsidRPr="00B04240" w:rsidRDefault="00360E66" w:rsidP="00A12E5E">
      <w:pPr>
        <w:ind w:firstLine="720"/>
        <w:rPr>
          <w:rFonts w:ascii="Times New Roman" w:hAnsi="Times New Roman" w:cs="Times New Roman"/>
          <w:sz w:val="24"/>
          <w:szCs w:val="24"/>
        </w:rPr>
      </w:pPr>
      <w:r w:rsidRPr="00B04240">
        <w:rPr>
          <w:rFonts w:ascii="Times New Roman" w:hAnsi="Times New Roman" w:cs="Times New Roman"/>
          <w:sz w:val="24"/>
          <w:szCs w:val="24"/>
        </w:rPr>
        <w:t>9</w:t>
      </w:r>
      <w:r w:rsidR="00A12E5E" w:rsidRPr="00B04240">
        <w:rPr>
          <w:rFonts w:ascii="Times New Roman" w:hAnsi="Times New Roman" w:cs="Times New Roman"/>
          <w:sz w:val="24"/>
          <w:szCs w:val="24"/>
        </w:rPr>
        <w:t>.</w:t>
      </w:r>
      <w:r w:rsidR="00A12E5E" w:rsidRPr="00B04240">
        <w:rPr>
          <w:rFonts w:ascii="Times New Roman" w:hAnsi="Times New Roman" w:cs="Times New Roman"/>
          <w:sz w:val="24"/>
          <w:szCs w:val="24"/>
        </w:rPr>
        <w:tab/>
        <w:t>Vandalism;</w:t>
      </w:r>
    </w:p>
    <w:p w14:paraId="2AF9571E" w14:textId="4FF86CCE" w:rsidR="00A12E5E" w:rsidRPr="00B04240" w:rsidRDefault="008C52CC" w:rsidP="00A12E5E">
      <w:pPr>
        <w:ind w:firstLine="720"/>
        <w:rPr>
          <w:rFonts w:ascii="Times New Roman" w:hAnsi="Times New Roman" w:cs="Times New Roman"/>
          <w:sz w:val="24"/>
          <w:szCs w:val="24"/>
        </w:rPr>
      </w:pPr>
      <w:r w:rsidRPr="00B04240">
        <w:rPr>
          <w:rFonts w:ascii="Times New Roman" w:hAnsi="Times New Roman" w:cs="Times New Roman"/>
          <w:sz w:val="24"/>
          <w:szCs w:val="24"/>
        </w:rPr>
        <w:t>1</w:t>
      </w:r>
      <w:r w:rsidR="00360E66" w:rsidRPr="00B04240">
        <w:rPr>
          <w:rFonts w:ascii="Times New Roman" w:hAnsi="Times New Roman" w:cs="Times New Roman"/>
          <w:sz w:val="24"/>
          <w:szCs w:val="24"/>
        </w:rPr>
        <w:t>0</w:t>
      </w:r>
      <w:r w:rsidR="00A12E5E" w:rsidRPr="00B04240">
        <w:rPr>
          <w:rFonts w:ascii="Times New Roman" w:hAnsi="Times New Roman" w:cs="Times New Roman"/>
          <w:sz w:val="24"/>
          <w:szCs w:val="24"/>
        </w:rPr>
        <w:t>.</w:t>
      </w:r>
      <w:r w:rsidR="00A12E5E" w:rsidRPr="00B04240">
        <w:rPr>
          <w:rFonts w:ascii="Times New Roman" w:hAnsi="Times New Roman" w:cs="Times New Roman"/>
          <w:sz w:val="24"/>
          <w:szCs w:val="24"/>
        </w:rPr>
        <w:tab/>
        <w:t>Litter; or</w:t>
      </w:r>
    </w:p>
    <w:p w14:paraId="3A8FF3AA" w14:textId="08730619" w:rsidR="00A12E5E" w:rsidRPr="00B04240" w:rsidRDefault="008C52CC" w:rsidP="00A12E5E">
      <w:pPr>
        <w:ind w:firstLine="720"/>
        <w:rPr>
          <w:rFonts w:ascii="Times New Roman" w:hAnsi="Times New Roman" w:cs="Times New Roman"/>
          <w:sz w:val="24"/>
          <w:szCs w:val="24"/>
        </w:rPr>
      </w:pPr>
      <w:r w:rsidRPr="00B04240">
        <w:rPr>
          <w:rFonts w:ascii="Times New Roman" w:hAnsi="Times New Roman" w:cs="Times New Roman"/>
          <w:sz w:val="24"/>
          <w:szCs w:val="24"/>
        </w:rPr>
        <w:t>1</w:t>
      </w:r>
      <w:r w:rsidR="00360E66" w:rsidRPr="00B04240">
        <w:rPr>
          <w:rFonts w:ascii="Times New Roman" w:hAnsi="Times New Roman" w:cs="Times New Roman"/>
          <w:sz w:val="24"/>
          <w:szCs w:val="24"/>
        </w:rPr>
        <w:t>1</w:t>
      </w:r>
      <w:r w:rsidR="00A12E5E" w:rsidRPr="00B04240">
        <w:rPr>
          <w:rFonts w:ascii="Times New Roman" w:hAnsi="Times New Roman" w:cs="Times New Roman"/>
          <w:sz w:val="24"/>
          <w:szCs w:val="24"/>
        </w:rPr>
        <w:t>.</w:t>
      </w:r>
      <w:r w:rsidR="00A12E5E" w:rsidRPr="00B04240">
        <w:rPr>
          <w:rFonts w:ascii="Times New Roman" w:hAnsi="Times New Roman" w:cs="Times New Roman"/>
          <w:sz w:val="24"/>
          <w:szCs w:val="24"/>
        </w:rPr>
        <w:tab/>
        <w:t>Any other conduct which constitutes a threat to the public health, safety, or quiet enjoyment of residential property or the general welfare.</w:t>
      </w:r>
    </w:p>
    <w:p w14:paraId="3F838B76" w14:textId="77777777" w:rsidR="00A12E5E" w:rsidRPr="00B04240" w:rsidRDefault="00A12E5E" w:rsidP="00A12E5E">
      <w:pPr>
        <w:ind w:firstLine="720"/>
        <w:rPr>
          <w:rFonts w:ascii="Times New Roman" w:hAnsi="Times New Roman" w:cs="Times New Roman"/>
          <w:sz w:val="24"/>
          <w:szCs w:val="24"/>
        </w:rPr>
      </w:pPr>
      <w:r w:rsidRPr="00B04240">
        <w:rPr>
          <w:rFonts w:ascii="Times New Roman" w:hAnsi="Times New Roman" w:cs="Times New Roman"/>
          <w:sz w:val="24"/>
          <w:szCs w:val="24"/>
        </w:rPr>
        <w:t>“Minor” means any person less than twenty-one years of age.</w:t>
      </w:r>
    </w:p>
    <w:p w14:paraId="348A0B61" w14:textId="77777777" w:rsidR="008C52CC" w:rsidRPr="00B04240" w:rsidRDefault="008C52CC" w:rsidP="008C52CC">
      <w:pPr>
        <w:ind w:firstLine="720"/>
        <w:rPr>
          <w:rFonts w:ascii="Times New Roman" w:hAnsi="Times New Roman" w:cs="Times New Roman"/>
          <w:sz w:val="24"/>
          <w:szCs w:val="24"/>
        </w:rPr>
      </w:pPr>
      <w:r w:rsidRPr="00B04240">
        <w:rPr>
          <w:rFonts w:ascii="Times New Roman" w:hAnsi="Times New Roman" w:cs="Times New Roman"/>
          <w:sz w:val="24"/>
          <w:szCs w:val="24"/>
        </w:rPr>
        <w:t xml:space="preserve">“Medical recommendation” means a written or oral recommendation or approval of a physician for the use, consumption, or smoking of cannabis </w:t>
      </w:r>
      <w:r w:rsidR="00360E66" w:rsidRPr="00B04240">
        <w:rPr>
          <w:rFonts w:ascii="Times New Roman" w:hAnsi="Times New Roman" w:cs="Times New Roman"/>
          <w:sz w:val="24"/>
          <w:szCs w:val="24"/>
        </w:rPr>
        <w:t xml:space="preserve">or cannabis product </w:t>
      </w:r>
      <w:r w:rsidRPr="00B04240">
        <w:rPr>
          <w:rFonts w:ascii="Times New Roman" w:hAnsi="Times New Roman" w:cs="Times New Roman"/>
          <w:sz w:val="24"/>
          <w:szCs w:val="24"/>
        </w:rPr>
        <w:t>as described in California Health and Safety Code Section 11362.5.</w:t>
      </w:r>
    </w:p>
    <w:p w14:paraId="2EE35617" w14:textId="77777777" w:rsidR="00A12E5E" w:rsidRPr="00B04240" w:rsidRDefault="00A12E5E" w:rsidP="008C52CC">
      <w:pPr>
        <w:ind w:firstLine="720"/>
        <w:rPr>
          <w:rFonts w:ascii="Times New Roman" w:hAnsi="Times New Roman" w:cs="Times New Roman"/>
          <w:sz w:val="24"/>
          <w:szCs w:val="24"/>
        </w:rPr>
      </w:pPr>
      <w:r w:rsidRPr="00B04240">
        <w:rPr>
          <w:rFonts w:ascii="Times New Roman" w:hAnsi="Times New Roman" w:cs="Times New Roman"/>
          <w:sz w:val="24"/>
          <w:szCs w:val="24"/>
        </w:rPr>
        <w:t>“Other private property” refers to hotel or motel room; an assembly hall or meeting room; a common room of a dwelling unit used for a party (e.g., recreation room of an apartment building); a site in a privately owned campground; privately owned vacant lot; privately owned agricultural land; or privately owned rural land whether occupied as a dwelling, part or other social function, and whether owned, leased, rented or used without compensation.</w:t>
      </w:r>
    </w:p>
    <w:p w14:paraId="626A7FA1" w14:textId="77777777" w:rsidR="00A12E5E" w:rsidRPr="00B04240" w:rsidRDefault="00A12E5E" w:rsidP="00A12E5E">
      <w:pPr>
        <w:ind w:firstLine="720"/>
        <w:rPr>
          <w:rFonts w:ascii="Times New Roman" w:hAnsi="Times New Roman" w:cs="Times New Roman"/>
          <w:sz w:val="24"/>
          <w:szCs w:val="24"/>
        </w:rPr>
      </w:pPr>
      <w:r w:rsidRPr="00B04240">
        <w:rPr>
          <w:rFonts w:ascii="Times New Roman" w:hAnsi="Times New Roman" w:cs="Times New Roman"/>
          <w:sz w:val="24"/>
          <w:szCs w:val="24"/>
        </w:rPr>
        <w:t>“Person responsible for the event” means and includes, but is not limited to:</w:t>
      </w:r>
    </w:p>
    <w:p w14:paraId="2AAF2413" w14:textId="77777777" w:rsidR="00A12E5E" w:rsidRPr="00B04240" w:rsidRDefault="00A12E5E" w:rsidP="00A12E5E">
      <w:pPr>
        <w:ind w:firstLine="720"/>
        <w:rPr>
          <w:rFonts w:ascii="Times New Roman" w:hAnsi="Times New Roman" w:cs="Times New Roman"/>
          <w:sz w:val="24"/>
          <w:szCs w:val="24"/>
        </w:rPr>
      </w:pPr>
      <w:r w:rsidRPr="00B04240">
        <w:rPr>
          <w:rFonts w:ascii="Times New Roman" w:hAnsi="Times New Roman" w:cs="Times New Roman"/>
          <w:sz w:val="24"/>
          <w:szCs w:val="24"/>
        </w:rPr>
        <w:t>1.</w:t>
      </w:r>
      <w:r w:rsidRPr="00B04240">
        <w:rPr>
          <w:rFonts w:ascii="Times New Roman" w:hAnsi="Times New Roman" w:cs="Times New Roman"/>
          <w:sz w:val="24"/>
          <w:szCs w:val="24"/>
        </w:rPr>
        <w:tab/>
        <w:t>The person who owns, rents, leases or otherwise has control of the premises where the gathering occurs; and/or</w:t>
      </w:r>
    </w:p>
    <w:p w14:paraId="1C07A58D" w14:textId="77777777" w:rsidR="00A12E5E" w:rsidRPr="00B04240" w:rsidRDefault="00A12E5E" w:rsidP="00A12E5E">
      <w:pPr>
        <w:ind w:firstLine="720"/>
        <w:rPr>
          <w:rFonts w:ascii="Times New Roman" w:hAnsi="Times New Roman" w:cs="Times New Roman"/>
          <w:sz w:val="24"/>
          <w:szCs w:val="24"/>
        </w:rPr>
      </w:pPr>
      <w:r w:rsidRPr="00B04240">
        <w:rPr>
          <w:rFonts w:ascii="Times New Roman" w:hAnsi="Times New Roman" w:cs="Times New Roman"/>
          <w:sz w:val="24"/>
          <w:szCs w:val="24"/>
        </w:rPr>
        <w:t>2.</w:t>
      </w:r>
      <w:r w:rsidRPr="00B04240">
        <w:rPr>
          <w:rFonts w:ascii="Times New Roman" w:hAnsi="Times New Roman" w:cs="Times New Roman"/>
          <w:sz w:val="24"/>
          <w:szCs w:val="24"/>
        </w:rPr>
        <w:tab/>
        <w:t>The person in charge of the premises; and/or</w:t>
      </w:r>
    </w:p>
    <w:p w14:paraId="6C66D1FC" w14:textId="77777777" w:rsidR="00A12E5E" w:rsidRPr="00B04240" w:rsidRDefault="00A12E5E" w:rsidP="00A12E5E">
      <w:pPr>
        <w:ind w:firstLine="720"/>
        <w:rPr>
          <w:rFonts w:ascii="Times New Roman" w:hAnsi="Times New Roman" w:cs="Times New Roman"/>
          <w:sz w:val="24"/>
          <w:szCs w:val="24"/>
        </w:rPr>
      </w:pPr>
      <w:r w:rsidRPr="00B04240">
        <w:rPr>
          <w:rFonts w:ascii="Times New Roman" w:hAnsi="Times New Roman" w:cs="Times New Roman"/>
          <w:sz w:val="24"/>
          <w:szCs w:val="24"/>
        </w:rPr>
        <w:t>3.</w:t>
      </w:r>
      <w:r w:rsidRPr="00B04240">
        <w:rPr>
          <w:rFonts w:ascii="Times New Roman" w:hAnsi="Times New Roman" w:cs="Times New Roman"/>
          <w:sz w:val="24"/>
          <w:szCs w:val="24"/>
        </w:rPr>
        <w:tab/>
        <w:t>The person who organized the event. If the person responsible for the event is a juvenile, then the juvenile and the parents or guardians of that juvenile will be jointly and severally liable for the civil fine and/or for the costs incurred for public safety services pursuant to this chapter.</w:t>
      </w:r>
    </w:p>
    <w:p w14:paraId="3F92A07D" w14:textId="77777777" w:rsidR="00A12E5E" w:rsidRPr="00B04240" w:rsidRDefault="00A12E5E" w:rsidP="00A12E5E">
      <w:pPr>
        <w:ind w:firstLine="720"/>
        <w:rPr>
          <w:rFonts w:ascii="Times New Roman" w:hAnsi="Times New Roman" w:cs="Times New Roman"/>
          <w:sz w:val="24"/>
          <w:szCs w:val="24"/>
        </w:rPr>
      </w:pPr>
      <w:bookmarkStart w:id="11" w:name="0-0-0-1831"/>
      <w:bookmarkEnd w:id="11"/>
      <w:r w:rsidRPr="00B04240">
        <w:rPr>
          <w:rFonts w:ascii="Times New Roman" w:hAnsi="Times New Roman" w:cs="Times New Roman"/>
          <w:sz w:val="24"/>
          <w:szCs w:val="24"/>
        </w:rPr>
        <w:t>“Public safety services” and/or “Response costs” means the costs associated with responses by law enforcement, fire and other emergency response providers to loud or unruly gatherings, including but not limited to:</w:t>
      </w:r>
    </w:p>
    <w:p w14:paraId="7723C3A2" w14:textId="77777777" w:rsidR="00A12E5E" w:rsidRPr="00B04240" w:rsidRDefault="00A12E5E" w:rsidP="00A12E5E">
      <w:pPr>
        <w:ind w:firstLine="720"/>
        <w:rPr>
          <w:rFonts w:ascii="Times New Roman" w:hAnsi="Times New Roman" w:cs="Times New Roman"/>
          <w:sz w:val="24"/>
          <w:szCs w:val="24"/>
        </w:rPr>
      </w:pPr>
      <w:r w:rsidRPr="00B04240">
        <w:rPr>
          <w:rFonts w:ascii="Times New Roman" w:hAnsi="Times New Roman" w:cs="Times New Roman"/>
          <w:sz w:val="24"/>
          <w:szCs w:val="24"/>
        </w:rPr>
        <w:t>1.</w:t>
      </w:r>
      <w:r w:rsidRPr="00B04240">
        <w:rPr>
          <w:rFonts w:ascii="Times New Roman" w:hAnsi="Times New Roman" w:cs="Times New Roman"/>
          <w:sz w:val="24"/>
          <w:szCs w:val="24"/>
        </w:rPr>
        <w:tab/>
        <w:t>The portion of the cost of salaries and benefits of law enforcement, fire or other emergency response personnel for the amount of time spent responding to, remaining at, or otherwise dealing with the loud or unruly gathering(s), and the administrative costs attributable to such response(s);</w:t>
      </w:r>
    </w:p>
    <w:p w14:paraId="32151118" w14:textId="77777777" w:rsidR="00A12E5E" w:rsidRPr="00B04240" w:rsidRDefault="00A12E5E" w:rsidP="00A12E5E">
      <w:pPr>
        <w:ind w:firstLine="720"/>
        <w:rPr>
          <w:rFonts w:ascii="Times New Roman" w:hAnsi="Times New Roman" w:cs="Times New Roman"/>
          <w:sz w:val="24"/>
          <w:szCs w:val="24"/>
        </w:rPr>
      </w:pPr>
      <w:r w:rsidRPr="00B04240">
        <w:rPr>
          <w:rFonts w:ascii="Times New Roman" w:hAnsi="Times New Roman" w:cs="Times New Roman"/>
          <w:sz w:val="24"/>
          <w:szCs w:val="24"/>
        </w:rPr>
        <w:t>2.</w:t>
      </w:r>
      <w:r w:rsidRPr="00B04240">
        <w:rPr>
          <w:rFonts w:ascii="Times New Roman" w:hAnsi="Times New Roman" w:cs="Times New Roman"/>
          <w:sz w:val="24"/>
          <w:szCs w:val="24"/>
        </w:rPr>
        <w:tab/>
        <w:t>The cost of any medical treatment to or for any law enforcement, fire or other emergency response personnel injured responding to, remaining at or leaving the scene of a loud or unruly gathering; and</w:t>
      </w:r>
    </w:p>
    <w:p w14:paraId="6D3D8747" w14:textId="77777777" w:rsidR="00A12E5E" w:rsidRPr="00B04240" w:rsidRDefault="00A12E5E" w:rsidP="00A12E5E">
      <w:pPr>
        <w:ind w:firstLine="720"/>
        <w:rPr>
          <w:rFonts w:ascii="Times New Roman" w:hAnsi="Times New Roman" w:cs="Times New Roman"/>
          <w:sz w:val="24"/>
          <w:szCs w:val="24"/>
        </w:rPr>
      </w:pPr>
      <w:r w:rsidRPr="00B04240">
        <w:rPr>
          <w:rFonts w:ascii="Times New Roman" w:hAnsi="Times New Roman" w:cs="Times New Roman"/>
          <w:sz w:val="24"/>
          <w:szCs w:val="24"/>
        </w:rPr>
        <w:lastRenderedPageBreak/>
        <w:t>3.</w:t>
      </w:r>
      <w:r w:rsidRPr="00B04240">
        <w:rPr>
          <w:rFonts w:ascii="Times New Roman" w:hAnsi="Times New Roman" w:cs="Times New Roman"/>
          <w:sz w:val="24"/>
          <w:szCs w:val="24"/>
        </w:rPr>
        <w:tab/>
        <w:t>The cost of the use of any equipment or property, and the cost of repairing any equipment or property damaged, in responding to, remaining at or leaving the scene of a loud or unruly gathering.</w:t>
      </w:r>
    </w:p>
    <w:p w14:paraId="6C7BAC85" w14:textId="77777777" w:rsidR="00A12E5E" w:rsidRPr="00B04240" w:rsidRDefault="00A12E5E" w:rsidP="00A12E5E">
      <w:pPr>
        <w:ind w:firstLine="720"/>
        <w:rPr>
          <w:rFonts w:ascii="Times New Roman" w:hAnsi="Times New Roman" w:cs="Times New Roman"/>
          <w:sz w:val="24"/>
          <w:szCs w:val="24"/>
        </w:rPr>
      </w:pPr>
      <w:r w:rsidRPr="00B04240">
        <w:rPr>
          <w:rFonts w:ascii="Times New Roman" w:hAnsi="Times New Roman" w:cs="Times New Roman"/>
          <w:sz w:val="24"/>
          <w:szCs w:val="24"/>
        </w:rPr>
        <w:t xml:space="preserve">“Residence” includes a dwelling unit such as a home, condominium or apartment; structures on the residence other than the dwelling unit such as a garage, studio, tent, boat dock, swimming pool, barn or boat house; land on the residence whether improved or unimproved such as a yard, patio, open fields, piers or lake shores; water bodies on the residence such as a pond, lake, river or stream; a motor vehicle, camper or trailer located on the residence or a boat, watercraft, or other marine vessel located on the residence whether occupied on a temporary or permanent basis, whether occupied as a dwelling or for a party or gathering, and whether owned, leased, rented , or used with or without compensation.  </w:t>
      </w:r>
    </w:p>
    <w:p w14:paraId="5F9662B9" w14:textId="77777777" w:rsidR="00A12E5E" w:rsidRPr="00B04240" w:rsidRDefault="00A12E5E" w:rsidP="00A12E5E">
      <w:pPr>
        <w:ind w:firstLine="720"/>
        <w:rPr>
          <w:rFonts w:ascii="Times New Roman" w:hAnsi="Times New Roman" w:cs="Times New Roman"/>
          <w:sz w:val="24"/>
          <w:szCs w:val="24"/>
        </w:rPr>
      </w:pPr>
      <w:r w:rsidRPr="00B04240">
        <w:rPr>
          <w:rFonts w:ascii="Times New Roman" w:hAnsi="Times New Roman" w:cs="Times New Roman"/>
          <w:sz w:val="24"/>
          <w:szCs w:val="24"/>
        </w:rPr>
        <w:t>“Underage person” means any person less than twenty-one years of age and shall have the same meaning as “minor,” defined above.</w:t>
      </w:r>
    </w:p>
    <w:p w14:paraId="27564F84" w14:textId="77777777" w:rsidR="00A12E5E" w:rsidRPr="00B04240" w:rsidRDefault="00A12E5E" w:rsidP="00171012">
      <w:pPr>
        <w:widowControl w:val="0"/>
        <w:spacing w:line="480" w:lineRule="auto"/>
        <w:ind w:firstLine="720"/>
        <w:rPr>
          <w:rFonts w:ascii="Times New Roman" w:eastAsia="Calibri" w:hAnsi="Times New Roman" w:cs="Times New Roman"/>
          <w:sz w:val="24"/>
          <w:szCs w:val="24"/>
        </w:rPr>
      </w:pPr>
    </w:p>
    <w:p w14:paraId="35353B8B" w14:textId="77777777" w:rsidR="009A7EAC" w:rsidRPr="00B04240" w:rsidRDefault="009A7EAC" w:rsidP="009A7EAC">
      <w:pPr>
        <w:widowControl w:val="0"/>
        <w:spacing w:line="480" w:lineRule="auto"/>
        <w:rPr>
          <w:rFonts w:ascii="Times New Roman" w:eastAsia="Calibri" w:hAnsi="Times New Roman" w:cs="Times New Roman"/>
          <w:sz w:val="24"/>
          <w:szCs w:val="24"/>
        </w:rPr>
      </w:pPr>
      <w:r w:rsidRPr="00B04240">
        <w:rPr>
          <w:rFonts w:ascii="Times New Roman" w:hAnsi="Times New Roman" w:cs="Times New Roman"/>
          <w:sz w:val="24"/>
        </w:rPr>
        <w:tab/>
      </w:r>
      <w:r w:rsidRPr="00B04240">
        <w:rPr>
          <w:rFonts w:ascii="Times New Roman" w:hAnsi="Times New Roman" w:cs="Times New Roman"/>
          <w:b/>
          <w:bCs/>
          <w:sz w:val="24"/>
          <w:szCs w:val="24"/>
          <w:u w:val="single"/>
        </w:rPr>
        <w:t xml:space="preserve">SECTION </w:t>
      </w:r>
      <w:r w:rsidR="00C21683" w:rsidRPr="00B04240">
        <w:rPr>
          <w:rFonts w:ascii="Times New Roman" w:hAnsi="Times New Roman" w:cs="Times New Roman"/>
          <w:b/>
          <w:bCs/>
          <w:sz w:val="24"/>
          <w:szCs w:val="24"/>
          <w:u w:val="single"/>
        </w:rPr>
        <w:t>4</w:t>
      </w:r>
      <w:r w:rsidRPr="00B04240">
        <w:rPr>
          <w:rFonts w:ascii="Times New Roman" w:hAnsi="Times New Roman" w:cs="Times New Roman"/>
          <w:b/>
          <w:bCs/>
          <w:sz w:val="24"/>
          <w:szCs w:val="24"/>
          <w:u w:val="single"/>
        </w:rPr>
        <w:t>.</w:t>
      </w:r>
      <w:r w:rsidRPr="00B04240">
        <w:rPr>
          <w:rFonts w:ascii="Times New Roman" w:hAnsi="Times New Roman" w:cs="Times New Roman"/>
          <w:sz w:val="24"/>
          <w:szCs w:val="24"/>
        </w:rPr>
        <w:t xml:space="preserve"> </w:t>
      </w:r>
      <w:r w:rsidRPr="00B04240">
        <w:rPr>
          <w:rFonts w:ascii="Times New Roman" w:eastAsia="Calibri" w:hAnsi="Times New Roman" w:cs="Times New Roman"/>
          <w:sz w:val="24"/>
          <w:szCs w:val="24"/>
        </w:rPr>
        <w:t xml:space="preserve">Section </w:t>
      </w:r>
      <w:r w:rsidRPr="00B04240">
        <w:rPr>
          <w:rFonts w:ascii="Times New Roman" w:hAnsi="Times New Roman" w:cs="Times New Roman"/>
          <w:bCs/>
          <w:sz w:val="24"/>
          <w:szCs w:val="24"/>
          <w:lang w:val="en"/>
        </w:rPr>
        <w:t>9.12.050 (Prohibition of loud or unruly gatherings.</w:t>
      </w:r>
      <w:r w:rsidRPr="00B04240">
        <w:rPr>
          <w:rFonts w:ascii="Times New Roman" w:eastAsia="Calibri" w:hAnsi="Times New Roman" w:cs="Times New Roman"/>
          <w:sz w:val="24"/>
          <w:szCs w:val="24"/>
        </w:rPr>
        <w:t>) of Chapter 9.12 (Social Host Accountability Ordinance) of the Napa County Code is amended to read in full as follows:</w:t>
      </w:r>
    </w:p>
    <w:p w14:paraId="563A0D00" w14:textId="77777777" w:rsidR="009A7EAC" w:rsidRPr="00B04240" w:rsidRDefault="009A7EAC" w:rsidP="009A7EAC">
      <w:pPr>
        <w:keepNext/>
        <w:ind w:left="1440" w:hanging="1440"/>
        <w:jc w:val="both"/>
        <w:rPr>
          <w:rFonts w:ascii="Times New Roman" w:hAnsi="Times New Roman" w:cs="Times New Roman"/>
          <w:b/>
          <w:sz w:val="24"/>
          <w:szCs w:val="24"/>
          <w:lang w:val="en"/>
        </w:rPr>
      </w:pPr>
      <w:r w:rsidRPr="00B04240">
        <w:rPr>
          <w:rFonts w:ascii="Times New Roman" w:hAnsi="Times New Roman" w:cs="Times New Roman"/>
          <w:b/>
          <w:sz w:val="24"/>
          <w:szCs w:val="24"/>
          <w:lang w:val="en"/>
        </w:rPr>
        <w:t xml:space="preserve">9.12.050 </w:t>
      </w:r>
      <w:r w:rsidRPr="00B04240">
        <w:rPr>
          <w:rFonts w:ascii="Times New Roman" w:hAnsi="Times New Roman" w:cs="Times New Roman"/>
          <w:b/>
          <w:sz w:val="24"/>
          <w:szCs w:val="24"/>
          <w:lang w:val="en"/>
        </w:rPr>
        <w:tab/>
        <w:t>Prohibition of loud or unruly gatherings.</w:t>
      </w:r>
    </w:p>
    <w:p w14:paraId="0C119A1C" w14:textId="2E2D1C47" w:rsidR="009A7EAC" w:rsidRPr="00B04240" w:rsidRDefault="009A7EAC" w:rsidP="009A7EAC">
      <w:pPr>
        <w:ind w:right="72" w:firstLine="720"/>
        <w:jc w:val="both"/>
        <w:rPr>
          <w:rFonts w:ascii="Times New Roman" w:hAnsi="Times New Roman" w:cs="Times New Roman"/>
          <w:bCs/>
          <w:sz w:val="24"/>
          <w:szCs w:val="24"/>
          <w:lang w:val="en"/>
        </w:rPr>
      </w:pPr>
      <w:r w:rsidRPr="00B04240">
        <w:rPr>
          <w:rFonts w:ascii="Times New Roman" w:hAnsi="Times New Roman" w:cs="Times New Roman"/>
          <w:bCs/>
          <w:sz w:val="24"/>
          <w:szCs w:val="24"/>
          <w:lang w:val="en"/>
        </w:rPr>
        <w:t xml:space="preserve">No person shall suffer, permit or host a gathering at </w:t>
      </w:r>
      <w:r w:rsidR="00171012" w:rsidRPr="00B04240">
        <w:rPr>
          <w:rFonts w:ascii="Times New Roman" w:hAnsi="Times New Roman" w:cs="Times New Roman"/>
          <w:bCs/>
          <w:sz w:val="24"/>
          <w:szCs w:val="24"/>
          <w:lang w:val="en"/>
        </w:rPr>
        <w:t xml:space="preserve">any </w:t>
      </w:r>
      <w:r w:rsidRPr="00B04240">
        <w:rPr>
          <w:rFonts w:ascii="Times New Roman" w:hAnsi="Times New Roman" w:cs="Times New Roman"/>
          <w:bCs/>
          <w:sz w:val="24"/>
          <w:szCs w:val="24"/>
          <w:lang w:val="en"/>
        </w:rPr>
        <w:t>place of residence or other private property, place or premises or host a gathering of two or more persons at a public place under</w:t>
      </w:r>
      <w:r w:rsidR="00171012" w:rsidRPr="00B04240">
        <w:rPr>
          <w:rFonts w:ascii="Times New Roman" w:hAnsi="Times New Roman" w:cs="Times New Roman"/>
          <w:bCs/>
          <w:sz w:val="24"/>
          <w:szCs w:val="24"/>
          <w:lang w:val="en"/>
        </w:rPr>
        <w:t xml:space="preserve"> </w:t>
      </w:r>
      <w:r w:rsidR="008C52CC" w:rsidRPr="00B04240">
        <w:rPr>
          <w:rFonts w:ascii="Times New Roman" w:hAnsi="Times New Roman" w:cs="Times New Roman"/>
          <w:bCs/>
          <w:sz w:val="24"/>
          <w:szCs w:val="24"/>
          <w:lang w:val="en"/>
        </w:rPr>
        <w:t>that</w:t>
      </w:r>
      <w:r w:rsidRPr="00B04240">
        <w:rPr>
          <w:rFonts w:ascii="Times New Roman" w:hAnsi="Times New Roman" w:cs="Times New Roman"/>
          <w:bCs/>
          <w:sz w:val="24"/>
          <w:szCs w:val="24"/>
          <w:lang w:val="en"/>
        </w:rPr>
        <w:t xml:space="preserve"> person’s control where the gathering is loud or unruly. </w:t>
      </w:r>
    </w:p>
    <w:p w14:paraId="1A51E73C" w14:textId="77777777" w:rsidR="009A7EAC" w:rsidRPr="00B04240" w:rsidRDefault="009A7EAC" w:rsidP="009A7EAC">
      <w:pPr>
        <w:widowControl w:val="0"/>
        <w:ind w:right="72"/>
        <w:rPr>
          <w:rFonts w:ascii="Times New Roman" w:hAnsi="Times New Roman" w:cs="Times New Roman"/>
          <w:bCs/>
          <w:sz w:val="24"/>
          <w:szCs w:val="24"/>
          <w:lang w:val="en"/>
        </w:rPr>
      </w:pPr>
    </w:p>
    <w:p w14:paraId="5320B213" w14:textId="77777777" w:rsidR="009A7EAC" w:rsidRPr="00B04240" w:rsidRDefault="009A7EAC" w:rsidP="009A7EAC">
      <w:pPr>
        <w:widowControl w:val="0"/>
        <w:spacing w:line="480" w:lineRule="auto"/>
        <w:rPr>
          <w:rFonts w:ascii="Times New Roman" w:eastAsia="Calibri" w:hAnsi="Times New Roman" w:cs="Times New Roman"/>
          <w:sz w:val="24"/>
          <w:szCs w:val="24"/>
        </w:rPr>
      </w:pPr>
      <w:r w:rsidRPr="00B04240">
        <w:rPr>
          <w:rFonts w:ascii="Times New Roman" w:eastAsia="Calibri" w:hAnsi="Times New Roman" w:cs="Times New Roman"/>
          <w:sz w:val="24"/>
          <w:szCs w:val="24"/>
        </w:rPr>
        <w:tab/>
      </w:r>
      <w:r w:rsidRPr="00B04240">
        <w:rPr>
          <w:rFonts w:ascii="Times New Roman" w:eastAsia="Calibri" w:hAnsi="Times New Roman" w:cs="Times New Roman"/>
          <w:b/>
          <w:bCs/>
          <w:sz w:val="24"/>
          <w:szCs w:val="24"/>
          <w:u w:val="single"/>
        </w:rPr>
        <w:t>SECTION</w:t>
      </w:r>
      <w:r w:rsidR="00C21683" w:rsidRPr="00B04240">
        <w:rPr>
          <w:rFonts w:ascii="Times New Roman" w:eastAsia="Calibri" w:hAnsi="Times New Roman" w:cs="Times New Roman"/>
          <w:b/>
          <w:bCs/>
          <w:sz w:val="24"/>
          <w:szCs w:val="24"/>
          <w:u w:val="single"/>
        </w:rPr>
        <w:t xml:space="preserve"> </w:t>
      </w:r>
      <w:r w:rsidR="004060FE" w:rsidRPr="00B04240">
        <w:rPr>
          <w:rFonts w:ascii="Times New Roman" w:eastAsia="Calibri" w:hAnsi="Times New Roman" w:cs="Times New Roman"/>
          <w:b/>
          <w:bCs/>
          <w:sz w:val="24"/>
          <w:szCs w:val="24"/>
          <w:u w:val="single"/>
        </w:rPr>
        <w:t>5.</w:t>
      </w:r>
      <w:r w:rsidRPr="00B04240">
        <w:rPr>
          <w:rFonts w:ascii="Times New Roman" w:eastAsia="Calibri" w:hAnsi="Times New Roman" w:cs="Times New Roman"/>
          <w:sz w:val="24"/>
          <w:szCs w:val="24"/>
        </w:rPr>
        <w:t xml:space="preserve">  Section </w:t>
      </w:r>
      <w:r w:rsidRPr="00B04240">
        <w:rPr>
          <w:rFonts w:ascii="Times New Roman" w:hAnsi="Times New Roman" w:cs="Times New Roman"/>
          <w:bCs/>
          <w:sz w:val="24"/>
          <w:szCs w:val="24"/>
          <w:lang w:val="en"/>
        </w:rPr>
        <w:t>9.12.070 (Violation(s) - Civil fine(s)</w:t>
      </w:r>
      <w:r w:rsidRPr="00B04240">
        <w:rPr>
          <w:rFonts w:ascii="Times New Roman" w:eastAsia="Calibri" w:hAnsi="Times New Roman" w:cs="Times New Roman"/>
          <w:sz w:val="24"/>
          <w:szCs w:val="24"/>
        </w:rPr>
        <w:t>) of Chapter 9.12 (Social Host Accountability Ordinance) of the Napa County Code is amended to read in full as follows:</w:t>
      </w:r>
    </w:p>
    <w:p w14:paraId="285C7578" w14:textId="77777777" w:rsidR="009A7EAC" w:rsidRPr="00B04240" w:rsidRDefault="009A7EAC" w:rsidP="009A7EAC">
      <w:pPr>
        <w:keepNext/>
        <w:ind w:left="1440" w:hanging="1440"/>
        <w:jc w:val="both"/>
        <w:rPr>
          <w:rFonts w:ascii="Times New Roman" w:hAnsi="Times New Roman" w:cs="Times New Roman"/>
          <w:b/>
          <w:sz w:val="24"/>
          <w:szCs w:val="24"/>
          <w:lang w:val="en"/>
        </w:rPr>
      </w:pPr>
      <w:r w:rsidRPr="00B04240">
        <w:rPr>
          <w:rFonts w:ascii="Times New Roman" w:hAnsi="Times New Roman" w:cs="Times New Roman"/>
          <w:b/>
          <w:sz w:val="24"/>
          <w:szCs w:val="24"/>
          <w:lang w:val="en"/>
        </w:rPr>
        <w:t xml:space="preserve">9.12.070 </w:t>
      </w:r>
      <w:r w:rsidRPr="00B04240">
        <w:rPr>
          <w:rFonts w:ascii="Times New Roman" w:hAnsi="Times New Roman" w:cs="Times New Roman"/>
          <w:b/>
          <w:sz w:val="24"/>
          <w:szCs w:val="24"/>
          <w:lang w:val="en"/>
        </w:rPr>
        <w:tab/>
        <w:t>Violation(s) - Civil fine(s).</w:t>
      </w:r>
    </w:p>
    <w:p w14:paraId="7E134C04" w14:textId="221FCCCB" w:rsidR="009A7EAC" w:rsidRPr="00B04240" w:rsidRDefault="009A7EAC" w:rsidP="009A7EAC">
      <w:pPr>
        <w:ind w:right="72" w:firstLine="720"/>
        <w:jc w:val="both"/>
        <w:rPr>
          <w:rFonts w:ascii="Times New Roman" w:hAnsi="Times New Roman" w:cs="Times New Roman"/>
          <w:bCs/>
          <w:sz w:val="24"/>
          <w:szCs w:val="24"/>
          <w:lang w:val="en"/>
        </w:rPr>
      </w:pPr>
      <w:r w:rsidRPr="00B04240">
        <w:rPr>
          <w:rFonts w:ascii="Times New Roman" w:hAnsi="Times New Roman" w:cs="Times New Roman"/>
          <w:bCs/>
          <w:sz w:val="24"/>
          <w:szCs w:val="24"/>
          <w:lang w:val="en"/>
        </w:rPr>
        <w:t>It shall be a civil violation for a person to conduct or allow a loud or unruly gathering where alcohol</w:t>
      </w:r>
      <w:r w:rsidR="00DF6E3B" w:rsidRPr="00B04240">
        <w:rPr>
          <w:rFonts w:ascii="Times New Roman" w:hAnsi="Times New Roman" w:cs="Times New Roman"/>
          <w:bCs/>
          <w:sz w:val="24"/>
          <w:szCs w:val="24"/>
          <w:lang w:val="en"/>
        </w:rPr>
        <w:t xml:space="preserve">, </w:t>
      </w:r>
      <w:r w:rsidR="00360E66" w:rsidRPr="00B04240">
        <w:rPr>
          <w:rFonts w:ascii="Times New Roman" w:hAnsi="Times New Roman" w:cs="Times New Roman"/>
          <w:sz w:val="24"/>
          <w:szCs w:val="24"/>
          <w:lang w:val="en"/>
        </w:rPr>
        <w:t>controlled substances, intoxicating substances, cannabis and/or cannabis products</w:t>
      </w:r>
      <w:r w:rsidR="00360E66" w:rsidRPr="00B04240">
        <w:rPr>
          <w:rFonts w:ascii="Times New Roman" w:hAnsi="Times New Roman" w:cs="Times New Roman"/>
          <w:sz w:val="24"/>
          <w:szCs w:val="24"/>
        </w:rPr>
        <w:t xml:space="preserve"> </w:t>
      </w:r>
      <w:r w:rsidRPr="00B04240">
        <w:rPr>
          <w:rFonts w:ascii="Times New Roman" w:hAnsi="Times New Roman" w:cs="Times New Roman"/>
          <w:bCs/>
          <w:sz w:val="24"/>
          <w:szCs w:val="24"/>
          <w:lang w:val="en"/>
        </w:rPr>
        <w:t xml:space="preserve"> </w:t>
      </w:r>
      <w:r w:rsidR="00284A47" w:rsidRPr="00B04240">
        <w:rPr>
          <w:rFonts w:ascii="Times New Roman" w:hAnsi="Times New Roman" w:cs="Times New Roman"/>
          <w:bCs/>
          <w:sz w:val="24"/>
          <w:szCs w:val="24"/>
          <w:lang w:val="en"/>
        </w:rPr>
        <w:t xml:space="preserve">are </w:t>
      </w:r>
      <w:r w:rsidRPr="00B04240">
        <w:rPr>
          <w:rFonts w:ascii="Times New Roman" w:hAnsi="Times New Roman" w:cs="Times New Roman"/>
          <w:bCs/>
          <w:sz w:val="24"/>
          <w:szCs w:val="24"/>
          <w:lang w:val="en"/>
        </w:rPr>
        <w:t xml:space="preserve">served to, consumed by or in the possession of a </w:t>
      </w:r>
      <w:r w:rsidR="00510D4C" w:rsidRPr="00B04240">
        <w:rPr>
          <w:rFonts w:ascii="Times New Roman" w:hAnsi="Times New Roman" w:cs="Times New Roman"/>
          <w:bCs/>
          <w:sz w:val="24"/>
          <w:szCs w:val="24"/>
          <w:lang w:val="en"/>
        </w:rPr>
        <w:t>minor</w:t>
      </w:r>
      <w:r w:rsidRPr="00B04240">
        <w:rPr>
          <w:rFonts w:ascii="Times New Roman" w:hAnsi="Times New Roman" w:cs="Times New Roman"/>
          <w:bCs/>
          <w:sz w:val="24"/>
          <w:szCs w:val="24"/>
          <w:lang w:val="en"/>
        </w:rPr>
        <w:t xml:space="preserve"> on premises owned by the person responsible for the event, on premises rented by or to the person responsible for the event, on premises where the person responsible for the event resides or on premises where the person responsible for the event is in control of such premises during the event. Law enforcement personnel, at </w:t>
      </w:r>
      <w:r w:rsidR="004A6829" w:rsidRPr="00B04240">
        <w:rPr>
          <w:rFonts w:ascii="Times New Roman" w:hAnsi="Times New Roman" w:cs="Times New Roman"/>
          <w:bCs/>
          <w:sz w:val="24"/>
          <w:szCs w:val="24"/>
          <w:lang w:val="en"/>
        </w:rPr>
        <w:t xml:space="preserve">their </w:t>
      </w:r>
      <w:r w:rsidRPr="00B04240">
        <w:rPr>
          <w:rFonts w:ascii="Times New Roman" w:hAnsi="Times New Roman" w:cs="Times New Roman"/>
          <w:bCs/>
          <w:sz w:val="24"/>
          <w:szCs w:val="24"/>
          <w:lang w:val="en"/>
        </w:rPr>
        <w:t xml:space="preserve">discretion, may immediately issue a citation for this civil violation upon evidence of the violation. There is no requirement of a first warning in order for law enforcement to issue this civil citation. </w:t>
      </w:r>
    </w:p>
    <w:p w14:paraId="455823F9" w14:textId="77777777" w:rsidR="009A7EAC" w:rsidRPr="00B04240" w:rsidRDefault="009A7EAC" w:rsidP="009A7EAC">
      <w:pPr>
        <w:ind w:right="72" w:firstLine="720"/>
        <w:jc w:val="both"/>
        <w:rPr>
          <w:rFonts w:ascii="Times New Roman" w:hAnsi="Times New Roman" w:cs="Times New Roman"/>
          <w:bCs/>
          <w:sz w:val="24"/>
          <w:szCs w:val="24"/>
          <w:lang w:val="en"/>
        </w:rPr>
      </w:pPr>
      <w:r w:rsidRPr="00B04240">
        <w:rPr>
          <w:rFonts w:ascii="Times New Roman" w:hAnsi="Times New Roman" w:cs="Times New Roman"/>
          <w:bCs/>
          <w:sz w:val="24"/>
          <w:szCs w:val="24"/>
          <w:lang w:val="en"/>
        </w:rPr>
        <w:t>A.</w:t>
      </w:r>
      <w:r w:rsidRPr="00B04240">
        <w:rPr>
          <w:rFonts w:ascii="Times New Roman" w:hAnsi="Times New Roman" w:cs="Times New Roman"/>
          <w:bCs/>
          <w:sz w:val="24"/>
          <w:szCs w:val="24"/>
          <w:lang w:val="en"/>
        </w:rPr>
        <w:tab/>
        <w:t xml:space="preserve">Civil fine: A first violation of this section shall result in a citation with a five hundred fifty dollar fine. A second violation shall result in a citation with a seven hundred and fifty dollar fine. A third or subsequent violation shall result in a citation with a one thousand dollar fine. </w:t>
      </w:r>
    </w:p>
    <w:p w14:paraId="6168DE4C" w14:textId="77777777" w:rsidR="009A7EAC" w:rsidRPr="00B04240" w:rsidRDefault="009A7EAC" w:rsidP="009A7EAC">
      <w:pPr>
        <w:ind w:right="72" w:firstLine="720"/>
        <w:jc w:val="both"/>
        <w:rPr>
          <w:rFonts w:ascii="Times New Roman" w:hAnsi="Times New Roman" w:cs="Times New Roman"/>
          <w:bCs/>
          <w:sz w:val="24"/>
          <w:szCs w:val="24"/>
          <w:lang w:val="en"/>
        </w:rPr>
      </w:pPr>
      <w:r w:rsidRPr="00B04240">
        <w:rPr>
          <w:rFonts w:ascii="Times New Roman" w:hAnsi="Times New Roman" w:cs="Times New Roman"/>
          <w:bCs/>
          <w:sz w:val="24"/>
          <w:szCs w:val="24"/>
          <w:lang w:val="en"/>
        </w:rPr>
        <w:t>B.</w:t>
      </w:r>
      <w:r w:rsidRPr="00B04240">
        <w:rPr>
          <w:rFonts w:ascii="Times New Roman" w:hAnsi="Times New Roman" w:cs="Times New Roman"/>
          <w:bCs/>
          <w:sz w:val="24"/>
          <w:szCs w:val="24"/>
          <w:lang w:val="en"/>
        </w:rPr>
        <w:tab/>
        <w:t xml:space="preserve">Law enforcement shall give notice of a violation of this section by issuing a citation to any and all responsible persons identified by law enforcement within thirty days of the violation. The citation shall also give notice of the right to request an administrative hearing to challenge the validity of the citation and the time for requesting that hearing. </w:t>
      </w:r>
    </w:p>
    <w:p w14:paraId="0F24F775" w14:textId="77777777" w:rsidR="009A7EAC" w:rsidRPr="00B04240" w:rsidRDefault="009A7EAC" w:rsidP="009A7EAC">
      <w:pPr>
        <w:ind w:right="72" w:firstLine="720"/>
        <w:jc w:val="both"/>
        <w:rPr>
          <w:rFonts w:ascii="Times New Roman" w:hAnsi="Times New Roman" w:cs="Times New Roman"/>
          <w:bCs/>
          <w:sz w:val="24"/>
          <w:szCs w:val="24"/>
          <w:lang w:val="en"/>
        </w:rPr>
      </w:pPr>
      <w:r w:rsidRPr="00B04240">
        <w:rPr>
          <w:rFonts w:ascii="Times New Roman" w:hAnsi="Times New Roman" w:cs="Times New Roman"/>
          <w:bCs/>
          <w:sz w:val="24"/>
          <w:szCs w:val="24"/>
          <w:lang w:val="en"/>
        </w:rPr>
        <w:t>C.</w:t>
      </w:r>
      <w:r w:rsidRPr="00B04240">
        <w:rPr>
          <w:rFonts w:ascii="Times New Roman" w:hAnsi="Times New Roman" w:cs="Times New Roman"/>
          <w:bCs/>
          <w:sz w:val="24"/>
          <w:szCs w:val="24"/>
          <w:lang w:val="en"/>
        </w:rPr>
        <w:tab/>
        <w:t xml:space="preserve">The civil fine prescribed in this section is in addition to any civil cost recovery fee for public safety responses that may be assessed pursuant to Section 9.12.080. </w:t>
      </w:r>
    </w:p>
    <w:p w14:paraId="6AF479F9" w14:textId="6EA886C2" w:rsidR="009A7EAC" w:rsidRPr="00B04240" w:rsidRDefault="009A7EAC" w:rsidP="009A7EAC">
      <w:pPr>
        <w:ind w:right="72" w:firstLine="720"/>
        <w:rPr>
          <w:rFonts w:ascii="Times New Roman" w:hAnsi="Times New Roman" w:cs="Times New Roman"/>
          <w:bCs/>
          <w:sz w:val="24"/>
          <w:szCs w:val="24"/>
          <w:lang w:val="en"/>
        </w:rPr>
      </w:pPr>
      <w:r w:rsidRPr="00B04240">
        <w:rPr>
          <w:rFonts w:ascii="Times New Roman" w:hAnsi="Times New Roman" w:cs="Times New Roman"/>
          <w:bCs/>
          <w:sz w:val="24"/>
          <w:szCs w:val="24"/>
          <w:lang w:val="en"/>
        </w:rPr>
        <w:lastRenderedPageBreak/>
        <w:t>D.</w:t>
      </w:r>
      <w:r w:rsidRPr="00B04240">
        <w:rPr>
          <w:rFonts w:ascii="Times New Roman" w:hAnsi="Times New Roman" w:cs="Times New Roman"/>
          <w:bCs/>
          <w:sz w:val="24"/>
          <w:szCs w:val="24"/>
          <w:lang w:val="en"/>
        </w:rPr>
        <w:tab/>
        <w:t>In the event that the responsible person who is in violation of this section is a juvenile, then the juvenile and the parents or guardians of that juvenile will be jointly and severally liable for the civil violation.</w:t>
      </w:r>
    </w:p>
    <w:p w14:paraId="5246AE3F" w14:textId="77777777" w:rsidR="0001135E" w:rsidRPr="00B04240" w:rsidRDefault="0001135E" w:rsidP="009A7EAC">
      <w:pPr>
        <w:ind w:right="72" w:firstLine="720"/>
        <w:rPr>
          <w:rFonts w:ascii="Times New Roman" w:hAnsi="Times New Roman" w:cs="Times New Roman"/>
          <w:bCs/>
          <w:sz w:val="24"/>
          <w:szCs w:val="24"/>
          <w:lang w:val="en"/>
        </w:rPr>
      </w:pPr>
    </w:p>
    <w:p w14:paraId="3FF82AFC" w14:textId="77777777" w:rsidR="009A7EAC" w:rsidRPr="00B04240" w:rsidRDefault="009A7EAC" w:rsidP="009A7EAC">
      <w:pPr>
        <w:widowControl w:val="0"/>
        <w:spacing w:line="480" w:lineRule="auto"/>
        <w:rPr>
          <w:rFonts w:ascii="Times New Roman" w:eastAsia="Calibri" w:hAnsi="Times New Roman" w:cs="Times New Roman"/>
          <w:sz w:val="24"/>
          <w:szCs w:val="24"/>
        </w:rPr>
      </w:pPr>
      <w:r w:rsidRPr="00B04240">
        <w:rPr>
          <w:rFonts w:ascii="Times New Roman" w:eastAsia="Calibri" w:hAnsi="Times New Roman" w:cs="Times New Roman"/>
          <w:sz w:val="24"/>
          <w:szCs w:val="24"/>
        </w:rPr>
        <w:tab/>
      </w:r>
      <w:r w:rsidRPr="00B04240">
        <w:rPr>
          <w:rFonts w:ascii="Times New Roman" w:eastAsia="Calibri" w:hAnsi="Times New Roman" w:cs="Times New Roman"/>
          <w:b/>
          <w:bCs/>
          <w:sz w:val="24"/>
          <w:szCs w:val="24"/>
          <w:u w:val="single"/>
        </w:rPr>
        <w:t xml:space="preserve">SECTION </w:t>
      </w:r>
      <w:r w:rsidR="00C21683" w:rsidRPr="00B04240">
        <w:rPr>
          <w:rFonts w:ascii="Times New Roman" w:eastAsia="Calibri" w:hAnsi="Times New Roman" w:cs="Times New Roman"/>
          <w:b/>
          <w:bCs/>
          <w:sz w:val="24"/>
          <w:szCs w:val="24"/>
          <w:u w:val="single"/>
        </w:rPr>
        <w:t>6</w:t>
      </w:r>
      <w:r w:rsidR="00DF6E3B" w:rsidRPr="00B04240">
        <w:rPr>
          <w:rFonts w:ascii="Times New Roman" w:eastAsia="Calibri" w:hAnsi="Times New Roman" w:cs="Times New Roman"/>
          <w:b/>
          <w:bCs/>
          <w:sz w:val="24"/>
          <w:szCs w:val="24"/>
          <w:u w:val="single"/>
        </w:rPr>
        <w:t>.</w:t>
      </w:r>
      <w:r w:rsidR="00DF6E3B" w:rsidRPr="00B04240">
        <w:rPr>
          <w:rFonts w:ascii="Times New Roman" w:eastAsia="Calibri" w:hAnsi="Times New Roman" w:cs="Times New Roman"/>
          <w:b/>
          <w:bCs/>
          <w:sz w:val="24"/>
          <w:szCs w:val="24"/>
          <w:u w:val="single"/>
        </w:rPr>
        <w:tab/>
      </w:r>
      <w:r w:rsidRPr="00B04240">
        <w:rPr>
          <w:rFonts w:ascii="Times New Roman" w:eastAsia="Calibri" w:hAnsi="Times New Roman" w:cs="Times New Roman"/>
          <w:sz w:val="24"/>
          <w:szCs w:val="24"/>
        </w:rPr>
        <w:t xml:space="preserve">  Section </w:t>
      </w:r>
      <w:r w:rsidRPr="00B04240">
        <w:rPr>
          <w:rFonts w:ascii="Times New Roman" w:hAnsi="Times New Roman" w:cs="Times New Roman"/>
          <w:bCs/>
          <w:sz w:val="24"/>
          <w:szCs w:val="24"/>
          <w:lang w:val="en"/>
        </w:rPr>
        <w:t>9.12.080 (Imposition of civil cost recovery fee for public safety responses.</w:t>
      </w:r>
      <w:r w:rsidRPr="00B04240">
        <w:rPr>
          <w:rFonts w:ascii="Times New Roman" w:eastAsia="Calibri" w:hAnsi="Times New Roman" w:cs="Times New Roman"/>
          <w:sz w:val="24"/>
          <w:szCs w:val="24"/>
        </w:rPr>
        <w:t>) of Chapter 9.12 (Social Host Accountability Ordinance) of the Napa County Code is amended to read in full as follows:</w:t>
      </w:r>
    </w:p>
    <w:p w14:paraId="2E95E42F" w14:textId="77777777" w:rsidR="009A7EAC" w:rsidRPr="00B04240" w:rsidRDefault="009A7EAC" w:rsidP="009A7EAC">
      <w:pPr>
        <w:keepNext/>
        <w:ind w:left="1440" w:hanging="1440"/>
        <w:jc w:val="both"/>
        <w:rPr>
          <w:rFonts w:ascii="Times New Roman" w:hAnsi="Times New Roman" w:cs="Times New Roman"/>
          <w:b/>
          <w:sz w:val="24"/>
          <w:szCs w:val="24"/>
          <w:lang w:val="en"/>
        </w:rPr>
      </w:pPr>
      <w:r w:rsidRPr="00B04240">
        <w:rPr>
          <w:rFonts w:ascii="Times New Roman" w:hAnsi="Times New Roman" w:cs="Times New Roman"/>
          <w:b/>
          <w:sz w:val="24"/>
          <w:szCs w:val="24"/>
          <w:lang w:val="en"/>
        </w:rPr>
        <w:t xml:space="preserve">9.12.080 </w:t>
      </w:r>
      <w:r w:rsidRPr="00B04240">
        <w:rPr>
          <w:rFonts w:ascii="Times New Roman" w:hAnsi="Times New Roman" w:cs="Times New Roman"/>
          <w:b/>
          <w:sz w:val="24"/>
          <w:szCs w:val="24"/>
          <w:lang w:val="en"/>
        </w:rPr>
        <w:tab/>
        <w:t>Imposition of civil cost recovery fee for public safety responses.</w:t>
      </w:r>
    </w:p>
    <w:p w14:paraId="475FA25C" w14:textId="45EBACA3" w:rsidR="009A7EAC" w:rsidRPr="00B04240" w:rsidRDefault="009A7EAC" w:rsidP="009A7EAC">
      <w:pPr>
        <w:ind w:right="72" w:firstLine="720"/>
        <w:jc w:val="both"/>
        <w:rPr>
          <w:rFonts w:ascii="Times New Roman" w:hAnsi="Times New Roman" w:cs="Times New Roman"/>
          <w:bCs/>
          <w:sz w:val="24"/>
          <w:szCs w:val="24"/>
          <w:lang w:val="en"/>
        </w:rPr>
      </w:pPr>
      <w:r w:rsidRPr="00B04240">
        <w:rPr>
          <w:rFonts w:ascii="Times New Roman" w:hAnsi="Times New Roman" w:cs="Times New Roman"/>
          <w:bCs/>
          <w:sz w:val="24"/>
          <w:szCs w:val="24"/>
          <w:lang w:val="en"/>
        </w:rPr>
        <w:t>In addition to any civil fine imposed for violation of this section, when any loud or unruly gathering occurs on private property whether or not alcohol</w:t>
      </w:r>
      <w:r w:rsidR="00B91C3A" w:rsidRPr="00B04240">
        <w:rPr>
          <w:rFonts w:ascii="Times New Roman" w:hAnsi="Times New Roman" w:cs="Times New Roman"/>
          <w:bCs/>
          <w:sz w:val="24"/>
          <w:szCs w:val="24"/>
          <w:lang w:val="en"/>
        </w:rPr>
        <w:t>,</w:t>
      </w:r>
      <w:r w:rsidR="004A6829" w:rsidRPr="00B04240">
        <w:rPr>
          <w:rFonts w:ascii="Times New Roman" w:hAnsi="Times New Roman" w:cs="Times New Roman"/>
          <w:bCs/>
          <w:sz w:val="24"/>
          <w:szCs w:val="24"/>
          <w:lang w:val="en"/>
        </w:rPr>
        <w:t xml:space="preserve"> </w:t>
      </w:r>
      <w:r w:rsidR="00360E66" w:rsidRPr="00B04240">
        <w:rPr>
          <w:rFonts w:ascii="Times New Roman" w:hAnsi="Times New Roman" w:cs="Times New Roman"/>
          <w:sz w:val="24"/>
          <w:szCs w:val="24"/>
          <w:lang w:val="en"/>
        </w:rPr>
        <w:t>controlled substances, intoxicating substances, cannabis and/or cannabis products</w:t>
      </w:r>
      <w:r w:rsidR="00B91C3A" w:rsidRPr="00B04240">
        <w:rPr>
          <w:rFonts w:ascii="Times New Roman" w:hAnsi="Times New Roman" w:cs="Times New Roman"/>
          <w:bCs/>
          <w:sz w:val="24"/>
          <w:szCs w:val="24"/>
          <w:lang w:val="en"/>
        </w:rPr>
        <w:t xml:space="preserve"> are</w:t>
      </w:r>
      <w:r w:rsidRPr="00B04240">
        <w:rPr>
          <w:rFonts w:ascii="Times New Roman" w:hAnsi="Times New Roman" w:cs="Times New Roman"/>
          <w:bCs/>
          <w:sz w:val="24"/>
          <w:szCs w:val="24"/>
          <w:lang w:val="en"/>
        </w:rPr>
        <w:t xml:space="preserve"> served to, consumed by or in the possession of </w:t>
      </w:r>
      <w:r w:rsidR="0077272A" w:rsidRPr="00B04240">
        <w:rPr>
          <w:rFonts w:ascii="Times New Roman" w:hAnsi="Times New Roman" w:cs="Times New Roman"/>
          <w:bCs/>
          <w:sz w:val="24"/>
          <w:szCs w:val="24"/>
          <w:lang w:val="en"/>
        </w:rPr>
        <w:t>minors</w:t>
      </w:r>
      <w:r w:rsidRPr="00B04240">
        <w:rPr>
          <w:rFonts w:ascii="Times New Roman" w:hAnsi="Times New Roman" w:cs="Times New Roman"/>
          <w:bCs/>
          <w:sz w:val="24"/>
          <w:szCs w:val="24"/>
          <w:lang w:val="en"/>
        </w:rPr>
        <w:t xml:space="preserve">(s) and a public safety officer at the scene determines that there is a threat to the public peace, health, safety or general welfare, the public safety officer shall give to the person(s) responsible for the event warning that a second or follow up violation of this section on the same date or within six months of the date of the warning shall result in their liability for the cost of providing public safety services (i.e., fire, ambulance, sheriff, and other emergency providers). The requirement of a first warning does not limit the ability of public safety personnel to issue a civil citation for the imposition of civil penalties for cost recovery on the same day that the warning is given if the warning does not end the loud or unruly gathering. The cost recovery for public safety responses shall be separate and distinct from a citation and fine for a civil violation described in Section 9.12.070. </w:t>
      </w:r>
    </w:p>
    <w:p w14:paraId="3AE4819B" w14:textId="77777777" w:rsidR="009A7EAC" w:rsidRPr="00B04240" w:rsidRDefault="009A7EAC" w:rsidP="009A7EAC">
      <w:pPr>
        <w:ind w:right="72" w:firstLine="720"/>
        <w:jc w:val="both"/>
        <w:rPr>
          <w:rFonts w:ascii="Times New Roman" w:hAnsi="Times New Roman" w:cs="Times New Roman"/>
          <w:bCs/>
          <w:sz w:val="24"/>
          <w:szCs w:val="24"/>
          <w:lang w:val="en"/>
        </w:rPr>
      </w:pPr>
      <w:r w:rsidRPr="00B04240">
        <w:rPr>
          <w:rFonts w:ascii="Times New Roman" w:hAnsi="Times New Roman" w:cs="Times New Roman"/>
          <w:bCs/>
          <w:sz w:val="24"/>
          <w:szCs w:val="24"/>
          <w:lang w:val="en"/>
        </w:rPr>
        <w:t>A.</w:t>
      </w:r>
      <w:r w:rsidRPr="00B04240">
        <w:rPr>
          <w:rFonts w:ascii="Times New Roman" w:hAnsi="Times New Roman" w:cs="Times New Roman"/>
          <w:bCs/>
          <w:sz w:val="24"/>
          <w:szCs w:val="24"/>
          <w:lang w:val="en"/>
        </w:rPr>
        <w:tab/>
        <w:t xml:space="preserve">The amount of cost recovery under this subsection shall be the response costs. </w:t>
      </w:r>
    </w:p>
    <w:p w14:paraId="6B4CFD82" w14:textId="77777777" w:rsidR="009A7EAC" w:rsidRPr="00B04240" w:rsidRDefault="009A7EAC" w:rsidP="009A7EAC">
      <w:pPr>
        <w:ind w:right="72" w:firstLine="720"/>
        <w:jc w:val="both"/>
        <w:rPr>
          <w:rFonts w:ascii="Times New Roman" w:hAnsi="Times New Roman" w:cs="Times New Roman"/>
          <w:bCs/>
          <w:sz w:val="24"/>
          <w:szCs w:val="24"/>
          <w:lang w:val="en"/>
        </w:rPr>
      </w:pPr>
      <w:r w:rsidRPr="00B04240">
        <w:rPr>
          <w:rFonts w:ascii="Times New Roman" w:hAnsi="Times New Roman" w:cs="Times New Roman"/>
          <w:bCs/>
          <w:sz w:val="24"/>
          <w:szCs w:val="24"/>
          <w:lang w:val="en"/>
        </w:rPr>
        <w:t>B.</w:t>
      </w:r>
      <w:r w:rsidRPr="00B04240">
        <w:rPr>
          <w:rFonts w:ascii="Times New Roman" w:hAnsi="Times New Roman" w:cs="Times New Roman"/>
          <w:bCs/>
          <w:sz w:val="24"/>
          <w:szCs w:val="24"/>
          <w:lang w:val="en"/>
        </w:rPr>
        <w:tab/>
        <w:t xml:space="preserve">In the event that the responsible person who is in violation of this section is a juvenile, then the juvenile and the parents or guardians of that juvenile will be jointly and severally liable for the imposition of civil penalties for the cost of providing public safety services. </w:t>
      </w:r>
    </w:p>
    <w:p w14:paraId="03A65B24" w14:textId="77777777" w:rsidR="009A7EAC" w:rsidRPr="00B04240" w:rsidRDefault="009A7EAC" w:rsidP="009A7EAC">
      <w:pPr>
        <w:ind w:right="72" w:firstLine="720"/>
        <w:jc w:val="both"/>
        <w:rPr>
          <w:rFonts w:ascii="Times New Roman" w:hAnsi="Times New Roman" w:cs="Times New Roman"/>
          <w:bCs/>
          <w:sz w:val="24"/>
          <w:szCs w:val="24"/>
          <w:lang w:val="en"/>
        </w:rPr>
      </w:pPr>
      <w:r w:rsidRPr="00B04240">
        <w:rPr>
          <w:rFonts w:ascii="Times New Roman" w:hAnsi="Times New Roman" w:cs="Times New Roman"/>
          <w:bCs/>
          <w:sz w:val="24"/>
          <w:szCs w:val="24"/>
          <w:lang w:val="en"/>
        </w:rPr>
        <w:t>C.</w:t>
      </w:r>
      <w:r w:rsidRPr="00B04240">
        <w:rPr>
          <w:rFonts w:ascii="Times New Roman" w:hAnsi="Times New Roman" w:cs="Times New Roman"/>
          <w:bCs/>
          <w:sz w:val="24"/>
          <w:szCs w:val="24"/>
          <w:lang w:val="en"/>
        </w:rPr>
        <w:tab/>
        <w:t xml:space="preserve">If there is more than one responsible person for the event then each responsible person shall be jointly and severally liable for the civil fine and/or for the costs incurred for public safety services pursuant to this chapter. </w:t>
      </w:r>
    </w:p>
    <w:p w14:paraId="200331BF" w14:textId="77777777" w:rsidR="009A7EAC" w:rsidRPr="00B04240" w:rsidRDefault="009A7EAC" w:rsidP="009A7EAC">
      <w:pPr>
        <w:ind w:right="72" w:firstLine="720"/>
        <w:jc w:val="both"/>
        <w:rPr>
          <w:rFonts w:ascii="Times New Roman" w:hAnsi="Times New Roman" w:cs="Times New Roman"/>
          <w:bCs/>
          <w:sz w:val="24"/>
          <w:szCs w:val="24"/>
          <w:lang w:val="en"/>
        </w:rPr>
      </w:pPr>
      <w:r w:rsidRPr="00B04240">
        <w:rPr>
          <w:rFonts w:ascii="Times New Roman" w:hAnsi="Times New Roman" w:cs="Times New Roman"/>
          <w:bCs/>
          <w:sz w:val="24"/>
          <w:szCs w:val="24"/>
          <w:lang w:val="en"/>
        </w:rPr>
        <w:t>D.</w:t>
      </w:r>
      <w:r w:rsidRPr="00B04240">
        <w:rPr>
          <w:rFonts w:ascii="Times New Roman" w:hAnsi="Times New Roman" w:cs="Times New Roman"/>
          <w:bCs/>
          <w:sz w:val="24"/>
          <w:szCs w:val="24"/>
          <w:lang w:val="en"/>
        </w:rPr>
        <w:tab/>
        <w:t>Civil cost recovery fee(s) shall not be imposed for the medical response costs in those situations where those present at the gathering call for emergency services for an actual emergency at the premises.</w:t>
      </w:r>
    </w:p>
    <w:p w14:paraId="359832AC" w14:textId="77777777" w:rsidR="009A7EAC" w:rsidRPr="00B04240" w:rsidRDefault="009A7EAC" w:rsidP="009A7EAC">
      <w:pPr>
        <w:widowControl w:val="0"/>
        <w:ind w:right="72"/>
        <w:rPr>
          <w:rFonts w:ascii="Times New Roman" w:hAnsi="Times New Roman" w:cs="Times New Roman"/>
          <w:bCs/>
          <w:sz w:val="24"/>
          <w:szCs w:val="24"/>
          <w:lang w:val="en"/>
        </w:rPr>
      </w:pPr>
    </w:p>
    <w:p w14:paraId="2ADCB27F" w14:textId="77777777" w:rsidR="009A7EAC" w:rsidRPr="00B04240" w:rsidRDefault="009A7EAC" w:rsidP="009A7EAC">
      <w:pPr>
        <w:widowControl w:val="0"/>
        <w:spacing w:line="480" w:lineRule="auto"/>
        <w:rPr>
          <w:rFonts w:ascii="Times New Roman" w:eastAsia="Calibri" w:hAnsi="Times New Roman" w:cs="Times New Roman"/>
          <w:sz w:val="24"/>
          <w:szCs w:val="24"/>
        </w:rPr>
      </w:pPr>
      <w:r w:rsidRPr="00B04240">
        <w:rPr>
          <w:rFonts w:ascii="Times New Roman" w:eastAsia="Calibri" w:hAnsi="Times New Roman" w:cs="Times New Roman"/>
          <w:sz w:val="24"/>
          <w:szCs w:val="24"/>
        </w:rPr>
        <w:tab/>
      </w:r>
      <w:r w:rsidRPr="00B04240">
        <w:rPr>
          <w:rFonts w:ascii="Times New Roman" w:eastAsia="Calibri" w:hAnsi="Times New Roman" w:cs="Times New Roman"/>
          <w:b/>
          <w:bCs/>
          <w:sz w:val="24"/>
          <w:szCs w:val="24"/>
          <w:u w:val="single"/>
        </w:rPr>
        <w:t xml:space="preserve">SECTION </w:t>
      </w:r>
      <w:r w:rsidR="00C21683" w:rsidRPr="00B04240">
        <w:rPr>
          <w:rFonts w:ascii="Times New Roman" w:eastAsia="Calibri" w:hAnsi="Times New Roman" w:cs="Times New Roman"/>
          <w:b/>
          <w:bCs/>
          <w:sz w:val="24"/>
          <w:szCs w:val="24"/>
          <w:u w:val="single"/>
        </w:rPr>
        <w:t>7</w:t>
      </w:r>
      <w:r w:rsidR="00E523B4" w:rsidRPr="00B04240">
        <w:rPr>
          <w:rFonts w:ascii="Times New Roman" w:eastAsia="Calibri" w:hAnsi="Times New Roman" w:cs="Times New Roman"/>
          <w:b/>
          <w:bCs/>
          <w:sz w:val="24"/>
          <w:szCs w:val="24"/>
          <w:u w:val="single"/>
        </w:rPr>
        <w:t>.</w:t>
      </w:r>
      <w:r w:rsidRPr="00B04240">
        <w:rPr>
          <w:rFonts w:ascii="Times New Roman" w:eastAsia="Calibri" w:hAnsi="Times New Roman" w:cs="Times New Roman"/>
          <w:sz w:val="24"/>
          <w:szCs w:val="24"/>
        </w:rPr>
        <w:t xml:space="preserve">  Section </w:t>
      </w:r>
      <w:r w:rsidRPr="00B04240">
        <w:rPr>
          <w:rFonts w:ascii="Times New Roman" w:hAnsi="Times New Roman" w:cs="Times New Roman"/>
          <w:bCs/>
          <w:sz w:val="24"/>
          <w:szCs w:val="24"/>
          <w:lang w:val="en"/>
        </w:rPr>
        <w:t>9.12.100 (Billing and civil fine and civil cost recovery fee for public safety responses - Debt to county – Enforcement.</w:t>
      </w:r>
      <w:r w:rsidRPr="00B04240">
        <w:rPr>
          <w:rFonts w:ascii="Times New Roman" w:eastAsia="Calibri" w:hAnsi="Times New Roman" w:cs="Times New Roman"/>
          <w:sz w:val="24"/>
          <w:szCs w:val="24"/>
        </w:rPr>
        <w:t>) of Chapter 9.12 (Social Host Accountability Ordinance) of the Napa County Code is amended to read in full as follows:</w:t>
      </w:r>
    </w:p>
    <w:p w14:paraId="6FB88CF2" w14:textId="77777777" w:rsidR="009A7EAC" w:rsidRPr="00B04240" w:rsidRDefault="009A7EAC" w:rsidP="009A7EAC">
      <w:pPr>
        <w:keepNext/>
        <w:ind w:left="1440" w:hanging="1440"/>
        <w:jc w:val="both"/>
        <w:rPr>
          <w:rFonts w:ascii="Times New Roman" w:hAnsi="Times New Roman" w:cs="Times New Roman"/>
          <w:b/>
          <w:sz w:val="24"/>
          <w:szCs w:val="24"/>
          <w:lang w:val="en"/>
        </w:rPr>
      </w:pPr>
      <w:r w:rsidRPr="00B04240">
        <w:rPr>
          <w:rFonts w:ascii="Times New Roman" w:hAnsi="Times New Roman" w:cs="Times New Roman"/>
          <w:b/>
          <w:sz w:val="24"/>
          <w:szCs w:val="24"/>
          <w:lang w:val="en"/>
        </w:rPr>
        <w:t>9.12.100</w:t>
      </w:r>
      <w:r w:rsidRPr="00B04240">
        <w:rPr>
          <w:rFonts w:ascii="Times New Roman" w:hAnsi="Times New Roman" w:cs="Times New Roman"/>
          <w:b/>
          <w:sz w:val="24"/>
          <w:szCs w:val="24"/>
          <w:lang w:val="en"/>
        </w:rPr>
        <w:tab/>
        <w:t>Billing and civil fine and civil cost recovery fee for public safety responses - Debt to county - Enforcement.</w:t>
      </w:r>
    </w:p>
    <w:p w14:paraId="160425D0" w14:textId="7D4AB9C2" w:rsidR="009A7EAC" w:rsidRPr="00B04240" w:rsidRDefault="009A7EAC" w:rsidP="009A7EAC">
      <w:pPr>
        <w:ind w:right="72" w:firstLine="720"/>
        <w:jc w:val="both"/>
        <w:rPr>
          <w:rFonts w:ascii="Times New Roman" w:hAnsi="Times New Roman" w:cs="Times New Roman"/>
          <w:bCs/>
          <w:sz w:val="24"/>
          <w:szCs w:val="24"/>
          <w:lang w:val="en"/>
        </w:rPr>
      </w:pPr>
      <w:r w:rsidRPr="00B04240">
        <w:rPr>
          <w:rFonts w:ascii="Times New Roman" w:hAnsi="Times New Roman" w:cs="Times New Roman"/>
          <w:bCs/>
          <w:sz w:val="24"/>
          <w:szCs w:val="24"/>
          <w:lang w:val="en"/>
        </w:rPr>
        <w:t>A.</w:t>
      </w:r>
      <w:r w:rsidRPr="00B04240">
        <w:rPr>
          <w:rFonts w:ascii="Times New Roman" w:hAnsi="Times New Roman" w:cs="Times New Roman"/>
          <w:bCs/>
          <w:sz w:val="24"/>
          <w:szCs w:val="24"/>
          <w:lang w:val="en"/>
        </w:rPr>
        <w:tab/>
        <w:t xml:space="preserve">The amount of a civil fine and/or civil cost recovery fee for public safety responses shall be deemed a debt owed to Napa County by the person responsible for the event, and, if that person is a juvenile, then also </w:t>
      </w:r>
      <w:r w:rsidR="004A6829" w:rsidRPr="00B04240">
        <w:rPr>
          <w:rFonts w:ascii="Times New Roman" w:hAnsi="Times New Roman" w:cs="Times New Roman"/>
          <w:bCs/>
          <w:sz w:val="24"/>
          <w:szCs w:val="24"/>
          <w:lang w:val="en"/>
        </w:rPr>
        <w:t>the juvenile’s</w:t>
      </w:r>
      <w:r w:rsidRPr="00B04240">
        <w:rPr>
          <w:rFonts w:ascii="Times New Roman" w:hAnsi="Times New Roman" w:cs="Times New Roman"/>
          <w:bCs/>
          <w:sz w:val="24"/>
          <w:szCs w:val="24"/>
          <w:lang w:val="en"/>
        </w:rPr>
        <w:t xml:space="preserve"> parents or guardians. Any person owing such fine and/or fees shall be liable in an action brought in the name of the county for recovery of such fine and/or fees. These recovery costs may include reasonable attorney fees incurred in the action if the county prevails, as the county reserves the right to seek to recover reasonable attorney fees, on a case by case basis, pursuant to Government Code Section 25845, subdivision (c). In those </w:t>
      </w:r>
      <w:r w:rsidRPr="00B04240">
        <w:rPr>
          <w:rFonts w:ascii="Times New Roman" w:hAnsi="Times New Roman" w:cs="Times New Roman"/>
          <w:bCs/>
          <w:sz w:val="24"/>
          <w:szCs w:val="24"/>
          <w:lang w:val="en"/>
        </w:rPr>
        <w:lastRenderedPageBreak/>
        <w:t xml:space="preserve">cases in which the county seeks to recover reasonable attorney fees, the other party may likewise do so. </w:t>
      </w:r>
    </w:p>
    <w:p w14:paraId="382B66D1" w14:textId="77777777" w:rsidR="009A7EAC" w:rsidRPr="00B04240" w:rsidRDefault="009A7EAC" w:rsidP="009A7EAC">
      <w:pPr>
        <w:ind w:right="72" w:firstLine="720"/>
        <w:jc w:val="both"/>
        <w:rPr>
          <w:rFonts w:ascii="Times New Roman" w:hAnsi="Times New Roman" w:cs="Times New Roman"/>
          <w:bCs/>
          <w:sz w:val="24"/>
          <w:szCs w:val="24"/>
          <w:lang w:val="en"/>
        </w:rPr>
      </w:pPr>
      <w:r w:rsidRPr="00B04240">
        <w:rPr>
          <w:rFonts w:ascii="Times New Roman" w:hAnsi="Times New Roman" w:cs="Times New Roman"/>
          <w:bCs/>
          <w:sz w:val="24"/>
          <w:szCs w:val="24"/>
          <w:lang w:val="en"/>
        </w:rPr>
        <w:t xml:space="preserve">The Sheriff shall mail notice via certified mail within twenty days of the response for which the person is liable giving rise to such costs. The Sheriff shall calculate and compile an itemized list of applicable response costs. The notice shall contain the following information: </w:t>
      </w:r>
    </w:p>
    <w:p w14:paraId="741439FD" w14:textId="77777777" w:rsidR="009A7EAC" w:rsidRPr="00B04240" w:rsidRDefault="009A7EAC" w:rsidP="009A7EAC">
      <w:pPr>
        <w:ind w:right="72" w:firstLine="720"/>
        <w:jc w:val="both"/>
        <w:rPr>
          <w:rFonts w:ascii="Times New Roman" w:hAnsi="Times New Roman" w:cs="Times New Roman"/>
          <w:bCs/>
          <w:sz w:val="24"/>
          <w:szCs w:val="24"/>
          <w:lang w:val="en"/>
        </w:rPr>
      </w:pPr>
      <w:r w:rsidRPr="00B04240">
        <w:rPr>
          <w:rFonts w:ascii="Times New Roman" w:hAnsi="Times New Roman" w:cs="Times New Roman"/>
          <w:bCs/>
          <w:sz w:val="24"/>
          <w:szCs w:val="24"/>
          <w:lang w:val="en"/>
        </w:rPr>
        <w:t>1.</w:t>
      </w:r>
      <w:r w:rsidRPr="00B04240">
        <w:rPr>
          <w:rFonts w:ascii="Times New Roman" w:hAnsi="Times New Roman" w:cs="Times New Roman"/>
          <w:bCs/>
          <w:sz w:val="24"/>
          <w:szCs w:val="24"/>
          <w:lang w:val="en"/>
        </w:rPr>
        <w:tab/>
        <w:t xml:space="preserve">The name(s) of the person(s) being held liable for the payment of such costs; </w:t>
      </w:r>
    </w:p>
    <w:p w14:paraId="4701857D" w14:textId="77777777" w:rsidR="009A7EAC" w:rsidRPr="00B04240" w:rsidRDefault="009A7EAC" w:rsidP="009A7EAC">
      <w:pPr>
        <w:ind w:right="72" w:firstLine="720"/>
        <w:jc w:val="both"/>
        <w:rPr>
          <w:rFonts w:ascii="Times New Roman" w:hAnsi="Times New Roman" w:cs="Times New Roman"/>
          <w:bCs/>
          <w:sz w:val="24"/>
          <w:szCs w:val="24"/>
          <w:lang w:val="en"/>
        </w:rPr>
      </w:pPr>
      <w:r w:rsidRPr="00B04240">
        <w:rPr>
          <w:rFonts w:ascii="Times New Roman" w:hAnsi="Times New Roman" w:cs="Times New Roman"/>
          <w:bCs/>
          <w:sz w:val="24"/>
          <w:szCs w:val="24"/>
          <w:lang w:val="en"/>
        </w:rPr>
        <w:t>2.</w:t>
      </w:r>
      <w:r w:rsidRPr="00B04240">
        <w:rPr>
          <w:rFonts w:ascii="Times New Roman" w:hAnsi="Times New Roman" w:cs="Times New Roman"/>
          <w:bCs/>
          <w:sz w:val="24"/>
          <w:szCs w:val="24"/>
          <w:lang w:val="en"/>
        </w:rPr>
        <w:tab/>
        <w:t xml:space="preserve">The address of the residence or other private property where the loud and unruly gathering occurred; </w:t>
      </w:r>
    </w:p>
    <w:p w14:paraId="206AD983" w14:textId="77777777" w:rsidR="009A7EAC" w:rsidRPr="00B04240" w:rsidRDefault="009A7EAC" w:rsidP="009A7EAC">
      <w:pPr>
        <w:ind w:right="72" w:firstLine="720"/>
        <w:jc w:val="both"/>
        <w:rPr>
          <w:rFonts w:ascii="Times New Roman" w:hAnsi="Times New Roman" w:cs="Times New Roman"/>
          <w:bCs/>
          <w:sz w:val="24"/>
          <w:szCs w:val="24"/>
          <w:lang w:val="en"/>
        </w:rPr>
      </w:pPr>
      <w:r w:rsidRPr="00B04240">
        <w:rPr>
          <w:rFonts w:ascii="Times New Roman" w:hAnsi="Times New Roman" w:cs="Times New Roman"/>
          <w:bCs/>
          <w:sz w:val="24"/>
          <w:szCs w:val="24"/>
          <w:lang w:val="en"/>
        </w:rPr>
        <w:t>3.</w:t>
      </w:r>
      <w:r w:rsidRPr="00B04240">
        <w:rPr>
          <w:rFonts w:ascii="Times New Roman" w:hAnsi="Times New Roman" w:cs="Times New Roman"/>
          <w:bCs/>
          <w:sz w:val="24"/>
          <w:szCs w:val="24"/>
          <w:lang w:val="en"/>
        </w:rPr>
        <w:tab/>
        <w:t xml:space="preserve">The date and time of the response; </w:t>
      </w:r>
    </w:p>
    <w:p w14:paraId="3E274CE8" w14:textId="77777777" w:rsidR="009A7EAC" w:rsidRPr="00B04240" w:rsidRDefault="009A7EAC" w:rsidP="009A7EAC">
      <w:pPr>
        <w:ind w:right="72" w:firstLine="720"/>
        <w:jc w:val="both"/>
        <w:rPr>
          <w:rFonts w:ascii="Times New Roman" w:hAnsi="Times New Roman" w:cs="Times New Roman"/>
          <w:bCs/>
          <w:sz w:val="24"/>
          <w:szCs w:val="24"/>
          <w:lang w:val="en"/>
        </w:rPr>
      </w:pPr>
      <w:r w:rsidRPr="00B04240">
        <w:rPr>
          <w:rFonts w:ascii="Times New Roman" w:hAnsi="Times New Roman" w:cs="Times New Roman"/>
          <w:bCs/>
          <w:sz w:val="24"/>
          <w:szCs w:val="24"/>
          <w:lang w:val="en"/>
        </w:rPr>
        <w:t>4.</w:t>
      </w:r>
      <w:r w:rsidRPr="00B04240">
        <w:rPr>
          <w:rFonts w:ascii="Times New Roman" w:hAnsi="Times New Roman" w:cs="Times New Roman"/>
          <w:bCs/>
          <w:sz w:val="24"/>
          <w:szCs w:val="24"/>
          <w:lang w:val="en"/>
        </w:rPr>
        <w:tab/>
        <w:t xml:space="preserve">The law enforcement, fire and/or emergency service responder who responded; </w:t>
      </w:r>
    </w:p>
    <w:p w14:paraId="04BE43B7" w14:textId="77777777" w:rsidR="009A7EAC" w:rsidRPr="00B04240" w:rsidRDefault="009A7EAC" w:rsidP="009A7EAC">
      <w:pPr>
        <w:ind w:right="72" w:firstLine="720"/>
        <w:jc w:val="both"/>
        <w:rPr>
          <w:rFonts w:ascii="Times New Roman" w:hAnsi="Times New Roman" w:cs="Times New Roman"/>
          <w:bCs/>
          <w:sz w:val="24"/>
          <w:szCs w:val="24"/>
          <w:lang w:val="en"/>
        </w:rPr>
      </w:pPr>
      <w:r w:rsidRPr="00B04240">
        <w:rPr>
          <w:rFonts w:ascii="Times New Roman" w:hAnsi="Times New Roman" w:cs="Times New Roman"/>
          <w:bCs/>
          <w:sz w:val="24"/>
          <w:szCs w:val="24"/>
          <w:lang w:val="en"/>
        </w:rPr>
        <w:t>5.</w:t>
      </w:r>
      <w:r w:rsidRPr="00B04240">
        <w:rPr>
          <w:rFonts w:ascii="Times New Roman" w:hAnsi="Times New Roman" w:cs="Times New Roman"/>
          <w:bCs/>
          <w:sz w:val="24"/>
          <w:szCs w:val="24"/>
          <w:lang w:val="en"/>
        </w:rPr>
        <w:tab/>
        <w:t xml:space="preserve">The date and time of any previous warning given pursuant to Section 9.12.080; </w:t>
      </w:r>
    </w:p>
    <w:p w14:paraId="12387862" w14:textId="77777777" w:rsidR="009A7EAC" w:rsidRPr="00B04240" w:rsidRDefault="009A7EAC" w:rsidP="009A7EAC">
      <w:pPr>
        <w:ind w:right="72" w:firstLine="720"/>
        <w:jc w:val="both"/>
        <w:rPr>
          <w:rFonts w:ascii="Times New Roman" w:hAnsi="Times New Roman" w:cs="Times New Roman"/>
          <w:bCs/>
          <w:sz w:val="24"/>
          <w:szCs w:val="24"/>
          <w:lang w:val="en"/>
        </w:rPr>
      </w:pPr>
      <w:r w:rsidRPr="00B04240">
        <w:rPr>
          <w:rFonts w:ascii="Times New Roman" w:hAnsi="Times New Roman" w:cs="Times New Roman"/>
          <w:bCs/>
          <w:sz w:val="24"/>
          <w:szCs w:val="24"/>
          <w:lang w:val="en"/>
        </w:rPr>
        <w:t>6.</w:t>
      </w:r>
      <w:r w:rsidRPr="00B04240">
        <w:rPr>
          <w:rFonts w:ascii="Times New Roman" w:hAnsi="Times New Roman" w:cs="Times New Roman"/>
          <w:bCs/>
          <w:sz w:val="24"/>
          <w:szCs w:val="24"/>
          <w:lang w:val="en"/>
        </w:rPr>
        <w:tab/>
        <w:t xml:space="preserve">An itemized list of the response costs for which the person(s) is liable; </w:t>
      </w:r>
    </w:p>
    <w:p w14:paraId="1B6F0439" w14:textId="77777777" w:rsidR="009A7EAC" w:rsidRPr="00B04240" w:rsidRDefault="009A7EAC" w:rsidP="009A7EAC">
      <w:pPr>
        <w:ind w:right="72" w:firstLine="720"/>
        <w:jc w:val="both"/>
        <w:rPr>
          <w:rFonts w:ascii="Times New Roman" w:hAnsi="Times New Roman" w:cs="Times New Roman"/>
          <w:bCs/>
          <w:sz w:val="24"/>
          <w:szCs w:val="24"/>
          <w:lang w:val="en"/>
        </w:rPr>
      </w:pPr>
      <w:r w:rsidRPr="00B04240">
        <w:rPr>
          <w:rFonts w:ascii="Times New Roman" w:hAnsi="Times New Roman" w:cs="Times New Roman"/>
          <w:bCs/>
          <w:sz w:val="24"/>
          <w:szCs w:val="24"/>
          <w:lang w:val="en"/>
        </w:rPr>
        <w:t>7.</w:t>
      </w:r>
      <w:r w:rsidRPr="00B04240">
        <w:rPr>
          <w:rFonts w:ascii="Times New Roman" w:hAnsi="Times New Roman" w:cs="Times New Roman"/>
          <w:bCs/>
          <w:sz w:val="24"/>
          <w:szCs w:val="24"/>
          <w:lang w:val="en"/>
        </w:rPr>
        <w:tab/>
        <w:t xml:space="preserve">Information regarding the date payment is due; </w:t>
      </w:r>
    </w:p>
    <w:p w14:paraId="0D01B02A" w14:textId="77777777" w:rsidR="009A7EAC" w:rsidRPr="00B04240" w:rsidRDefault="009A7EAC" w:rsidP="009A7EAC">
      <w:pPr>
        <w:ind w:right="72" w:firstLine="720"/>
        <w:jc w:val="both"/>
        <w:rPr>
          <w:rFonts w:ascii="Times New Roman" w:hAnsi="Times New Roman" w:cs="Times New Roman"/>
          <w:bCs/>
          <w:sz w:val="24"/>
          <w:szCs w:val="24"/>
          <w:lang w:val="en"/>
        </w:rPr>
      </w:pPr>
      <w:r w:rsidRPr="00B04240">
        <w:rPr>
          <w:rFonts w:ascii="Times New Roman" w:hAnsi="Times New Roman" w:cs="Times New Roman"/>
          <w:bCs/>
          <w:sz w:val="24"/>
          <w:szCs w:val="24"/>
          <w:lang w:val="en"/>
        </w:rPr>
        <w:t>8.</w:t>
      </w:r>
      <w:r w:rsidRPr="00B04240">
        <w:rPr>
          <w:rFonts w:ascii="Times New Roman" w:hAnsi="Times New Roman" w:cs="Times New Roman"/>
          <w:bCs/>
          <w:sz w:val="24"/>
          <w:szCs w:val="24"/>
          <w:lang w:val="en"/>
        </w:rPr>
        <w:tab/>
        <w:t xml:space="preserve">The right to request an administrative hearing to challenge the imposition of response costs and/or civil fines; </w:t>
      </w:r>
    </w:p>
    <w:p w14:paraId="14CFEA3E" w14:textId="77777777" w:rsidR="009A7EAC" w:rsidRPr="00B04240" w:rsidRDefault="009A7EAC" w:rsidP="009A7EAC">
      <w:pPr>
        <w:ind w:right="72" w:firstLine="720"/>
        <w:jc w:val="both"/>
        <w:rPr>
          <w:rFonts w:ascii="Times New Roman" w:hAnsi="Times New Roman" w:cs="Times New Roman"/>
          <w:bCs/>
          <w:sz w:val="24"/>
          <w:szCs w:val="24"/>
          <w:lang w:val="en"/>
        </w:rPr>
      </w:pPr>
      <w:r w:rsidRPr="00B04240">
        <w:rPr>
          <w:rFonts w:ascii="Times New Roman" w:hAnsi="Times New Roman" w:cs="Times New Roman"/>
          <w:bCs/>
          <w:sz w:val="24"/>
          <w:szCs w:val="24"/>
          <w:lang w:val="en"/>
        </w:rPr>
        <w:t>9.</w:t>
      </w:r>
      <w:r w:rsidRPr="00B04240">
        <w:rPr>
          <w:rFonts w:ascii="Times New Roman" w:hAnsi="Times New Roman" w:cs="Times New Roman"/>
          <w:bCs/>
          <w:sz w:val="24"/>
          <w:szCs w:val="24"/>
          <w:lang w:val="en"/>
        </w:rPr>
        <w:tab/>
        <w:t xml:space="preserve">The imposition of a lien on the subject property in the event of non-payment; </w:t>
      </w:r>
    </w:p>
    <w:p w14:paraId="0759FBBB" w14:textId="77777777" w:rsidR="009A7EAC" w:rsidRPr="00B04240" w:rsidRDefault="009A7EAC" w:rsidP="009A7EAC">
      <w:pPr>
        <w:ind w:right="72" w:firstLine="720"/>
        <w:jc w:val="both"/>
        <w:rPr>
          <w:rFonts w:ascii="Times New Roman" w:hAnsi="Times New Roman" w:cs="Times New Roman"/>
          <w:bCs/>
          <w:sz w:val="24"/>
          <w:szCs w:val="24"/>
          <w:lang w:val="en"/>
        </w:rPr>
      </w:pPr>
      <w:r w:rsidRPr="00B04240">
        <w:rPr>
          <w:rFonts w:ascii="Times New Roman" w:hAnsi="Times New Roman" w:cs="Times New Roman"/>
          <w:bCs/>
          <w:sz w:val="24"/>
          <w:szCs w:val="24"/>
          <w:lang w:val="en"/>
        </w:rPr>
        <w:t>10.</w:t>
      </w:r>
      <w:r w:rsidRPr="00B04240">
        <w:rPr>
          <w:rFonts w:ascii="Times New Roman" w:hAnsi="Times New Roman" w:cs="Times New Roman"/>
          <w:bCs/>
          <w:sz w:val="24"/>
          <w:szCs w:val="24"/>
          <w:lang w:val="en"/>
        </w:rPr>
        <w:tab/>
        <w:t xml:space="preserve">The election by the County under Government Code Section 25845, subdivision (c), to allow for recovery of the prevailing party's attorneys’ fees in the event of an administrative hearing or subsequent appeal. </w:t>
      </w:r>
    </w:p>
    <w:p w14:paraId="221AF90C" w14:textId="77777777" w:rsidR="009A7EAC" w:rsidRPr="00B04240" w:rsidRDefault="009A7EAC" w:rsidP="009A7EAC">
      <w:pPr>
        <w:ind w:right="72" w:firstLine="720"/>
        <w:jc w:val="both"/>
        <w:rPr>
          <w:rFonts w:ascii="Times New Roman" w:hAnsi="Times New Roman" w:cs="Times New Roman"/>
          <w:bCs/>
          <w:sz w:val="24"/>
          <w:szCs w:val="24"/>
          <w:lang w:val="en"/>
        </w:rPr>
      </w:pPr>
      <w:r w:rsidRPr="00B04240">
        <w:rPr>
          <w:rFonts w:ascii="Times New Roman" w:hAnsi="Times New Roman" w:cs="Times New Roman"/>
          <w:bCs/>
          <w:sz w:val="24"/>
          <w:szCs w:val="24"/>
          <w:lang w:val="en"/>
        </w:rPr>
        <w:t xml:space="preserve">The responsible person must remit payment of the noticed costs and/or civil fines to the County of Napa within forty-five days of the notice thereof. The payment of any such costs shall be stayed upon a timely request for an administrative hearing made pursuant to Section 9.12.090. </w:t>
      </w:r>
    </w:p>
    <w:p w14:paraId="7FD0F91A" w14:textId="77777777" w:rsidR="009A7EAC" w:rsidRPr="00B04240" w:rsidRDefault="009A7EAC" w:rsidP="009A7EAC">
      <w:pPr>
        <w:ind w:right="72" w:firstLine="720"/>
        <w:jc w:val="both"/>
        <w:rPr>
          <w:rFonts w:ascii="Times New Roman" w:hAnsi="Times New Roman" w:cs="Times New Roman"/>
          <w:bCs/>
          <w:sz w:val="24"/>
          <w:szCs w:val="24"/>
          <w:lang w:val="en"/>
        </w:rPr>
      </w:pPr>
      <w:r w:rsidRPr="00B04240">
        <w:rPr>
          <w:rFonts w:ascii="Times New Roman" w:hAnsi="Times New Roman" w:cs="Times New Roman"/>
          <w:bCs/>
          <w:sz w:val="24"/>
          <w:szCs w:val="24"/>
          <w:lang w:val="en"/>
        </w:rPr>
        <w:t>B.</w:t>
      </w:r>
      <w:r w:rsidRPr="00B04240">
        <w:rPr>
          <w:rFonts w:ascii="Times New Roman" w:hAnsi="Times New Roman" w:cs="Times New Roman"/>
          <w:bCs/>
          <w:sz w:val="24"/>
          <w:szCs w:val="24"/>
          <w:lang w:val="en"/>
        </w:rPr>
        <w:tab/>
        <w:t xml:space="preserve">If following an administrative hearing, appeal, or other final determination, the owner of the property is determined to be the responsible person for costs of this section, such costs, if unpaid within forty-five days of the notice of the final determination, shall become a lien to be recorded against the property on which the violation occurred pursuant to Section 1.20.110. Such costs shall be collected in the same manner as county taxes, and thereafter the property upon which they are a lien shall be sold in the same manner as property now is sold for delinquent taxes. </w:t>
      </w:r>
    </w:p>
    <w:p w14:paraId="0EF1600C" w14:textId="77777777" w:rsidR="009A7EAC" w:rsidRPr="00B04240" w:rsidRDefault="009A7EAC" w:rsidP="00C21683">
      <w:pPr>
        <w:ind w:right="72" w:firstLine="720"/>
        <w:jc w:val="both"/>
        <w:rPr>
          <w:rFonts w:ascii="Times New Roman" w:hAnsi="Times New Roman" w:cs="Times New Roman"/>
          <w:bCs/>
          <w:sz w:val="24"/>
          <w:szCs w:val="24"/>
          <w:lang w:val="en"/>
        </w:rPr>
      </w:pPr>
      <w:r w:rsidRPr="00B04240">
        <w:rPr>
          <w:rFonts w:ascii="Times New Roman" w:hAnsi="Times New Roman" w:cs="Times New Roman"/>
          <w:bCs/>
          <w:sz w:val="24"/>
          <w:szCs w:val="24"/>
          <w:lang w:val="en"/>
        </w:rPr>
        <w:t>C.</w:t>
      </w:r>
      <w:r w:rsidRPr="00B04240">
        <w:rPr>
          <w:rFonts w:ascii="Times New Roman" w:hAnsi="Times New Roman" w:cs="Times New Roman"/>
          <w:bCs/>
          <w:sz w:val="24"/>
          <w:szCs w:val="24"/>
          <w:lang w:val="en"/>
        </w:rPr>
        <w:tab/>
        <w:t>County counsel shall have the authority to file any action or proceeding to recover such civil fines, public safety response costs, expenses and/or civil fines, and take any other actions at law which county counsel may deem necessary to recover same.</w:t>
      </w:r>
    </w:p>
    <w:p w14:paraId="5CFE5ABD" w14:textId="77777777" w:rsidR="00F218F1" w:rsidRPr="00B04240" w:rsidRDefault="00F218F1" w:rsidP="00F218F1">
      <w:pPr>
        <w:widowControl w:val="0"/>
        <w:ind w:right="72"/>
        <w:rPr>
          <w:rFonts w:ascii="Times New Roman" w:hAnsi="Times New Roman" w:cs="Times New Roman"/>
          <w:sz w:val="24"/>
        </w:rPr>
      </w:pPr>
    </w:p>
    <w:p w14:paraId="6D272E6C" w14:textId="5D4832C4" w:rsidR="00F778A4" w:rsidRPr="00B04240" w:rsidRDefault="00F778A4" w:rsidP="00F778A4">
      <w:pPr>
        <w:tabs>
          <w:tab w:val="left" w:pos="-720"/>
        </w:tabs>
        <w:suppressAutoHyphens/>
        <w:spacing w:line="480" w:lineRule="auto"/>
        <w:rPr>
          <w:rFonts w:ascii="Times New Roman" w:hAnsi="Times New Roman" w:cs="Times New Roman"/>
          <w:spacing w:val="-3"/>
          <w:sz w:val="24"/>
          <w:szCs w:val="24"/>
        </w:rPr>
      </w:pPr>
      <w:r w:rsidRPr="00B04240">
        <w:rPr>
          <w:rFonts w:ascii="Times New Roman" w:hAnsi="Times New Roman" w:cs="Times New Roman"/>
          <w:b/>
          <w:sz w:val="24"/>
          <w:szCs w:val="24"/>
        </w:rPr>
        <w:tab/>
      </w:r>
      <w:r w:rsidR="00F218F1" w:rsidRPr="00B04240">
        <w:rPr>
          <w:rFonts w:ascii="Times New Roman" w:hAnsi="Times New Roman" w:cs="Times New Roman"/>
          <w:b/>
          <w:sz w:val="24"/>
          <w:szCs w:val="24"/>
          <w:u w:val="single"/>
        </w:rPr>
        <w:t xml:space="preserve">SECTION </w:t>
      </w:r>
      <w:r w:rsidR="00C21683" w:rsidRPr="00B04240">
        <w:rPr>
          <w:rFonts w:ascii="Times New Roman" w:hAnsi="Times New Roman" w:cs="Times New Roman"/>
          <w:b/>
          <w:sz w:val="24"/>
          <w:szCs w:val="24"/>
          <w:u w:val="single"/>
        </w:rPr>
        <w:t>8</w:t>
      </w:r>
      <w:r w:rsidR="00F218F1" w:rsidRPr="00B04240">
        <w:rPr>
          <w:rFonts w:ascii="Times New Roman" w:hAnsi="Times New Roman" w:cs="Times New Roman"/>
          <w:b/>
          <w:sz w:val="24"/>
          <w:szCs w:val="24"/>
          <w:u w:val="single"/>
        </w:rPr>
        <w:t>.</w:t>
      </w:r>
      <w:r w:rsidR="00F218F1" w:rsidRPr="00B04240">
        <w:rPr>
          <w:rFonts w:ascii="Times New Roman" w:hAnsi="Times New Roman" w:cs="Times New Roman"/>
          <w:sz w:val="24"/>
          <w:szCs w:val="24"/>
        </w:rPr>
        <w:t xml:space="preserve">  </w:t>
      </w:r>
      <w:r w:rsidRPr="00B04240">
        <w:rPr>
          <w:rFonts w:ascii="Times New Roman" w:hAnsi="Times New Roman" w:cs="Times New Roman"/>
          <w:spacing w:val="-3"/>
          <w:sz w:val="24"/>
          <w:szCs w:val="24"/>
        </w:rPr>
        <w:t>Consideration and adoption of the proposed ordinance</w:t>
      </w:r>
      <w:r w:rsidRPr="00B04240">
        <w:rPr>
          <w:rFonts w:ascii="Times New Roman" w:hAnsi="Times New Roman" w:cs="Times New Roman"/>
          <w:sz w:val="24"/>
          <w:szCs w:val="24"/>
        </w:rPr>
        <w:t xml:space="preserve"> is not a project as defined by 14 California Code of Regulations 15378 (State CEQA Guidelines) and therefore CEQA is not applicable. Additionally, it can be seen with certainty that there is no possibility the proposed action may have a significant effect on the environment and therefore CEQA is not applicable [See Guidelines For the Implementation of the California Environmental Quality Act, 14 CCR 15061(b)(3)].</w:t>
      </w:r>
    </w:p>
    <w:p w14:paraId="0A44A956" w14:textId="77777777" w:rsidR="008C3AFF" w:rsidRPr="00B04240" w:rsidRDefault="008C3AFF">
      <w:pPr>
        <w:widowControl w:val="0"/>
        <w:spacing w:line="480" w:lineRule="auto"/>
        <w:rPr>
          <w:rFonts w:ascii="Times New Roman" w:hAnsi="Times New Roman" w:cs="Times New Roman"/>
          <w:sz w:val="24"/>
        </w:rPr>
      </w:pPr>
      <w:r w:rsidRPr="00B04240">
        <w:rPr>
          <w:rFonts w:ascii="Times New Roman" w:hAnsi="Times New Roman" w:cs="Times New Roman"/>
          <w:sz w:val="24"/>
        </w:rPr>
        <w:tab/>
      </w:r>
      <w:r w:rsidRPr="00B04240">
        <w:rPr>
          <w:rFonts w:ascii="Times New Roman" w:hAnsi="Times New Roman" w:cs="Times New Roman"/>
          <w:b/>
          <w:bCs/>
          <w:sz w:val="24"/>
          <w:u w:val="single"/>
        </w:rPr>
        <w:t xml:space="preserve">SECTION </w:t>
      </w:r>
      <w:r w:rsidR="00C21683" w:rsidRPr="00B04240">
        <w:rPr>
          <w:rFonts w:ascii="Times New Roman" w:hAnsi="Times New Roman" w:cs="Times New Roman"/>
          <w:b/>
          <w:bCs/>
          <w:sz w:val="24"/>
          <w:u w:val="single"/>
        </w:rPr>
        <w:t>9</w:t>
      </w:r>
      <w:r w:rsidR="00E523B4" w:rsidRPr="00B04240">
        <w:rPr>
          <w:rFonts w:ascii="Times New Roman" w:hAnsi="Times New Roman" w:cs="Times New Roman"/>
          <w:b/>
          <w:bCs/>
          <w:sz w:val="24"/>
          <w:u w:val="single"/>
        </w:rPr>
        <w:t>.</w:t>
      </w:r>
      <w:r w:rsidR="00581D42" w:rsidRPr="00B04240">
        <w:rPr>
          <w:rFonts w:ascii="Times New Roman" w:hAnsi="Times New Roman" w:cs="Times New Roman"/>
          <w:sz w:val="24"/>
        </w:rPr>
        <w:t xml:space="preserve">  </w:t>
      </w:r>
      <w:r w:rsidRPr="00B04240">
        <w:rPr>
          <w:rFonts w:ascii="Times New Roman" w:hAnsi="Times New Roman" w:cs="Times New Roman"/>
          <w:sz w:val="24"/>
        </w:rPr>
        <w:t xml:space="preserve">If any section, subsection, sentence, clause, phrase or word of this </w:t>
      </w:r>
      <w:r w:rsidR="00E3064B" w:rsidRPr="00B04240">
        <w:rPr>
          <w:rFonts w:ascii="Times New Roman" w:hAnsi="Times New Roman" w:cs="Times New Roman"/>
          <w:sz w:val="24"/>
        </w:rPr>
        <w:t xml:space="preserve">ordinance </w:t>
      </w:r>
      <w:r w:rsidRPr="00B04240">
        <w:rPr>
          <w:rFonts w:ascii="Times New Roman" w:hAnsi="Times New Roman" w:cs="Times New Roman"/>
          <w:sz w:val="24"/>
        </w:rPr>
        <w:t xml:space="preserve">is for any reason held to be invalid by a court of competent jurisdiction, such decision shall not affect the validity of the remaining portions of this </w:t>
      </w:r>
      <w:r w:rsidR="00E3064B" w:rsidRPr="00B04240">
        <w:rPr>
          <w:rFonts w:ascii="Times New Roman" w:hAnsi="Times New Roman" w:cs="Times New Roman"/>
          <w:sz w:val="24"/>
        </w:rPr>
        <w:t>ordinance</w:t>
      </w:r>
      <w:r w:rsidRPr="00B04240">
        <w:rPr>
          <w:rFonts w:ascii="Times New Roman" w:hAnsi="Times New Roman" w:cs="Times New Roman"/>
          <w:sz w:val="24"/>
        </w:rPr>
        <w:t xml:space="preserve">. The </w:t>
      </w:r>
      <w:r w:rsidR="00E3064B" w:rsidRPr="00B04240">
        <w:rPr>
          <w:rFonts w:ascii="Times New Roman" w:hAnsi="Times New Roman" w:cs="Times New Roman"/>
          <w:sz w:val="24"/>
        </w:rPr>
        <w:t xml:space="preserve">Napa County </w:t>
      </w:r>
      <w:r w:rsidRPr="00B04240">
        <w:rPr>
          <w:rFonts w:ascii="Times New Roman" w:hAnsi="Times New Roman" w:cs="Times New Roman"/>
          <w:sz w:val="24"/>
        </w:rPr>
        <w:t xml:space="preserve">Board </w:t>
      </w:r>
      <w:r w:rsidRPr="00B04240">
        <w:rPr>
          <w:rFonts w:ascii="Times New Roman" w:hAnsi="Times New Roman" w:cs="Times New Roman"/>
          <w:sz w:val="24"/>
        </w:rPr>
        <w:lastRenderedPageBreak/>
        <w:t xml:space="preserve">of Supervisors hereby declares it would have passed and adopted this </w:t>
      </w:r>
      <w:r w:rsidR="00E3064B" w:rsidRPr="00B04240">
        <w:rPr>
          <w:rFonts w:ascii="Times New Roman" w:hAnsi="Times New Roman" w:cs="Times New Roman"/>
          <w:sz w:val="24"/>
        </w:rPr>
        <w:t xml:space="preserve">ordinance </w:t>
      </w:r>
      <w:r w:rsidRPr="00B04240">
        <w:rPr>
          <w:rFonts w:ascii="Times New Roman" w:hAnsi="Times New Roman" w:cs="Times New Roman"/>
          <w:sz w:val="24"/>
        </w:rPr>
        <w:t>and each and all provisions hereof irrespective of the fact that any one or more of said provisions be declared invalid.</w:t>
      </w:r>
    </w:p>
    <w:p w14:paraId="0720FCFF" w14:textId="77777777" w:rsidR="008C3AFF" w:rsidRPr="00B04240" w:rsidRDefault="008C3AFF" w:rsidP="00F962D0">
      <w:pPr>
        <w:widowControl w:val="0"/>
        <w:spacing w:line="480" w:lineRule="auto"/>
        <w:rPr>
          <w:rFonts w:ascii="Times New Roman" w:hAnsi="Times New Roman" w:cs="Times New Roman"/>
          <w:sz w:val="24"/>
        </w:rPr>
      </w:pPr>
      <w:r w:rsidRPr="00B04240">
        <w:rPr>
          <w:rFonts w:ascii="Times New Roman" w:hAnsi="Times New Roman" w:cs="Times New Roman"/>
          <w:sz w:val="24"/>
        </w:rPr>
        <w:tab/>
      </w:r>
      <w:r w:rsidRPr="00B04240">
        <w:rPr>
          <w:rFonts w:ascii="Times New Roman" w:hAnsi="Times New Roman" w:cs="Times New Roman"/>
          <w:b/>
          <w:bCs/>
          <w:sz w:val="24"/>
          <w:u w:val="single"/>
        </w:rPr>
        <w:t xml:space="preserve">SECTION </w:t>
      </w:r>
      <w:r w:rsidR="00C21683" w:rsidRPr="00B04240">
        <w:rPr>
          <w:rFonts w:ascii="Times New Roman" w:hAnsi="Times New Roman" w:cs="Times New Roman"/>
          <w:b/>
          <w:bCs/>
          <w:sz w:val="24"/>
          <w:u w:val="single"/>
        </w:rPr>
        <w:t>10</w:t>
      </w:r>
      <w:r w:rsidRPr="00B04240">
        <w:rPr>
          <w:rFonts w:ascii="Times New Roman" w:hAnsi="Times New Roman" w:cs="Times New Roman"/>
          <w:sz w:val="24"/>
          <w:u w:val="single"/>
        </w:rPr>
        <w:t>.</w:t>
      </w:r>
      <w:r w:rsidR="00581D42" w:rsidRPr="00B04240">
        <w:rPr>
          <w:rFonts w:ascii="Times New Roman" w:hAnsi="Times New Roman" w:cs="Times New Roman"/>
          <w:sz w:val="24"/>
        </w:rPr>
        <w:t xml:space="preserve">  </w:t>
      </w:r>
      <w:r w:rsidRPr="00B04240">
        <w:rPr>
          <w:rFonts w:ascii="Times New Roman" w:hAnsi="Times New Roman" w:cs="Times New Roman"/>
          <w:sz w:val="24"/>
        </w:rPr>
        <w:t xml:space="preserve">This </w:t>
      </w:r>
      <w:r w:rsidR="00E3064B" w:rsidRPr="00B04240">
        <w:rPr>
          <w:rFonts w:ascii="Times New Roman" w:hAnsi="Times New Roman" w:cs="Times New Roman"/>
          <w:sz w:val="24"/>
        </w:rPr>
        <w:t xml:space="preserve">ordinance </w:t>
      </w:r>
      <w:r w:rsidRPr="00B04240">
        <w:rPr>
          <w:rFonts w:ascii="Times New Roman" w:hAnsi="Times New Roman" w:cs="Times New Roman"/>
          <w:sz w:val="24"/>
        </w:rPr>
        <w:t>shall be effective thirty (30) days from and after the date of its passage.</w:t>
      </w:r>
    </w:p>
    <w:p w14:paraId="17967152" w14:textId="77777777" w:rsidR="00F962D0" w:rsidRPr="00B04240" w:rsidRDefault="008C3AFF" w:rsidP="00B93787">
      <w:pPr>
        <w:pStyle w:val="BodyText3"/>
        <w:spacing w:line="480" w:lineRule="auto"/>
        <w:jc w:val="left"/>
      </w:pPr>
      <w:r w:rsidRPr="00B04240">
        <w:tab/>
      </w:r>
      <w:r w:rsidRPr="00B04240">
        <w:rPr>
          <w:b/>
          <w:bCs/>
          <w:u w:val="single"/>
        </w:rPr>
        <w:t xml:space="preserve">SECTION </w:t>
      </w:r>
      <w:r w:rsidR="00E523B4" w:rsidRPr="00B04240">
        <w:rPr>
          <w:b/>
          <w:bCs/>
          <w:u w:val="single"/>
        </w:rPr>
        <w:t>1</w:t>
      </w:r>
      <w:r w:rsidR="00C21683" w:rsidRPr="00B04240">
        <w:rPr>
          <w:b/>
          <w:bCs/>
          <w:u w:val="single"/>
        </w:rPr>
        <w:t>1</w:t>
      </w:r>
      <w:r w:rsidRPr="00B04240">
        <w:rPr>
          <w:b/>
          <w:bCs/>
          <w:u w:val="single"/>
        </w:rPr>
        <w:t>.</w:t>
      </w:r>
      <w:r w:rsidR="00581D42" w:rsidRPr="00B04240">
        <w:t xml:space="preserve">  </w:t>
      </w:r>
      <w:r w:rsidR="00F962D0" w:rsidRPr="00B04240">
        <w:t xml:space="preserve">A summary of this </w:t>
      </w:r>
      <w:r w:rsidR="00E3064B" w:rsidRPr="00B04240">
        <w:t xml:space="preserve">ordinance </w:t>
      </w:r>
      <w:r w:rsidR="00F962D0" w:rsidRPr="00B04240">
        <w:t xml:space="preserve">shall be published at least once </w:t>
      </w:r>
      <w:r w:rsidR="009A7EAC" w:rsidRPr="00B04240">
        <w:t>five</w:t>
      </w:r>
      <w:r w:rsidR="00F962D0" w:rsidRPr="00B04240">
        <w:t xml:space="preserve"> days before adoption and at least once before the expiration of 15 days after its passage in the </w:t>
      </w:r>
      <w:r w:rsidR="00B93787" w:rsidRPr="00B04240">
        <w:rPr>
          <w:u w:val="single"/>
        </w:rPr>
        <w:t>Napa Valley Register</w:t>
      </w:r>
      <w:r w:rsidR="00F962D0" w:rsidRPr="00B04240">
        <w:t xml:space="preserve">, a newspaper of general circulation published in </w:t>
      </w:r>
      <w:r w:rsidR="00B2674E" w:rsidRPr="00B04240">
        <w:t xml:space="preserve">Napa </w:t>
      </w:r>
      <w:r w:rsidR="00F962D0" w:rsidRPr="00B04240">
        <w:t xml:space="preserve">County, together with the names of members voting for and against the same. </w:t>
      </w:r>
    </w:p>
    <w:p w14:paraId="0186107D" w14:textId="7861151D" w:rsidR="004416FF" w:rsidRPr="00B04240" w:rsidRDefault="004416FF" w:rsidP="004416FF">
      <w:pPr>
        <w:pStyle w:val="BodyText3"/>
        <w:widowControl w:val="0"/>
        <w:spacing w:line="480" w:lineRule="auto"/>
        <w:jc w:val="left"/>
        <w:rPr>
          <w:szCs w:val="24"/>
        </w:rPr>
      </w:pPr>
      <w:r w:rsidRPr="00B04240">
        <w:rPr>
          <w:szCs w:val="24"/>
        </w:rPr>
        <w:tab/>
        <w:t xml:space="preserve">The foregoing </w:t>
      </w:r>
      <w:r w:rsidR="00730A5C" w:rsidRPr="00B04240">
        <w:rPr>
          <w:szCs w:val="24"/>
        </w:rPr>
        <w:t>o</w:t>
      </w:r>
      <w:r w:rsidRPr="00B04240">
        <w:rPr>
          <w:szCs w:val="24"/>
        </w:rPr>
        <w:t xml:space="preserve">rdinance was introduced and read at a regular meeting of the </w:t>
      </w:r>
      <w:r w:rsidR="00B2674E" w:rsidRPr="00B04240">
        <w:rPr>
          <w:szCs w:val="24"/>
        </w:rPr>
        <w:t xml:space="preserve">Napa County </w:t>
      </w:r>
      <w:r w:rsidRPr="00B04240">
        <w:rPr>
          <w:szCs w:val="24"/>
        </w:rPr>
        <w:t xml:space="preserve">Board of Supervisors, State of California, held on the </w:t>
      </w:r>
      <w:r w:rsidR="0001135E" w:rsidRPr="00B04240">
        <w:rPr>
          <w:szCs w:val="24"/>
        </w:rPr>
        <w:t>10</w:t>
      </w:r>
      <w:r w:rsidR="0001135E" w:rsidRPr="00545625">
        <w:rPr>
          <w:szCs w:val="24"/>
          <w:vertAlign w:val="superscript"/>
        </w:rPr>
        <w:t>th</w:t>
      </w:r>
      <w:r w:rsidRPr="00B04240">
        <w:rPr>
          <w:szCs w:val="24"/>
        </w:rPr>
        <w:t xml:space="preserve"> day </w:t>
      </w:r>
      <w:r w:rsidR="00545625" w:rsidRPr="00B04240">
        <w:rPr>
          <w:szCs w:val="24"/>
        </w:rPr>
        <w:t>of December</w:t>
      </w:r>
      <w:r w:rsidRPr="00B04240">
        <w:rPr>
          <w:szCs w:val="24"/>
        </w:rPr>
        <w:t xml:space="preserve">, </w:t>
      </w:r>
      <w:r w:rsidR="000E3691" w:rsidRPr="00B04240">
        <w:rPr>
          <w:szCs w:val="24"/>
        </w:rPr>
        <w:t>201</w:t>
      </w:r>
      <w:r w:rsidR="00992AA5" w:rsidRPr="00B04240">
        <w:rPr>
          <w:szCs w:val="24"/>
        </w:rPr>
        <w:t>9</w:t>
      </w:r>
      <w:r w:rsidRPr="00B04240">
        <w:rPr>
          <w:szCs w:val="24"/>
        </w:rPr>
        <w:t>, and passed at a regular meeting of the</w:t>
      </w:r>
      <w:r w:rsidR="00B2674E" w:rsidRPr="00B04240">
        <w:rPr>
          <w:szCs w:val="24"/>
        </w:rPr>
        <w:t xml:space="preserve"> Napa County </w:t>
      </w:r>
      <w:r w:rsidRPr="00B04240">
        <w:rPr>
          <w:szCs w:val="24"/>
        </w:rPr>
        <w:t xml:space="preserve">Board of Supervisors, State of California, held on the </w:t>
      </w:r>
      <w:r w:rsidR="00545625">
        <w:rPr>
          <w:szCs w:val="24"/>
        </w:rPr>
        <w:t>17</w:t>
      </w:r>
      <w:r w:rsidR="00545625" w:rsidRPr="00545625">
        <w:rPr>
          <w:szCs w:val="24"/>
          <w:vertAlign w:val="superscript"/>
        </w:rPr>
        <w:t>th</w:t>
      </w:r>
      <w:r w:rsidRPr="00B04240">
        <w:rPr>
          <w:szCs w:val="24"/>
        </w:rPr>
        <w:t xml:space="preserve"> day </w:t>
      </w:r>
      <w:r w:rsidR="00545625" w:rsidRPr="00B04240">
        <w:rPr>
          <w:szCs w:val="24"/>
        </w:rPr>
        <w:t>of December</w:t>
      </w:r>
      <w:r w:rsidRPr="00B04240">
        <w:rPr>
          <w:szCs w:val="24"/>
        </w:rPr>
        <w:t xml:space="preserve">, </w:t>
      </w:r>
      <w:r w:rsidR="000E3691" w:rsidRPr="00B04240">
        <w:rPr>
          <w:szCs w:val="24"/>
        </w:rPr>
        <w:t>201</w:t>
      </w:r>
      <w:r w:rsidR="00992AA5" w:rsidRPr="00B04240">
        <w:rPr>
          <w:szCs w:val="24"/>
        </w:rPr>
        <w:t>9</w:t>
      </w:r>
      <w:r w:rsidRPr="00B04240">
        <w:rPr>
          <w:szCs w:val="24"/>
        </w:rPr>
        <w:t>, by the following vote:</w:t>
      </w:r>
    </w:p>
    <w:p w14:paraId="7BC361EE" w14:textId="33D2D97A" w:rsidR="00545625" w:rsidRDefault="008C3AFF" w:rsidP="00545625">
      <w:pPr>
        <w:suppressAutoHyphens/>
        <w:overflowPunct w:val="0"/>
        <w:autoSpaceDE w:val="0"/>
        <w:autoSpaceDN w:val="0"/>
        <w:adjustRightInd w:val="0"/>
        <w:jc w:val="both"/>
        <w:textAlignment w:val="baseline"/>
        <w:rPr>
          <w:rFonts w:ascii="Times New Roman" w:hAnsi="Times New Roman" w:cs="Times New Roman"/>
          <w:spacing w:val="-2"/>
          <w:sz w:val="24"/>
        </w:rPr>
      </w:pPr>
      <w:r w:rsidRPr="00B04240">
        <w:tab/>
      </w:r>
      <w:r w:rsidR="00545625" w:rsidRPr="008151A9">
        <w:rPr>
          <w:rFonts w:ascii="Times New Roman" w:hAnsi="Times New Roman" w:cs="Times New Roman"/>
          <w:spacing w:val="-2"/>
          <w:sz w:val="24"/>
        </w:rPr>
        <w:t>AYES:</w:t>
      </w:r>
      <w:r w:rsidR="00545625">
        <w:rPr>
          <w:rFonts w:ascii="Times New Roman" w:hAnsi="Times New Roman" w:cs="Times New Roman"/>
          <w:spacing w:val="-2"/>
          <w:sz w:val="24"/>
        </w:rPr>
        <w:tab/>
      </w:r>
      <w:r w:rsidR="00545625" w:rsidRPr="008151A9">
        <w:rPr>
          <w:rFonts w:ascii="Times New Roman" w:hAnsi="Times New Roman" w:cs="Times New Roman"/>
          <w:spacing w:val="-2"/>
          <w:sz w:val="24"/>
        </w:rPr>
        <w:tab/>
        <w:t xml:space="preserve">SUPERVISORS   </w:t>
      </w:r>
      <w:r w:rsidR="00545625" w:rsidRPr="008151A9">
        <w:rPr>
          <w:rFonts w:ascii="Times New Roman" w:hAnsi="Times New Roman" w:cs="Times New Roman"/>
          <w:spacing w:val="-2"/>
          <w:sz w:val="24"/>
        </w:rPr>
        <w:tab/>
      </w:r>
      <w:r w:rsidR="00545625">
        <w:rPr>
          <w:rFonts w:ascii="Times New Roman" w:hAnsi="Times New Roman" w:cs="Times New Roman"/>
          <w:spacing w:val="-2"/>
          <w:sz w:val="24"/>
        </w:rPr>
        <w:t>PEDROZA, RAMOS, DILLON, WAGENKNECHT</w:t>
      </w:r>
      <w:bookmarkStart w:id="12" w:name="_GoBack"/>
      <w:bookmarkEnd w:id="12"/>
    </w:p>
    <w:p w14:paraId="1190D2C3" w14:textId="45DFDB20" w:rsidR="00545625" w:rsidRPr="008151A9" w:rsidRDefault="00545625" w:rsidP="00545625">
      <w:pPr>
        <w:suppressAutoHyphens/>
        <w:overflowPunct w:val="0"/>
        <w:autoSpaceDE w:val="0"/>
        <w:autoSpaceDN w:val="0"/>
        <w:adjustRightInd w:val="0"/>
        <w:jc w:val="both"/>
        <w:textAlignment w:val="baseline"/>
        <w:rPr>
          <w:rFonts w:ascii="Times New Roman" w:hAnsi="Times New Roman" w:cs="Times New Roman"/>
          <w:spacing w:val="-2"/>
          <w:sz w:val="24"/>
        </w:rPr>
      </w:pPr>
      <w:r>
        <w:rPr>
          <w:rFonts w:ascii="Times New Roman" w:hAnsi="Times New Roman" w:cs="Times New Roman"/>
          <w:spacing w:val="-2"/>
          <w:sz w:val="24"/>
        </w:rPr>
        <w:tab/>
      </w:r>
      <w:r>
        <w:rPr>
          <w:rFonts w:ascii="Times New Roman" w:hAnsi="Times New Roman" w:cs="Times New Roman"/>
          <w:spacing w:val="-2"/>
          <w:sz w:val="24"/>
        </w:rPr>
        <w:tab/>
      </w:r>
      <w:r>
        <w:rPr>
          <w:rFonts w:ascii="Times New Roman" w:hAnsi="Times New Roman" w:cs="Times New Roman"/>
          <w:spacing w:val="-2"/>
          <w:sz w:val="24"/>
        </w:rPr>
        <w:tab/>
      </w:r>
      <w:r>
        <w:rPr>
          <w:rFonts w:ascii="Times New Roman" w:hAnsi="Times New Roman" w:cs="Times New Roman"/>
          <w:spacing w:val="-2"/>
          <w:sz w:val="24"/>
        </w:rPr>
        <w:tab/>
      </w:r>
      <w:r>
        <w:rPr>
          <w:rFonts w:ascii="Times New Roman" w:hAnsi="Times New Roman" w:cs="Times New Roman"/>
          <w:spacing w:val="-2"/>
          <w:sz w:val="24"/>
        </w:rPr>
        <w:tab/>
      </w:r>
      <w:r>
        <w:rPr>
          <w:rFonts w:ascii="Times New Roman" w:hAnsi="Times New Roman" w:cs="Times New Roman"/>
          <w:spacing w:val="-2"/>
          <w:sz w:val="24"/>
        </w:rPr>
        <w:tab/>
      </w:r>
      <w:proofErr w:type="gramStart"/>
      <w:r>
        <w:rPr>
          <w:rFonts w:ascii="Times New Roman" w:hAnsi="Times New Roman" w:cs="Times New Roman"/>
          <w:spacing w:val="-2"/>
          <w:sz w:val="24"/>
        </w:rPr>
        <w:t>and</w:t>
      </w:r>
      <w:proofErr w:type="gramEnd"/>
      <w:r>
        <w:rPr>
          <w:rFonts w:ascii="Times New Roman" w:hAnsi="Times New Roman" w:cs="Times New Roman"/>
          <w:spacing w:val="-2"/>
          <w:sz w:val="24"/>
        </w:rPr>
        <w:t xml:space="preserve"> GREGORY</w:t>
      </w:r>
    </w:p>
    <w:p w14:paraId="7BF23A82" w14:textId="77777777" w:rsidR="00545625" w:rsidRPr="008151A9" w:rsidRDefault="00545625" w:rsidP="00545625">
      <w:pPr>
        <w:suppressAutoHyphens/>
        <w:overflowPunct w:val="0"/>
        <w:autoSpaceDE w:val="0"/>
        <w:autoSpaceDN w:val="0"/>
        <w:adjustRightInd w:val="0"/>
        <w:jc w:val="both"/>
        <w:textAlignment w:val="baseline"/>
        <w:rPr>
          <w:rFonts w:ascii="Times New Roman" w:hAnsi="Times New Roman" w:cs="Times New Roman"/>
          <w:spacing w:val="-2"/>
          <w:sz w:val="24"/>
        </w:rPr>
      </w:pPr>
    </w:p>
    <w:p w14:paraId="16BB8BDC" w14:textId="77777777" w:rsidR="00545625" w:rsidRDefault="00545625" w:rsidP="00545625">
      <w:pPr>
        <w:suppressAutoHyphens/>
        <w:overflowPunct w:val="0"/>
        <w:autoSpaceDE w:val="0"/>
        <w:autoSpaceDN w:val="0"/>
        <w:adjustRightInd w:val="0"/>
        <w:jc w:val="both"/>
        <w:textAlignment w:val="baseline"/>
        <w:rPr>
          <w:rFonts w:ascii="Times New Roman" w:hAnsi="Times New Roman" w:cs="Times New Roman"/>
          <w:spacing w:val="-2"/>
          <w:sz w:val="24"/>
        </w:rPr>
      </w:pPr>
      <w:r w:rsidRPr="008151A9">
        <w:rPr>
          <w:rFonts w:ascii="Times New Roman" w:hAnsi="Times New Roman" w:cs="Times New Roman"/>
          <w:spacing w:val="-2"/>
          <w:sz w:val="24"/>
        </w:rPr>
        <w:t xml:space="preserve">    </w:t>
      </w:r>
      <w:r w:rsidRPr="008151A9">
        <w:rPr>
          <w:rFonts w:ascii="Times New Roman" w:hAnsi="Times New Roman" w:cs="Times New Roman"/>
          <w:spacing w:val="-2"/>
          <w:sz w:val="24"/>
        </w:rPr>
        <w:tab/>
        <w:t>NOES:</w:t>
      </w:r>
      <w:r w:rsidRPr="008151A9">
        <w:rPr>
          <w:rFonts w:ascii="Times New Roman" w:hAnsi="Times New Roman" w:cs="Times New Roman"/>
          <w:spacing w:val="-2"/>
          <w:sz w:val="24"/>
        </w:rPr>
        <w:tab/>
      </w:r>
      <w:r>
        <w:rPr>
          <w:rFonts w:ascii="Times New Roman" w:hAnsi="Times New Roman" w:cs="Times New Roman"/>
          <w:spacing w:val="-2"/>
          <w:sz w:val="24"/>
        </w:rPr>
        <w:tab/>
      </w:r>
      <w:r w:rsidRPr="008151A9">
        <w:rPr>
          <w:rFonts w:ascii="Times New Roman" w:hAnsi="Times New Roman" w:cs="Times New Roman"/>
          <w:spacing w:val="-2"/>
          <w:sz w:val="24"/>
        </w:rPr>
        <w:t xml:space="preserve">SUPERVISORS   </w:t>
      </w:r>
      <w:r w:rsidRPr="008151A9">
        <w:rPr>
          <w:rFonts w:ascii="Times New Roman" w:hAnsi="Times New Roman" w:cs="Times New Roman"/>
          <w:spacing w:val="-2"/>
          <w:sz w:val="24"/>
        </w:rPr>
        <w:tab/>
      </w:r>
      <w:r>
        <w:rPr>
          <w:rFonts w:ascii="Times New Roman" w:hAnsi="Times New Roman" w:cs="Times New Roman"/>
          <w:spacing w:val="-2"/>
          <w:sz w:val="24"/>
        </w:rPr>
        <w:t>NONE</w:t>
      </w:r>
    </w:p>
    <w:p w14:paraId="33F12980" w14:textId="77777777" w:rsidR="00545625" w:rsidRDefault="00545625" w:rsidP="00545625">
      <w:pPr>
        <w:suppressAutoHyphens/>
        <w:overflowPunct w:val="0"/>
        <w:autoSpaceDE w:val="0"/>
        <w:autoSpaceDN w:val="0"/>
        <w:adjustRightInd w:val="0"/>
        <w:jc w:val="both"/>
        <w:textAlignment w:val="baseline"/>
        <w:rPr>
          <w:rFonts w:ascii="Times New Roman" w:hAnsi="Times New Roman" w:cs="Times New Roman"/>
          <w:spacing w:val="-2"/>
          <w:sz w:val="24"/>
        </w:rPr>
      </w:pPr>
    </w:p>
    <w:p w14:paraId="45D1DE47" w14:textId="77777777" w:rsidR="00545625" w:rsidRPr="008151A9" w:rsidRDefault="00545625" w:rsidP="00545625">
      <w:pPr>
        <w:suppressAutoHyphens/>
        <w:overflowPunct w:val="0"/>
        <w:autoSpaceDE w:val="0"/>
        <w:autoSpaceDN w:val="0"/>
        <w:adjustRightInd w:val="0"/>
        <w:jc w:val="both"/>
        <w:textAlignment w:val="baseline"/>
        <w:rPr>
          <w:rFonts w:ascii="Times New Roman" w:hAnsi="Times New Roman" w:cs="Times New Roman"/>
          <w:spacing w:val="-2"/>
          <w:sz w:val="24"/>
        </w:rPr>
      </w:pPr>
      <w:r>
        <w:rPr>
          <w:rFonts w:ascii="Times New Roman" w:hAnsi="Times New Roman" w:cs="Times New Roman"/>
          <w:spacing w:val="-2"/>
          <w:sz w:val="24"/>
        </w:rPr>
        <w:tab/>
        <w:t>ABSTAIN:</w:t>
      </w:r>
      <w:r>
        <w:rPr>
          <w:rFonts w:ascii="Times New Roman" w:hAnsi="Times New Roman" w:cs="Times New Roman"/>
          <w:spacing w:val="-2"/>
          <w:sz w:val="24"/>
        </w:rPr>
        <w:tab/>
        <w:t>SUPERVISORS</w:t>
      </w:r>
      <w:r>
        <w:rPr>
          <w:rFonts w:ascii="Times New Roman" w:hAnsi="Times New Roman" w:cs="Times New Roman"/>
          <w:spacing w:val="-2"/>
          <w:sz w:val="24"/>
        </w:rPr>
        <w:tab/>
        <w:t>NONE</w:t>
      </w:r>
    </w:p>
    <w:p w14:paraId="1F492E46" w14:textId="77777777" w:rsidR="00545625" w:rsidRPr="008151A9" w:rsidRDefault="00545625" w:rsidP="00545625">
      <w:pPr>
        <w:suppressAutoHyphens/>
        <w:overflowPunct w:val="0"/>
        <w:autoSpaceDE w:val="0"/>
        <w:autoSpaceDN w:val="0"/>
        <w:adjustRightInd w:val="0"/>
        <w:jc w:val="both"/>
        <w:textAlignment w:val="baseline"/>
        <w:rPr>
          <w:rFonts w:ascii="Times New Roman" w:hAnsi="Times New Roman" w:cs="Times New Roman"/>
          <w:spacing w:val="-2"/>
          <w:sz w:val="24"/>
        </w:rPr>
      </w:pPr>
    </w:p>
    <w:p w14:paraId="5580FD28" w14:textId="77777777" w:rsidR="00545625" w:rsidRDefault="00545625" w:rsidP="00545625">
      <w:pPr>
        <w:suppressAutoHyphens/>
        <w:overflowPunct w:val="0"/>
        <w:autoSpaceDE w:val="0"/>
        <w:autoSpaceDN w:val="0"/>
        <w:adjustRightInd w:val="0"/>
        <w:jc w:val="both"/>
        <w:textAlignment w:val="baseline"/>
        <w:rPr>
          <w:rFonts w:ascii="Times New Roman" w:hAnsi="Times New Roman" w:cs="Times New Roman"/>
          <w:spacing w:val="-2"/>
          <w:sz w:val="24"/>
        </w:rPr>
      </w:pPr>
      <w:r w:rsidRPr="008151A9">
        <w:rPr>
          <w:rFonts w:ascii="Times New Roman" w:hAnsi="Times New Roman" w:cs="Times New Roman"/>
          <w:spacing w:val="-2"/>
          <w:sz w:val="24"/>
        </w:rPr>
        <w:t xml:space="preserve">       </w:t>
      </w:r>
      <w:r w:rsidRPr="008151A9">
        <w:rPr>
          <w:rFonts w:ascii="Times New Roman" w:hAnsi="Times New Roman" w:cs="Times New Roman"/>
          <w:spacing w:val="-2"/>
          <w:sz w:val="24"/>
        </w:rPr>
        <w:tab/>
        <w:t>ABSENT</w:t>
      </w:r>
      <w:r>
        <w:rPr>
          <w:rFonts w:ascii="Times New Roman" w:hAnsi="Times New Roman" w:cs="Times New Roman"/>
          <w:spacing w:val="-2"/>
          <w:sz w:val="24"/>
        </w:rPr>
        <w:t>:</w:t>
      </w:r>
      <w:r w:rsidRPr="008151A9">
        <w:rPr>
          <w:rFonts w:ascii="Times New Roman" w:hAnsi="Times New Roman" w:cs="Times New Roman"/>
          <w:spacing w:val="-2"/>
          <w:sz w:val="24"/>
        </w:rPr>
        <w:t xml:space="preserve">  </w:t>
      </w:r>
      <w:r w:rsidRPr="008151A9">
        <w:rPr>
          <w:rFonts w:ascii="Times New Roman" w:hAnsi="Times New Roman" w:cs="Times New Roman"/>
          <w:spacing w:val="-2"/>
          <w:sz w:val="24"/>
        </w:rPr>
        <w:tab/>
        <w:t xml:space="preserve">SUPERVISORS   </w:t>
      </w:r>
      <w:r w:rsidRPr="008151A9">
        <w:rPr>
          <w:rFonts w:ascii="Times New Roman" w:hAnsi="Times New Roman" w:cs="Times New Roman"/>
          <w:spacing w:val="-2"/>
          <w:sz w:val="24"/>
        </w:rPr>
        <w:tab/>
      </w:r>
      <w:r>
        <w:rPr>
          <w:rFonts w:ascii="Times New Roman" w:hAnsi="Times New Roman" w:cs="Times New Roman"/>
          <w:spacing w:val="-2"/>
          <w:sz w:val="24"/>
        </w:rPr>
        <w:t>NONE</w:t>
      </w:r>
    </w:p>
    <w:p w14:paraId="507CDD8B" w14:textId="77777777" w:rsidR="00545625" w:rsidRDefault="00545625" w:rsidP="00545625">
      <w:pPr>
        <w:suppressAutoHyphens/>
        <w:overflowPunct w:val="0"/>
        <w:autoSpaceDE w:val="0"/>
        <w:autoSpaceDN w:val="0"/>
        <w:adjustRightInd w:val="0"/>
        <w:jc w:val="both"/>
        <w:textAlignment w:val="baseline"/>
        <w:rPr>
          <w:rFonts w:ascii="Times New Roman" w:hAnsi="Times New Roman" w:cs="Times New Roman"/>
          <w:spacing w:val="-2"/>
          <w:sz w:val="24"/>
        </w:rPr>
      </w:pPr>
    </w:p>
    <w:p w14:paraId="614BFA8E" w14:textId="77777777" w:rsidR="00545625" w:rsidRDefault="00545625" w:rsidP="00545625">
      <w:pPr>
        <w:suppressAutoHyphens/>
        <w:overflowPunct w:val="0"/>
        <w:autoSpaceDE w:val="0"/>
        <w:autoSpaceDN w:val="0"/>
        <w:adjustRightInd w:val="0"/>
        <w:jc w:val="both"/>
        <w:textAlignment w:val="baseline"/>
        <w:rPr>
          <w:rFonts w:ascii="Times New Roman" w:hAnsi="Times New Roman" w:cs="Times New Roman"/>
          <w:spacing w:val="-2"/>
          <w:sz w:val="24"/>
        </w:rPr>
      </w:pPr>
      <w:r>
        <w:rPr>
          <w:rFonts w:ascii="Times New Roman" w:hAnsi="Times New Roman" w:cs="Times New Roman"/>
          <w:spacing w:val="-2"/>
          <w:sz w:val="24"/>
        </w:rPr>
        <w:tab/>
      </w:r>
      <w:r>
        <w:rPr>
          <w:rFonts w:ascii="Times New Roman" w:hAnsi="Times New Roman" w:cs="Times New Roman"/>
          <w:spacing w:val="-2"/>
          <w:sz w:val="24"/>
        </w:rPr>
        <w:tab/>
      </w:r>
      <w:r>
        <w:rPr>
          <w:rFonts w:ascii="Times New Roman" w:hAnsi="Times New Roman" w:cs="Times New Roman"/>
          <w:spacing w:val="-2"/>
          <w:sz w:val="24"/>
        </w:rPr>
        <w:tab/>
      </w:r>
      <w:r>
        <w:rPr>
          <w:rFonts w:ascii="Times New Roman" w:hAnsi="Times New Roman" w:cs="Times New Roman"/>
          <w:spacing w:val="-2"/>
          <w:sz w:val="24"/>
        </w:rPr>
        <w:tab/>
      </w:r>
      <w:r>
        <w:rPr>
          <w:rFonts w:ascii="Times New Roman" w:hAnsi="Times New Roman" w:cs="Times New Roman"/>
          <w:spacing w:val="-2"/>
          <w:sz w:val="24"/>
        </w:rPr>
        <w:tab/>
      </w:r>
      <w:r>
        <w:rPr>
          <w:rFonts w:ascii="Times New Roman" w:hAnsi="Times New Roman" w:cs="Times New Roman"/>
          <w:spacing w:val="-2"/>
          <w:sz w:val="24"/>
        </w:rPr>
        <w:tab/>
        <w:t>NAPA COUNTY, a political subdivision of</w:t>
      </w:r>
    </w:p>
    <w:p w14:paraId="3AD80A5B" w14:textId="77777777" w:rsidR="00545625" w:rsidRDefault="00545625" w:rsidP="00545625">
      <w:pPr>
        <w:suppressAutoHyphens/>
        <w:overflowPunct w:val="0"/>
        <w:autoSpaceDE w:val="0"/>
        <w:autoSpaceDN w:val="0"/>
        <w:adjustRightInd w:val="0"/>
        <w:jc w:val="both"/>
        <w:textAlignment w:val="baseline"/>
        <w:rPr>
          <w:rFonts w:ascii="Times New Roman" w:hAnsi="Times New Roman" w:cs="Times New Roman"/>
          <w:spacing w:val="-2"/>
          <w:sz w:val="24"/>
        </w:rPr>
      </w:pPr>
      <w:r>
        <w:rPr>
          <w:rFonts w:ascii="Times New Roman" w:hAnsi="Times New Roman" w:cs="Times New Roman"/>
          <w:spacing w:val="-2"/>
          <w:sz w:val="24"/>
        </w:rPr>
        <w:tab/>
      </w:r>
      <w:r>
        <w:rPr>
          <w:rFonts w:ascii="Times New Roman" w:hAnsi="Times New Roman" w:cs="Times New Roman"/>
          <w:spacing w:val="-2"/>
          <w:sz w:val="24"/>
        </w:rPr>
        <w:tab/>
      </w:r>
      <w:r>
        <w:rPr>
          <w:rFonts w:ascii="Times New Roman" w:hAnsi="Times New Roman" w:cs="Times New Roman"/>
          <w:spacing w:val="-2"/>
          <w:sz w:val="24"/>
        </w:rPr>
        <w:tab/>
      </w:r>
      <w:r>
        <w:rPr>
          <w:rFonts w:ascii="Times New Roman" w:hAnsi="Times New Roman" w:cs="Times New Roman"/>
          <w:spacing w:val="-2"/>
          <w:sz w:val="24"/>
        </w:rPr>
        <w:tab/>
      </w:r>
      <w:r>
        <w:rPr>
          <w:rFonts w:ascii="Times New Roman" w:hAnsi="Times New Roman" w:cs="Times New Roman"/>
          <w:spacing w:val="-2"/>
          <w:sz w:val="24"/>
        </w:rPr>
        <w:tab/>
      </w:r>
      <w:r>
        <w:rPr>
          <w:rFonts w:ascii="Times New Roman" w:hAnsi="Times New Roman" w:cs="Times New Roman"/>
          <w:spacing w:val="-2"/>
          <w:sz w:val="24"/>
        </w:rPr>
        <w:tab/>
      </w:r>
      <w:proofErr w:type="gramStart"/>
      <w:r>
        <w:rPr>
          <w:rFonts w:ascii="Times New Roman" w:hAnsi="Times New Roman" w:cs="Times New Roman"/>
          <w:spacing w:val="-2"/>
          <w:sz w:val="24"/>
        </w:rPr>
        <w:t>the</w:t>
      </w:r>
      <w:proofErr w:type="gramEnd"/>
      <w:r>
        <w:rPr>
          <w:rFonts w:ascii="Times New Roman" w:hAnsi="Times New Roman" w:cs="Times New Roman"/>
          <w:spacing w:val="-2"/>
          <w:sz w:val="24"/>
        </w:rPr>
        <w:t xml:space="preserve"> State of California</w:t>
      </w:r>
    </w:p>
    <w:p w14:paraId="0D1206B3" w14:textId="77777777" w:rsidR="00545625" w:rsidRDefault="00545625" w:rsidP="00545625">
      <w:pPr>
        <w:suppressAutoHyphens/>
        <w:overflowPunct w:val="0"/>
        <w:autoSpaceDE w:val="0"/>
        <w:autoSpaceDN w:val="0"/>
        <w:adjustRightInd w:val="0"/>
        <w:jc w:val="both"/>
        <w:textAlignment w:val="baseline"/>
        <w:rPr>
          <w:rFonts w:ascii="Times New Roman" w:hAnsi="Times New Roman" w:cs="Times New Roman"/>
          <w:spacing w:val="-2"/>
          <w:sz w:val="24"/>
        </w:rPr>
      </w:pPr>
    </w:p>
    <w:p w14:paraId="0797B901" w14:textId="77777777" w:rsidR="00545625" w:rsidRPr="002C537A" w:rsidRDefault="00545625" w:rsidP="00545625">
      <w:pPr>
        <w:tabs>
          <w:tab w:val="left" w:pos="3780"/>
        </w:tabs>
        <w:suppressAutoHyphens/>
        <w:overflowPunct w:val="0"/>
        <w:autoSpaceDE w:val="0"/>
        <w:autoSpaceDN w:val="0"/>
        <w:adjustRightInd w:val="0"/>
        <w:jc w:val="both"/>
        <w:textAlignment w:val="baseline"/>
        <w:rPr>
          <w:rFonts w:ascii="Times New Roman" w:hAnsi="Times New Roman" w:cs="Times New Roman"/>
          <w:spacing w:val="-2"/>
          <w:sz w:val="24"/>
          <w:u w:val="single"/>
        </w:rPr>
      </w:pPr>
      <w:r>
        <w:rPr>
          <w:rFonts w:ascii="Times New Roman" w:hAnsi="Times New Roman" w:cs="Times New Roman"/>
          <w:spacing w:val="-2"/>
          <w:sz w:val="24"/>
        </w:rPr>
        <w:tab/>
        <w:t>By:</w:t>
      </w:r>
      <w:r>
        <w:rPr>
          <w:rFonts w:ascii="Times New Roman" w:hAnsi="Times New Roman" w:cs="Times New Roman"/>
          <w:spacing w:val="-2"/>
          <w:sz w:val="24"/>
        </w:rPr>
        <w:tab/>
      </w:r>
      <w:r>
        <w:rPr>
          <w:rFonts w:ascii="Times New Roman" w:hAnsi="Times New Roman" w:cs="Times New Roman"/>
          <w:spacing w:val="-2"/>
          <w:sz w:val="24"/>
          <w:u w:val="single"/>
        </w:rPr>
        <w:tab/>
      </w:r>
      <w:r>
        <w:rPr>
          <w:rFonts w:ascii="Times New Roman" w:hAnsi="Times New Roman" w:cs="Times New Roman"/>
          <w:spacing w:val="-2"/>
          <w:sz w:val="24"/>
          <w:u w:val="single"/>
        </w:rPr>
        <w:tab/>
      </w:r>
      <w:r>
        <w:rPr>
          <w:rFonts w:ascii="Times New Roman" w:hAnsi="Times New Roman" w:cs="Times New Roman"/>
          <w:spacing w:val="-2"/>
          <w:sz w:val="24"/>
          <w:u w:val="single"/>
        </w:rPr>
        <w:tab/>
      </w:r>
      <w:r>
        <w:rPr>
          <w:rFonts w:ascii="Times New Roman" w:hAnsi="Times New Roman" w:cs="Times New Roman"/>
          <w:spacing w:val="-2"/>
          <w:sz w:val="24"/>
          <w:u w:val="single"/>
        </w:rPr>
        <w:tab/>
      </w:r>
      <w:r>
        <w:rPr>
          <w:rFonts w:ascii="Times New Roman" w:hAnsi="Times New Roman" w:cs="Times New Roman"/>
          <w:spacing w:val="-2"/>
          <w:sz w:val="24"/>
          <w:u w:val="single"/>
        </w:rPr>
        <w:tab/>
      </w:r>
      <w:r>
        <w:rPr>
          <w:rFonts w:ascii="Times New Roman" w:hAnsi="Times New Roman" w:cs="Times New Roman"/>
          <w:spacing w:val="-2"/>
          <w:sz w:val="24"/>
          <w:u w:val="single"/>
        </w:rPr>
        <w:tab/>
      </w:r>
    </w:p>
    <w:p w14:paraId="62A102C6" w14:textId="77777777" w:rsidR="00545625" w:rsidRDefault="00545625" w:rsidP="00545625">
      <w:pPr>
        <w:suppressAutoHyphens/>
        <w:overflowPunct w:val="0"/>
        <w:autoSpaceDE w:val="0"/>
        <w:autoSpaceDN w:val="0"/>
        <w:adjustRightInd w:val="0"/>
        <w:ind w:left="3600" w:firstLine="720"/>
        <w:textAlignment w:val="baseline"/>
        <w:rPr>
          <w:rFonts w:ascii="Times New Roman" w:hAnsi="Times New Roman" w:cs="Times New Roman"/>
          <w:spacing w:val="-2"/>
          <w:sz w:val="24"/>
        </w:rPr>
      </w:pPr>
      <w:r>
        <w:rPr>
          <w:rFonts w:ascii="Times New Roman" w:hAnsi="Times New Roman" w:cs="Times New Roman"/>
          <w:spacing w:val="-2"/>
          <w:sz w:val="24"/>
        </w:rPr>
        <w:t xml:space="preserve">RYAN GREGORY, Chair of the </w:t>
      </w:r>
    </w:p>
    <w:p w14:paraId="324DEC2F" w14:textId="0BADD3D0" w:rsidR="00047360" w:rsidRPr="00545625" w:rsidRDefault="00545625" w:rsidP="00545625">
      <w:pPr>
        <w:suppressAutoHyphens/>
        <w:overflowPunct w:val="0"/>
        <w:autoSpaceDE w:val="0"/>
        <w:autoSpaceDN w:val="0"/>
        <w:adjustRightInd w:val="0"/>
        <w:ind w:left="3600" w:firstLine="720"/>
        <w:textAlignment w:val="baseline"/>
        <w:rPr>
          <w:rFonts w:ascii="Times New Roman" w:hAnsi="Times New Roman" w:cs="Times New Roman"/>
          <w:spacing w:val="-2"/>
          <w:sz w:val="24"/>
        </w:rPr>
      </w:pPr>
      <w:r>
        <w:rPr>
          <w:rFonts w:ascii="Times New Roman" w:hAnsi="Times New Roman" w:cs="Times New Roman"/>
          <w:spacing w:val="-2"/>
          <w:sz w:val="24"/>
        </w:rPr>
        <w:t>Board of Supervisors</w:t>
      </w:r>
    </w:p>
    <w:p w14:paraId="726AA076" w14:textId="77777777" w:rsidR="000C5281" w:rsidRPr="00B04240" w:rsidRDefault="000C5281" w:rsidP="00611533">
      <w:pPr>
        <w:suppressAutoHyphens/>
        <w:rPr>
          <w:rFonts w:ascii="Times New Roman" w:hAnsi="Times New Roman" w:cs="Times New Roman"/>
          <w:spacing w:val="-3"/>
        </w:rPr>
      </w:pPr>
    </w:p>
    <w:tbl>
      <w:tblPr>
        <w:tblW w:w="5281"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3"/>
        <w:gridCol w:w="3429"/>
        <w:gridCol w:w="3373"/>
      </w:tblGrid>
      <w:tr w:rsidR="00B04240" w:rsidRPr="00B04240" w14:paraId="190F03C0" w14:textId="77777777" w:rsidTr="004C01E2">
        <w:tc>
          <w:tcPr>
            <w:tcW w:w="1556" w:type="pct"/>
            <w:tcBorders>
              <w:top w:val="single" w:sz="4" w:space="0" w:color="auto"/>
              <w:left w:val="single" w:sz="4" w:space="0" w:color="auto"/>
              <w:bottom w:val="single" w:sz="4" w:space="0" w:color="auto"/>
              <w:right w:val="single" w:sz="4" w:space="0" w:color="auto"/>
            </w:tcBorders>
          </w:tcPr>
          <w:p w14:paraId="7F9AC374" w14:textId="77777777" w:rsidR="00572742" w:rsidRPr="00B04240" w:rsidRDefault="00572742" w:rsidP="004C01E2">
            <w:pPr>
              <w:jc w:val="center"/>
              <w:rPr>
                <w:rFonts w:ascii="Times New Roman" w:eastAsia="Calibri" w:hAnsi="Times New Roman"/>
                <w:sz w:val="18"/>
                <w:szCs w:val="18"/>
              </w:rPr>
            </w:pPr>
            <w:r w:rsidRPr="00B04240">
              <w:rPr>
                <w:rFonts w:ascii="Times New Roman" w:eastAsia="Calibri" w:hAnsi="Times New Roman"/>
                <w:sz w:val="18"/>
                <w:szCs w:val="18"/>
              </w:rPr>
              <w:t>APPROVED AS TO FORM</w:t>
            </w:r>
          </w:p>
          <w:p w14:paraId="6F492B41" w14:textId="77777777" w:rsidR="00572742" w:rsidRPr="00B04240" w:rsidRDefault="00572742" w:rsidP="004C01E2">
            <w:pPr>
              <w:jc w:val="center"/>
              <w:rPr>
                <w:rFonts w:ascii="Times New Roman" w:eastAsia="Calibri" w:hAnsi="Times New Roman"/>
                <w:sz w:val="18"/>
                <w:szCs w:val="18"/>
              </w:rPr>
            </w:pPr>
            <w:r w:rsidRPr="00B04240">
              <w:rPr>
                <w:rFonts w:ascii="Times New Roman" w:eastAsia="Calibri" w:hAnsi="Times New Roman"/>
                <w:sz w:val="18"/>
                <w:szCs w:val="18"/>
              </w:rPr>
              <w:t>Office of County Counsel</w:t>
            </w:r>
          </w:p>
          <w:p w14:paraId="650D4F07" w14:textId="77777777" w:rsidR="00572742" w:rsidRPr="00B04240" w:rsidRDefault="00572742" w:rsidP="004C01E2">
            <w:pPr>
              <w:rPr>
                <w:rFonts w:ascii="Times New Roman" w:eastAsia="Calibri" w:hAnsi="Times New Roman"/>
                <w:sz w:val="18"/>
                <w:szCs w:val="18"/>
              </w:rPr>
            </w:pPr>
          </w:p>
          <w:p w14:paraId="4A9DA778" w14:textId="6413ACF6" w:rsidR="00572742" w:rsidRPr="00B04240" w:rsidRDefault="00572742" w:rsidP="004C01E2">
            <w:pPr>
              <w:tabs>
                <w:tab w:val="left" w:pos="630"/>
                <w:tab w:val="left" w:pos="2772"/>
              </w:tabs>
              <w:rPr>
                <w:rFonts w:ascii="Times New Roman" w:eastAsia="Calibri" w:hAnsi="Times New Roman"/>
                <w:sz w:val="18"/>
                <w:szCs w:val="18"/>
                <w:u w:val="single"/>
              </w:rPr>
            </w:pPr>
            <w:r w:rsidRPr="00B04240">
              <w:rPr>
                <w:rFonts w:ascii="Times New Roman" w:eastAsia="Calibri" w:hAnsi="Times New Roman"/>
                <w:sz w:val="18"/>
                <w:szCs w:val="18"/>
              </w:rPr>
              <w:t xml:space="preserve">By: </w:t>
            </w:r>
            <w:r w:rsidRPr="00B04240">
              <w:rPr>
                <w:rFonts w:ascii="Times New Roman" w:eastAsia="Calibri" w:hAnsi="Times New Roman"/>
                <w:sz w:val="18"/>
                <w:szCs w:val="18"/>
                <w:u w:val="single"/>
              </w:rPr>
              <w:tab/>
              <w:t xml:space="preserve"> </w:t>
            </w:r>
            <w:r w:rsidR="00B04240">
              <w:rPr>
                <w:rFonts w:ascii="Times New Roman" w:eastAsia="Calibri" w:hAnsi="Times New Roman"/>
                <w:i/>
                <w:sz w:val="18"/>
                <w:szCs w:val="18"/>
                <w:u w:val="single"/>
              </w:rPr>
              <w:t xml:space="preserve">S. </w:t>
            </w:r>
            <w:proofErr w:type="spellStart"/>
            <w:r w:rsidR="00B04240">
              <w:rPr>
                <w:rFonts w:ascii="Times New Roman" w:eastAsia="Calibri" w:hAnsi="Times New Roman"/>
                <w:i/>
                <w:sz w:val="18"/>
                <w:szCs w:val="18"/>
                <w:u w:val="single"/>
              </w:rPr>
              <w:t>Darbinian</w:t>
            </w:r>
            <w:proofErr w:type="spellEnd"/>
            <w:r w:rsidRPr="00B04240">
              <w:rPr>
                <w:rFonts w:ascii="Times New Roman" w:eastAsia="Calibri" w:hAnsi="Times New Roman"/>
                <w:sz w:val="18"/>
                <w:szCs w:val="18"/>
                <w:u w:val="single"/>
              </w:rPr>
              <w:tab/>
            </w:r>
          </w:p>
          <w:p w14:paraId="1D2E7DF6" w14:textId="77777777" w:rsidR="00572742" w:rsidRPr="00B04240" w:rsidRDefault="00572742" w:rsidP="004C01E2">
            <w:pPr>
              <w:tabs>
                <w:tab w:val="left" w:pos="630"/>
                <w:tab w:val="left" w:pos="2766"/>
              </w:tabs>
              <w:rPr>
                <w:rFonts w:ascii="Times New Roman" w:eastAsia="Calibri" w:hAnsi="Times New Roman"/>
                <w:sz w:val="18"/>
                <w:szCs w:val="18"/>
              </w:rPr>
            </w:pPr>
            <w:r w:rsidRPr="00B04240">
              <w:rPr>
                <w:rFonts w:ascii="Times New Roman" w:eastAsia="Calibri" w:hAnsi="Times New Roman"/>
                <w:sz w:val="18"/>
                <w:szCs w:val="18"/>
              </w:rPr>
              <w:tab/>
            </w:r>
            <w:r w:rsidR="00984668" w:rsidRPr="00B04240">
              <w:rPr>
                <w:rFonts w:ascii="Times New Roman" w:eastAsia="Calibri" w:hAnsi="Times New Roman"/>
                <w:sz w:val="18"/>
                <w:szCs w:val="18"/>
              </w:rPr>
              <w:t xml:space="preserve">Deputy </w:t>
            </w:r>
            <w:r w:rsidRPr="00B04240">
              <w:rPr>
                <w:rFonts w:ascii="Times New Roman" w:eastAsia="Calibri" w:hAnsi="Times New Roman"/>
                <w:sz w:val="18"/>
                <w:szCs w:val="18"/>
              </w:rPr>
              <w:t>County Counsel</w:t>
            </w:r>
          </w:p>
          <w:p w14:paraId="1BA31844" w14:textId="77777777" w:rsidR="00D5291D" w:rsidRPr="00B04240" w:rsidRDefault="00D5291D" w:rsidP="004C01E2">
            <w:pPr>
              <w:tabs>
                <w:tab w:val="left" w:pos="630"/>
                <w:tab w:val="left" w:pos="2766"/>
              </w:tabs>
              <w:rPr>
                <w:rFonts w:ascii="Times New Roman" w:eastAsia="Calibri" w:hAnsi="Times New Roman"/>
                <w:sz w:val="18"/>
                <w:szCs w:val="18"/>
              </w:rPr>
            </w:pPr>
          </w:p>
          <w:p w14:paraId="5AE6B0A2" w14:textId="14CE9D90" w:rsidR="00D5291D" w:rsidRPr="00B04240" w:rsidRDefault="00D5291D" w:rsidP="00D5291D">
            <w:pPr>
              <w:tabs>
                <w:tab w:val="left" w:pos="630"/>
                <w:tab w:val="left" w:pos="2772"/>
              </w:tabs>
              <w:rPr>
                <w:rFonts w:ascii="Times New Roman" w:eastAsia="Calibri" w:hAnsi="Times New Roman"/>
                <w:sz w:val="18"/>
                <w:szCs w:val="18"/>
                <w:u w:val="single"/>
              </w:rPr>
            </w:pPr>
            <w:r w:rsidRPr="00B04240">
              <w:rPr>
                <w:rFonts w:ascii="Times New Roman" w:eastAsia="Calibri" w:hAnsi="Times New Roman"/>
                <w:sz w:val="18"/>
                <w:szCs w:val="18"/>
              </w:rPr>
              <w:t xml:space="preserve">By: </w:t>
            </w:r>
            <w:r w:rsidRPr="00545625">
              <w:rPr>
                <w:rFonts w:ascii="Times New Roman" w:eastAsia="Calibri" w:hAnsi="Times New Roman"/>
                <w:sz w:val="18"/>
                <w:szCs w:val="18"/>
                <w:u w:val="single"/>
              </w:rPr>
              <w:tab/>
              <w:t xml:space="preserve"> </w:t>
            </w:r>
            <w:r w:rsidR="00545625">
              <w:rPr>
                <w:rFonts w:ascii="Times New Roman" w:eastAsia="Calibri" w:hAnsi="Times New Roman"/>
                <w:i/>
                <w:sz w:val="18"/>
                <w:szCs w:val="18"/>
                <w:u w:val="single"/>
              </w:rPr>
              <w:t xml:space="preserve">Meredith </w:t>
            </w:r>
            <w:proofErr w:type="spellStart"/>
            <w:r w:rsidR="00545625">
              <w:rPr>
                <w:rFonts w:ascii="Times New Roman" w:eastAsia="Calibri" w:hAnsi="Times New Roman"/>
                <w:i/>
                <w:sz w:val="18"/>
                <w:szCs w:val="18"/>
                <w:u w:val="single"/>
              </w:rPr>
              <w:t>A.</w:t>
            </w:r>
            <w:r w:rsidR="00545625" w:rsidRPr="00545625">
              <w:rPr>
                <w:rFonts w:ascii="Times New Roman" w:eastAsia="Calibri" w:hAnsi="Times New Roman"/>
                <w:i/>
                <w:sz w:val="18"/>
                <w:szCs w:val="18"/>
                <w:u w:val="single"/>
              </w:rPr>
              <w:t>Trueblood</w:t>
            </w:r>
            <w:proofErr w:type="spellEnd"/>
            <w:r w:rsidRPr="00545625">
              <w:rPr>
                <w:rFonts w:ascii="Times New Roman" w:eastAsia="Calibri" w:hAnsi="Times New Roman"/>
                <w:sz w:val="18"/>
                <w:szCs w:val="18"/>
                <w:u w:val="single"/>
              </w:rPr>
              <w:tab/>
            </w:r>
          </w:p>
          <w:p w14:paraId="5F131F13" w14:textId="77777777" w:rsidR="00D5291D" w:rsidRPr="00B04240" w:rsidRDefault="00D5291D" w:rsidP="00D5291D">
            <w:pPr>
              <w:tabs>
                <w:tab w:val="left" w:pos="630"/>
                <w:tab w:val="left" w:pos="2766"/>
              </w:tabs>
              <w:rPr>
                <w:rFonts w:ascii="Times New Roman" w:eastAsia="Calibri" w:hAnsi="Times New Roman"/>
                <w:sz w:val="18"/>
                <w:szCs w:val="18"/>
              </w:rPr>
            </w:pPr>
            <w:r w:rsidRPr="00B04240">
              <w:rPr>
                <w:rFonts w:ascii="Times New Roman" w:eastAsia="Calibri" w:hAnsi="Times New Roman"/>
                <w:sz w:val="18"/>
                <w:szCs w:val="18"/>
              </w:rPr>
              <w:tab/>
              <w:t>Code Services</w:t>
            </w:r>
          </w:p>
          <w:p w14:paraId="7B9C0F24" w14:textId="77777777" w:rsidR="00572742" w:rsidRPr="00B04240" w:rsidRDefault="00572742" w:rsidP="004C01E2">
            <w:pPr>
              <w:autoSpaceDE w:val="0"/>
              <w:autoSpaceDN w:val="0"/>
              <w:adjustRightInd w:val="0"/>
              <w:rPr>
                <w:rFonts w:ascii="Times New Roman" w:eastAsia="Calibri" w:hAnsi="Times New Roman"/>
                <w:sz w:val="18"/>
                <w:szCs w:val="18"/>
              </w:rPr>
            </w:pPr>
          </w:p>
          <w:p w14:paraId="2CFDBFDB" w14:textId="0E264293" w:rsidR="00572742" w:rsidRPr="00B04240" w:rsidRDefault="00572742" w:rsidP="004C01E2">
            <w:pPr>
              <w:tabs>
                <w:tab w:val="left" w:pos="616"/>
                <w:tab w:val="left" w:pos="2772"/>
              </w:tabs>
              <w:autoSpaceDE w:val="0"/>
              <w:autoSpaceDN w:val="0"/>
              <w:adjustRightInd w:val="0"/>
              <w:rPr>
                <w:rFonts w:ascii="Times New Roman" w:eastAsia="Calibri" w:hAnsi="Times New Roman"/>
                <w:sz w:val="18"/>
                <w:szCs w:val="18"/>
                <w:u w:val="single"/>
              </w:rPr>
            </w:pPr>
            <w:r w:rsidRPr="00B04240">
              <w:rPr>
                <w:rFonts w:ascii="Times New Roman" w:eastAsia="Calibri" w:hAnsi="Times New Roman"/>
                <w:sz w:val="18"/>
                <w:szCs w:val="18"/>
              </w:rPr>
              <w:t xml:space="preserve">Date: </w:t>
            </w:r>
            <w:r w:rsidRPr="00B04240">
              <w:rPr>
                <w:rFonts w:ascii="Times New Roman" w:eastAsia="Calibri" w:hAnsi="Times New Roman"/>
                <w:sz w:val="18"/>
                <w:szCs w:val="18"/>
                <w:u w:val="single"/>
              </w:rPr>
              <w:tab/>
            </w:r>
            <w:r w:rsidR="00B04240">
              <w:rPr>
                <w:rFonts w:ascii="Times New Roman" w:eastAsia="Calibri" w:hAnsi="Times New Roman"/>
                <w:sz w:val="18"/>
                <w:szCs w:val="18"/>
                <w:u w:val="single"/>
              </w:rPr>
              <w:t>12/4/19</w:t>
            </w:r>
            <w:r w:rsidRPr="00B04240">
              <w:rPr>
                <w:rFonts w:ascii="Times New Roman" w:eastAsia="Calibri" w:hAnsi="Times New Roman"/>
                <w:sz w:val="18"/>
                <w:szCs w:val="18"/>
                <w:u w:val="single"/>
              </w:rPr>
              <w:tab/>
            </w:r>
          </w:p>
          <w:p w14:paraId="1DB5FE11" w14:textId="77777777" w:rsidR="00D5291D" w:rsidRPr="00B04240" w:rsidRDefault="00D5291D" w:rsidP="004C01E2">
            <w:pPr>
              <w:tabs>
                <w:tab w:val="left" w:pos="616"/>
                <w:tab w:val="left" w:pos="2772"/>
              </w:tabs>
              <w:autoSpaceDE w:val="0"/>
              <w:autoSpaceDN w:val="0"/>
              <w:adjustRightInd w:val="0"/>
              <w:rPr>
                <w:rFonts w:ascii="Times New Roman" w:eastAsia="Calibri" w:hAnsi="Times New Roman"/>
                <w:sz w:val="18"/>
                <w:szCs w:val="18"/>
              </w:rPr>
            </w:pPr>
          </w:p>
        </w:tc>
        <w:tc>
          <w:tcPr>
            <w:tcW w:w="1736" w:type="pct"/>
            <w:tcBorders>
              <w:top w:val="single" w:sz="4" w:space="0" w:color="auto"/>
              <w:left w:val="single" w:sz="4" w:space="0" w:color="auto"/>
              <w:bottom w:val="single" w:sz="4" w:space="0" w:color="auto"/>
              <w:right w:val="single" w:sz="4" w:space="0" w:color="auto"/>
            </w:tcBorders>
          </w:tcPr>
          <w:p w14:paraId="69E08CEB" w14:textId="77777777" w:rsidR="00572742" w:rsidRPr="00B04240" w:rsidRDefault="00572742" w:rsidP="004C01E2">
            <w:pPr>
              <w:suppressAutoHyphens/>
              <w:jc w:val="center"/>
              <w:outlineLvl w:val="0"/>
              <w:rPr>
                <w:rFonts w:ascii="Times New Roman" w:eastAsia="Calibri" w:hAnsi="Times New Roman"/>
                <w:spacing w:val="-3"/>
                <w:sz w:val="18"/>
                <w:szCs w:val="18"/>
              </w:rPr>
            </w:pPr>
            <w:r w:rsidRPr="00B04240">
              <w:rPr>
                <w:rFonts w:ascii="Times New Roman" w:eastAsia="Calibri" w:hAnsi="Times New Roman"/>
                <w:spacing w:val="-3"/>
                <w:sz w:val="18"/>
                <w:szCs w:val="18"/>
              </w:rPr>
              <w:t>APPROVED BY THE NAPA COUNTY</w:t>
            </w:r>
          </w:p>
          <w:p w14:paraId="668AFCCB" w14:textId="77777777" w:rsidR="00572742" w:rsidRPr="00B04240" w:rsidRDefault="00572742" w:rsidP="004C01E2">
            <w:pPr>
              <w:suppressAutoHyphens/>
              <w:jc w:val="center"/>
              <w:outlineLvl w:val="0"/>
              <w:rPr>
                <w:rFonts w:ascii="Times New Roman" w:eastAsia="Calibri" w:hAnsi="Times New Roman"/>
                <w:spacing w:val="-3"/>
                <w:sz w:val="18"/>
                <w:szCs w:val="18"/>
              </w:rPr>
            </w:pPr>
            <w:r w:rsidRPr="00B04240">
              <w:rPr>
                <w:rFonts w:ascii="Times New Roman" w:eastAsia="Calibri" w:hAnsi="Times New Roman"/>
                <w:spacing w:val="-3"/>
                <w:sz w:val="18"/>
                <w:szCs w:val="18"/>
              </w:rPr>
              <w:t>BOARD OF SUPERVISORS</w:t>
            </w:r>
          </w:p>
          <w:p w14:paraId="7D10E763" w14:textId="77777777" w:rsidR="00572742" w:rsidRPr="00B04240" w:rsidRDefault="00572742" w:rsidP="004C01E2">
            <w:pPr>
              <w:suppressAutoHyphens/>
              <w:outlineLvl w:val="0"/>
              <w:rPr>
                <w:rFonts w:ascii="Times New Roman" w:eastAsia="Calibri" w:hAnsi="Times New Roman"/>
                <w:spacing w:val="-3"/>
                <w:sz w:val="18"/>
                <w:szCs w:val="18"/>
              </w:rPr>
            </w:pPr>
          </w:p>
          <w:p w14:paraId="0C89B389" w14:textId="127945BE" w:rsidR="00572742" w:rsidRPr="00B04240" w:rsidRDefault="00572742" w:rsidP="004C01E2">
            <w:pPr>
              <w:tabs>
                <w:tab w:val="left" w:pos="522"/>
                <w:tab w:val="left" w:pos="3042"/>
                <w:tab w:val="left" w:pos="3402"/>
              </w:tabs>
              <w:suppressAutoHyphens/>
              <w:outlineLvl w:val="0"/>
              <w:rPr>
                <w:rFonts w:ascii="Times New Roman" w:eastAsia="Calibri" w:hAnsi="Times New Roman"/>
                <w:spacing w:val="-3"/>
                <w:sz w:val="18"/>
                <w:szCs w:val="18"/>
              </w:rPr>
            </w:pPr>
            <w:r w:rsidRPr="00B04240">
              <w:rPr>
                <w:rFonts w:ascii="Times New Roman" w:eastAsia="Calibri" w:hAnsi="Times New Roman"/>
                <w:spacing w:val="-3"/>
                <w:sz w:val="18"/>
                <w:szCs w:val="18"/>
              </w:rPr>
              <w:t>Date</w:t>
            </w:r>
            <w:r w:rsidRPr="00545625">
              <w:rPr>
                <w:rFonts w:ascii="Times New Roman" w:eastAsia="Calibri" w:hAnsi="Times New Roman"/>
                <w:spacing w:val="-3"/>
                <w:sz w:val="18"/>
                <w:szCs w:val="18"/>
              </w:rPr>
              <w:t xml:space="preserve">: </w:t>
            </w:r>
            <w:r w:rsidR="00545625" w:rsidRPr="00545625">
              <w:rPr>
                <w:rFonts w:ascii="Times New Roman" w:eastAsia="Calibri" w:hAnsi="Times New Roman"/>
                <w:spacing w:val="-3"/>
                <w:sz w:val="18"/>
                <w:szCs w:val="18"/>
              </w:rPr>
              <w:t>December 17, 2019</w:t>
            </w:r>
          </w:p>
          <w:p w14:paraId="19B937E8" w14:textId="77777777" w:rsidR="00572742" w:rsidRPr="00B04240" w:rsidRDefault="00572742" w:rsidP="004C01E2">
            <w:pPr>
              <w:suppressAutoHyphens/>
              <w:outlineLvl w:val="0"/>
              <w:rPr>
                <w:rFonts w:ascii="Times New Roman" w:eastAsia="Calibri" w:hAnsi="Times New Roman"/>
                <w:spacing w:val="-3"/>
                <w:sz w:val="18"/>
                <w:szCs w:val="18"/>
              </w:rPr>
            </w:pPr>
            <w:r w:rsidRPr="00B04240">
              <w:rPr>
                <w:rFonts w:ascii="Times New Roman" w:eastAsia="Calibri" w:hAnsi="Times New Roman"/>
                <w:spacing w:val="-3"/>
                <w:sz w:val="18"/>
                <w:szCs w:val="18"/>
              </w:rPr>
              <w:t xml:space="preserve">Processed By: </w:t>
            </w:r>
          </w:p>
          <w:p w14:paraId="71A28E67" w14:textId="77777777" w:rsidR="00572742" w:rsidRPr="00B04240" w:rsidRDefault="00572742" w:rsidP="004C01E2">
            <w:pPr>
              <w:tabs>
                <w:tab w:val="left" w:pos="2719"/>
              </w:tabs>
              <w:suppressAutoHyphens/>
              <w:outlineLvl w:val="0"/>
              <w:rPr>
                <w:rFonts w:ascii="Times New Roman" w:eastAsia="Calibri" w:hAnsi="Times New Roman"/>
                <w:spacing w:val="-3"/>
                <w:sz w:val="18"/>
                <w:szCs w:val="18"/>
              </w:rPr>
            </w:pPr>
          </w:p>
          <w:p w14:paraId="043DFE6E" w14:textId="77777777" w:rsidR="00572742" w:rsidRPr="00B04240" w:rsidRDefault="00572742" w:rsidP="004C01E2">
            <w:pPr>
              <w:tabs>
                <w:tab w:val="left" w:pos="3037"/>
                <w:tab w:val="left" w:pos="3585"/>
              </w:tabs>
              <w:suppressAutoHyphens/>
              <w:ind w:right="-109"/>
              <w:outlineLvl w:val="0"/>
              <w:rPr>
                <w:rFonts w:ascii="Times New Roman" w:eastAsia="Calibri" w:hAnsi="Times New Roman"/>
                <w:spacing w:val="-3"/>
                <w:sz w:val="18"/>
                <w:szCs w:val="18"/>
                <w:u w:val="single"/>
              </w:rPr>
            </w:pPr>
            <w:r w:rsidRPr="00B04240">
              <w:rPr>
                <w:rFonts w:ascii="Times New Roman" w:eastAsia="Calibri" w:hAnsi="Times New Roman"/>
                <w:sz w:val="18"/>
                <w:szCs w:val="18"/>
                <w:u w:val="single"/>
              </w:rPr>
              <w:tab/>
            </w:r>
          </w:p>
          <w:p w14:paraId="595682EC" w14:textId="77777777" w:rsidR="00572742" w:rsidRPr="00B04240" w:rsidRDefault="00572742" w:rsidP="004C01E2">
            <w:pPr>
              <w:tabs>
                <w:tab w:val="left" w:pos="528"/>
                <w:tab w:val="left" w:pos="2754"/>
              </w:tabs>
              <w:autoSpaceDE w:val="0"/>
              <w:autoSpaceDN w:val="0"/>
              <w:adjustRightInd w:val="0"/>
              <w:rPr>
                <w:rFonts w:ascii="Times New Roman" w:eastAsia="Calibri" w:hAnsi="Times New Roman"/>
                <w:sz w:val="18"/>
                <w:szCs w:val="18"/>
              </w:rPr>
            </w:pPr>
            <w:r w:rsidRPr="00B04240">
              <w:rPr>
                <w:rFonts w:ascii="Times New Roman" w:eastAsia="Calibri" w:hAnsi="Times New Roman"/>
                <w:spacing w:val="-3"/>
                <w:sz w:val="18"/>
                <w:szCs w:val="18"/>
              </w:rPr>
              <w:t>Deputy Clerk of the Board</w:t>
            </w:r>
          </w:p>
          <w:p w14:paraId="66E98414" w14:textId="77777777" w:rsidR="00572742" w:rsidRPr="00B04240" w:rsidRDefault="00572742" w:rsidP="004C01E2">
            <w:pPr>
              <w:autoSpaceDE w:val="0"/>
              <w:autoSpaceDN w:val="0"/>
              <w:adjustRightInd w:val="0"/>
              <w:rPr>
                <w:rFonts w:ascii="Times New Roman" w:eastAsia="Calibri" w:hAnsi="Times New Roman"/>
                <w:sz w:val="18"/>
                <w:szCs w:val="18"/>
              </w:rPr>
            </w:pPr>
          </w:p>
        </w:tc>
        <w:tc>
          <w:tcPr>
            <w:tcW w:w="1708" w:type="pct"/>
            <w:tcBorders>
              <w:top w:val="single" w:sz="4" w:space="0" w:color="auto"/>
              <w:left w:val="single" w:sz="4" w:space="0" w:color="auto"/>
              <w:bottom w:val="single" w:sz="4" w:space="0" w:color="auto"/>
              <w:right w:val="single" w:sz="4" w:space="0" w:color="auto"/>
            </w:tcBorders>
          </w:tcPr>
          <w:p w14:paraId="277CE622" w14:textId="77777777" w:rsidR="00572742" w:rsidRPr="00B04240" w:rsidRDefault="00572742" w:rsidP="004C01E2">
            <w:pPr>
              <w:autoSpaceDE w:val="0"/>
              <w:autoSpaceDN w:val="0"/>
              <w:adjustRightInd w:val="0"/>
              <w:jc w:val="center"/>
              <w:rPr>
                <w:rFonts w:ascii="Times New Roman" w:eastAsia="Calibri" w:hAnsi="Times New Roman"/>
                <w:sz w:val="18"/>
                <w:szCs w:val="18"/>
              </w:rPr>
            </w:pPr>
            <w:r w:rsidRPr="00B04240">
              <w:rPr>
                <w:rFonts w:ascii="Times New Roman" w:eastAsia="Calibri" w:hAnsi="Times New Roman"/>
                <w:sz w:val="18"/>
                <w:szCs w:val="18"/>
              </w:rPr>
              <w:t>ATTEST: JOSE LUIS VALDEZ</w:t>
            </w:r>
          </w:p>
          <w:p w14:paraId="7D956B48" w14:textId="77777777" w:rsidR="00572742" w:rsidRPr="00B04240" w:rsidRDefault="00572742" w:rsidP="004C01E2">
            <w:pPr>
              <w:autoSpaceDE w:val="0"/>
              <w:autoSpaceDN w:val="0"/>
              <w:adjustRightInd w:val="0"/>
              <w:jc w:val="center"/>
              <w:rPr>
                <w:rFonts w:ascii="Times New Roman" w:eastAsia="Calibri" w:hAnsi="Times New Roman"/>
                <w:sz w:val="18"/>
                <w:szCs w:val="18"/>
              </w:rPr>
            </w:pPr>
            <w:r w:rsidRPr="00B04240">
              <w:rPr>
                <w:rFonts w:ascii="Times New Roman" w:eastAsia="Calibri" w:hAnsi="Times New Roman"/>
                <w:sz w:val="18"/>
                <w:szCs w:val="18"/>
              </w:rPr>
              <w:t>Clerk of the Board of Supervisors</w:t>
            </w:r>
          </w:p>
          <w:p w14:paraId="6841AD8D" w14:textId="77777777" w:rsidR="00572742" w:rsidRPr="00B04240" w:rsidRDefault="00572742" w:rsidP="004C01E2">
            <w:pPr>
              <w:autoSpaceDE w:val="0"/>
              <w:autoSpaceDN w:val="0"/>
              <w:adjustRightInd w:val="0"/>
              <w:rPr>
                <w:rFonts w:ascii="Times New Roman" w:eastAsia="Calibri" w:hAnsi="Times New Roman"/>
                <w:sz w:val="18"/>
                <w:szCs w:val="18"/>
              </w:rPr>
            </w:pPr>
          </w:p>
          <w:p w14:paraId="3AABF8ED" w14:textId="77777777" w:rsidR="00572742" w:rsidRPr="00B04240" w:rsidRDefault="00572742" w:rsidP="004C01E2">
            <w:pPr>
              <w:autoSpaceDE w:val="0"/>
              <w:autoSpaceDN w:val="0"/>
              <w:adjustRightInd w:val="0"/>
              <w:rPr>
                <w:rFonts w:ascii="Times New Roman" w:eastAsia="Calibri" w:hAnsi="Times New Roman"/>
                <w:sz w:val="18"/>
                <w:szCs w:val="18"/>
              </w:rPr>
            </w:pPr>
          </w:p>
          <w:p w14:paraId="72797BDA" w14:textId="77777777" w:rsidR="00047360" w:rsidRPr="00B04240" w:rsidRDefault="00047360" w:rsidP="00047360">
            <w:pPr>
              <w:tabs>
                <w:tab w:val="left" w:pos="630"/>
                <w:tab w:val="left" w:pos="2772"/>
              </w:tabs>
              <w:rPr>
                <w:rFonts w:ascii="Times New Roman" w:eastAsia="Calibri" w:hAnsi="Times New Roman"/>
                <w:sz w:val="18"/>
                <w:szCs w:val="18"/>
                <w:u w:val="single"/>
              </w:rPr>
            </w:pPr>
            <w:r w:rsidRPr="00B04240">
              <w:rPr>
                <w:rFonts w:ascii="Times New Roman" w:eastAsia="Calibri" w:hAnsi="Times New Roman"/>
                <w:sz w:val="18"/>
                <w:szCs w:val="18"/>
              </w:rPr>
              <w:t xml:space="preserve">By: </w:t>
            </w:r>
            <w:r w:rsidRPr="00B04240">
              <w:rPr>
                <w:rFonts w:ascii="Times New Roman" w:eastAsia="Calibri" w:hAnsi="Times New Roman"/>
                <w:sz w:val="18"/>
                <w:szCs w:val="18"/>
                <w:u w:val="single"/>
              </w:rPr>
              <w:tab/>
              <w:t xml:space="preserve"> </w:t>
            </w:r>
            <w:r w:rsidRPr="00B04240">
              <w:rPr>
                <w:rFonts w:ascii="Times New Roman" w:eastAsia="Calibri" w:hAnsi="Times New Roman"/>
                <w:sz w:val="18"/>
                <w:szCs w:val="18"/>
                <w:u w:val="single"/>
              </w:rPr>
              <w:tab/>
            </w:r>
          </w:p>
          <w:p w14:paraId="39915FA5" w14:textId="77777777" w:rsidR="00572742" w:rsidRPr="00B04240" w:rsidRDefault="00572742" w:rsidP="004C01E2">
            <w:pPr>
              <w:autoSpaceDE w:val="0"/>
              <w:autoSpaceDN w:val="0"/>
              <w:adjustRightInd w:val="0"/>
              <w:rPr>
                <w:rFonts w:ascii="Times New Roman" w:eastAsia="Calibri" w:hAnsi="Times New Roman"/>
                <w:sz w:val="18"/>
                <w:szCs w:val="18"/>
              </w:rPr>
            </w:pPr>
          </w:p>
        </w:tc>
      </w:tr>
    </w:tbl>
    <w:p w14:paraId="700FA92D" w14:textId="77777777" w:rsidR="000C5281" w:rsidRPr="00B04240" w:rsidRDefault="000C5281" w:rsidP="00611533">
      <w:pPr>
        <w:suppressAutoHyphens/>
        <w:rPr>
          <w:rFonts w:ascii="Times New Roman" w:hAnsi="Times New Roman" w:cs="Times New Roman"/>
          <w:spacing w:val="-3"/>
        </w:rPr>
      </w:pPr>
    </w:p>
    <w:p w14:paraId="113D9021" w14:textId="2D4F46DF" w:rsidR="001E0C71" w:rsidRPr="00B04240" w:rsidRDefault="007015F5" w:rsidP="001E0C71">
      <w:pPr>
        <w:widowControl w:val="0"/>
        <w:rPr>
          <w:rFonts w:ascii="Times New Roman" w:hAnsi="Times New Roman" w:cs="Times New Roman"/>
          <w:sz w:val="24"/>
          <w:szCs w:val="24"/>
        </w:rPr>
      </w:pPr>
      <w:r w:rsidRPr="00B04240">
        <w:rPr>
          <w:rFonts w:ascii="Times New Roman" w:hAnsi="Times New Roman" w:cs="Times New Roman"/>
          <w:sz w:val="24"/>
          <w:szCs w:val="24"/>
        </w:rPr>
        <w:lastRenderedPageBreak/>
        <w:t xml:space="preserve">I HEREBY CERTIFY THAT THE ORDINANCE ABOVE WAS POSTED IN THE OFFICE OF THE CLERK OF THE BOARD IN THE ADMINISTRATIVE BUILDING, 1195 THIRD STREET ROOM 310, </w:t>
      </w:r>
      <w:proofErr w:type="gramStart"/>
      <w:r w:rsidRPr="00B04240">
        <w:rPr>
          <w:rFonts w:ascii="Times New Roman" w:hAnsi="Times New Roman" w:cs="Times New Roman"/>
          <w:sz w:val="24"/>
          <w:szCs w:val="24"/>
        </w:rPr>
        <w:t>NAPA</w:t>
      </w:r>
      <w:proofErr w:type="gramEnd"/>
      <w:r w:rsidRPr="00B04240">
        <w:rPr>
          <w:rFonts w:ascii="Times New Roman" w:hAnsi="Times New Roman" w:cs="Times New Roman"/>
          <w:sz w:val="24"/>
          <w:szCs w:val="24"/>
        </w:rPr>
        <w:t xml:space="preserve">, CALIFORNIA ON </w:t>
      </w:r>
      <w:r w:rsidR="001E0C71" w:rsidRPr="00B04240">
        <w:rPr>
          <w:rFonts w:ascii="Times New Roman" w:hAnsi="Times New Roman" w:cs="Times New Roman"/>
          <w:sz w:val="24"/>
          <w:szCs w:val="24"/>
        </w:rPr>
        <w:t>__________________________.</w:t>
      </w:r>
    </w:p>
    <w:p w14:paraId="01CEF3F8" w14:textId="77777777" w:rsidR="001E0C71" w:rsidRPr="00B04240" w:rsidRDefault="001E0C71" w:rsidP="001E0C71">
      <w:pPr>
        <w:widowControl w:val="0"/>
        <w:rPr>
          <w:rFonts w:ascii="Times New Roman" w:hAnsi="Times New Roman" w:cs="Times New Roman"/>
          <w:sz w:val="24"/>
          <w:szCs w:val="24"/>
        </w:rPr>
      </w:pPr>
    </w:p>
    <w:p w14:paraId="7B722A7C" w14:textId="77777777" w:rsidR="007015F5" w:rsidRPr="00B04240" w:rsidRDefault="007015F5" w:rsidP="001E0C71">
      <w:pPr>
        <w:widowControl w:val="0"/>
        <w:rPr>
          <w:rFonts w:ascii="Times New Roman" w:hAnsi="Times New Roman" w:cs="Times New Roman"/>
          <w:sz w:val="24"/>
          <w:szCs w:val="24"/>
        </w:rPr>
      </w:pPr>
    </w:p>
    <w:p w14:paraId="65D4DC7F" w14:textId="77777777" w:rsidR="007015F5" w:rsidRPr="00B04240" w:rsidRDefault="007015F5" w:rsidP="001E0C71">
      <w:pPr>
        <w:widowControl w:val="0"/>
        <w:rPr>
          <w:rFonts w:ascii="Times New Roman" w:hAnsi="Times New Roman" w:cs="Times New Roman"/>
          <w:sz w:val="24"/>
          <w:szCs w:val="24"/>
        </w:rPr>
      </w:pPr>
    </w:p>
    <w:p w14:paraId="321BD1E0" w14:textId="77777777" w:rsidR="007015F5" w:rsidRPr="00B04240" w:rsidRDefault="007015F5" w:rsidP="001E0C71">
      <w:pPr>
        <w:widowControl w:val="0"/>
        <w:ind w:left="720" w:hanging="720"/>
        <w:rPr>
          <w:rFonts w:ascii="Times New Roman" w:hAnsi="Times New Roman" w:cs="Times New Roman"/>
          <w:sz w:val="24"/>
          <w:szCs w:val="24"/>
        </w:rPr>
      </w:pPr>
      <w:r w:rsidRPr="00B04240">
        <w:rPr>
          <w:rFonts w:ascii="Times New Roman" w:hAnsi="Times New Roman" w:cs="Times New Roman"/>
          <w:sz w:val="24"/>
          <w:szCs w:val="24"/>
        </w:rPr>
        <w:t>_______________________________, DEPUTY</w:t>
      </w:r>
    </w:p>
    <w:p w14:paraId="704F3AC4" w14:textId="77777777" w:rsidR="00581D42" w:rsidRPr="00B04240" w:rsidRDefault="00572742" w:rsidP="001E0C71">
      <w:pPr>
        <w:widowControl w:val="0"/>
        <w:ind w:left="720" w:hanging="720"/>
        <w:rPr>
          <w:rFonts w:ascii="Times New Roman" w:hAnsi="Times New Roman" w:cs="Times New Roman"/>
          <w:sz w:val="24"/>
          <w:szCs w:val="24"/>
        </w:rPr>
      </w:pPr>
      <w:r w:rsidRPr="00B04240">
        <w:rPr>
          <w:rFonts w:ascii="Times New Roman" w:hAnsi="Times New Roman" w:cs="Times New Roman"/>
          <w:sz w:val="24"/>
          <w:szCs w:val="24"/>
        </w:rPr>
        <w:t>JOSE LUIS VALDEZ</w:t>
      </w:r>
      <w:r w:rsidR="007015F5" w:rsidRPr="00B04240">
        <w:rPr>
          <w:rFonts w:ascii="Times New Roman" w:hAnsi="Times New Roman" w:cs="Times New Roman"/>
          <w:sz w:val="24"/>
          <w:szCs w:val="24"/>
        </w:rPr>
        <w:t>, CLERK OF THE BOARD</w:t>
      </w:r>
    </w:p>
    <w:p w14:paraId="2A8E5A7B" w14:textId="77777777" w:rsidR="000C7136" w:rsidRPr="00B04240" w:rsidRDefault="000C7136" w:rsidP="00752DBB">
      <w:pPr>
        <w:widowControl w:val="0"/>
        <w:ind w:left="720" w:hanging="720"/>
        <w:rPr>
          <w:rFonts w:ascii="Times New Roman" w:hAnsi="Times New Roman" w:cs="Times New Roman"/>
          <w:b/>
          <w:sz w:val="24"/>
          <w:szCs w:val="24"/>
        </w:rPr>
      </w:pPr>
    </w:p>
    <w:sectPr w:rsidR="000C7136" w:rsidRPr="00B04240" w:rsidSect="000F7B78">
      <w:footerReference w:type="default" r:id="rId7"/>
      <w:pgSz w:w="12240" w:h="15840" w:code="1"/>
      <w:pgMar w:top="864" w:right="1440" w:bottom="864" w:left="1440" w:header="720" w:footer="288"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1C4AD" w14:textId="77777777" w:rsidR="00C11FF0" w:rsidRDefault="00C11FF0">
      <w:r>
        <w:separator/>
      </w:r>
    </w:p>
  </w:endnote>
  <w:endnote w:type="continuationSeparator" w:id="0">
    <w:p w14:paraId="4B096A17" w14:textId="77777777" w:rsidR="00C11FF0" w:rsidRDefault="00C11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248922"/>
      <w:docPartObj>
        <w:docPartGallery w:val="Page Numbers (Bottom of Page)"/>
        <w:docPartUnique/>
      </w:docPartObj>
    </w:sdtPr>
    <w:sdtEndPr>
      <w:rPr>
        <w:rFonts w:ascii="Times New Roman" w:hAnsi="Times New Roman" w:cs="Times New Roman"/>
        <w:noProof/>
      </w:rPr>
    </w:sdtEndPr>
    <w:sdtContent>
      <w:p w14:paraId="2C37ADB6" w14:textId="777A2164" w:rsidR="007B25D0" w:rsidRPr="00B04240" w:rsidRDefault="007B25D0">
        <w:pPr>
          <w:pStyle w:val="Footer"/>
          <w:jc w:val="center"/>
          <w:rPr>
            <w:rFonts w:ascii="Times New Roman" w:hAnsi="Times New Roman" w:cs="Times New Roman"/>
          </w:rPr>
        </w:pPr>
        <w:r w:rsidRPr="00B04240">
          <w:rPr>
            <w:rFonts w:ascii="Times New Roman" w:hAnsi="Times New Roman" w:cs="Times New Roman"/>
          </w:rPr>
          <w:fldChar w:fldCharType="begin"/>
        </w:r>
        <w:r w:rsidRPr="00B04240">
          <w:rPr>
            <w:rFonts w:ascii="Times New Roman" w:hAnsi="Times New Roman" w:cs="Times New Roman"/>
          </w:rPr>
          <w:instrText xml:space="preserve"> PAGE   \* MERGEFORMAT </w:instrText>
        </w:r>
        <w:r w:rsidRPr="00B04240">
          <w:rPr>
            <w:rFonts w:ascii="Times New Roman" w:hAnsi="Times New Roman" w:cs="Times New Roman"/>
          </w:rPr>
          <w:fldChar w:fldCharType="separate"/>
        </w:r>
        <w:r w:rsidR="000F7B78">
          <w:rPr>
            <w:rFonts w:ascii="Times New Roman" w:hAnsi="Times New Roman" w:cs="Times New Roman"/>
            <w:noProof/>
          </w:rPr>
          <w:t>9</w:t>
        </w:r>
        <w:r w:rsidRPr="00B04240">
          <w:rPr>
            <w:rFonts w:ascii="Times New Roman" w:hAnsi="Times New Roman" w:cs="Times New Roman"/>
            <w:noProof/>
          </w:rPr>
          <w:fldChar w:fldCharType="end"/>
        </w:r>
      </w:p>
    </w:sdtContent>
  </w:sdt>
  <w:p w14:paraId="5201C266" w14:textId="23FB0744" w:rsidR="00B51A34" w:rsidRPr="00B04240" w:rsidRDefault="00D10ACA">
    <w:pPr>
      <w:pStyle w:val="Footer"/>
      <w:tabs>
        <w:tab w:val="clear" w:pos="4320"/>
        <w:tab w:val="clear" w:pos="8640"/>
        <w:tab w:val="center" w:pos="4680"/>
        <w:tab w:val="right" w:pos="9360"/>
      </w:tabs>
      <w:rPr>
        <w:rFonts w:ascii="Times New Roman" w:hAnsi="Times New Roman" w:cs="Times New Roman"/>
        <w:sz w:val="16"/>
        <w:szCs w:val="16"/>
      </w:rPr>
    </w:pPr>
    <w:r w:rsidRPr="00B04240">
      <w:rPr>
        <w:rFonts w:ascii="Times New Roman" w:hAnsi="Times New Roman" w:cs="Times New Roman"/>
        <w:sz w:val="16"/>
        <w:szCs w:val="16"/>
      </w:rPr>
      <w:t>H\cc\docs\</w:t>
    </w:r>
    <w:proofErr w:type="spellStart"/>
    <w:r w:rsidRPr="00B04240">
      <w:rPr>
        <w:rFonts w:ascii="Times New Roman" w:hAnsi="Times New Roman" w:cs="Times New Roman"/>
        <w:sz w:val="16"/>
        <w:szCs w:val="16"/>
      </w:rPr>
      <w:t>ord</w:t>
    </w:r>
    <w:proofErr w:type="spellEnd"/>
    <w:r w:rsidRPr="00B04240">
      <w:rPr>
        <w:rFonts w:ascii="Times New Roman" w:hAnsi="Times New Roman" w:cs="Times New Roman"/>
        <w:sz w:val="16"/>
        <w:szCs w:val="16"/>
      </w:rPr>
      <w:t>\Social Host Ord Dec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F59C4" w14:textId="77777777" w:rsidR="00C11FF0" w:rsidRDefault="00C11FF0">
      <w:r>
        <w:separator/>
      </w:r>
    </w:p>
  </w:footnote>
  <w:footnote w:type="continuationSeparator" w:id="0">
    <w:p w14:paraId="4E68D9C4" w14:textId="77777777" w:rsidR="00C11FF0" w:rsidRDefault="00C11F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F20A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4D4B3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B1E96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0683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1217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7148C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6E1B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B210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AA21A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46A4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C243D"/>
    <w:multiLevelType w:val="hybridMultilevel"/>
    <w:tmpl w:val="D8BAF822"/>
    <w:lvl w:ilvl="0" w:tplc="FD380CC8">
      <w:start w:val="1"/>
      <w:numFmt w:val="decimal"/>
      <w:lvlText w:val="%1."/>
      <w:lvlJc w:val="left"/>
      <w:pPr>
        <w:tabs>
          <w:tab w:val="num" w:pos="720"/>
        </w:tabs>
        <w:ind w:left="720" w:hanging="360"/>
      </w:pPr>
      <w:rPr>
        <w:rFonts w:ascii="Arial" w:hAnsi="Arial" w:hint="default"/>
        <w:b w:val="0"/>
        <w:i w:val="0"/>
        <w:sz w:val="20"/>
      </w:rPr>
    </w:lvl>
    <w:lvl w:ilvl="1" w:tplc="FB92B12A">
      <w:start w:val="5"/>
      <w:numFmt w:val="lowerLetter"/>
      <w:lvlText w:val="%2."/>
      <w:lvlJc w:val="left"/>
      <w:pPr>
        <w:tabs>
          <w:tab w:val="num" w:pos="1800"/>
        </w:tabs>
        <w:ind w:left="1800" w:hanging="360"/>
      </w:pPr>
      <w:rPr>
        <w:rFonts w:hint="default"/>
        <w:b w:val="0"/>
        <w:i w:val="0"/>
        <w:sz w:val="20"/>
      </w:rPr>
    </w:lvl>
    <w:lvl w:ilvl="2" w:tplc="0422F252">
      <w:start w:val="1"/>
      <w:numFmt w:val="upperLetter"/>
      <w:lvlText w:val="%3."/>
      <w:lvlJc w:val="left"/>
      <w:pPr>
        <w:tabs>
          <w:tab w:val="num" w:pos="2700"/>
        </w:tabs>
        <w:ind w:left="2700" w:hanging="360"/>
      </w:pPr>
      <w:rPr>
        <w:rFonts w:hint="default"/>
        <w:b/>
        <w:color w:val="0000FF"/>
      </w:rPr>
    </w:lvl>
    <w:lvl w:ilvl="3" w:tplc="5C78DBB2">
      <w:start w:val="1"/>
      <w:numFmt w:val="lowerRoman"/>
      <w:lvlText w:val="%4."/>
      <w:lvlJc w:val="left"/>
      <w:pPr>
        <w:tabs>
          <w:tab w:val="num" w:pos="360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1B52B2B"/>
    <w:multiLevelType w:val="hybridMultilevel"/>
    <w:tmpl w:val="E2682EDE"/>
    <w:lvl w:ilvl="0" w:tplc="B63E1F5E">
      <w:start w:val="1"/>
      <w:numFmt w:val="decimal"/>
      <w:lvlText w:val="%1."/>
      <w:lvlJc w:val="left"/>
      <w:pPr>
        <w:tabs>
          <w:tab w:val="num" w:pos="3600"/>
        </w:tabs>
        <w:ind w:left="3600" w:hanging="360"/>
      </w:pPr>
      <w:rPr>
        <w:rFonts w:hint="default"/>
      </w:rPr>
    </w:lvl>
    <w:lvl w:ilvl="1" w:tplc="337ECA46">
      <w:start w:val="1"/>
      <w:numFmt w:val="decimal"/>
      <w:lvlText w:val="%2."/>
      <w:lvlJc w:val="left"/>
      <w:pPr>
        <w:tabs>
          <w:tab w:val="num" w:pos="1440"/>
        </w:tabs>
        <w:ind w:left="1440" w:hanging="360"/>
      </w:pPr>
      <w:rPr>
        <w:rFonts w:hint="default"/>
      </w:rPr>
    </w:lvl>
    <w:lvl w:ilvl="2" w:tplc="56906966">
      <w:start w:val="1"/>
      <w:numFmt w:val="upperLetter"/>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EF32639"/>
    <w:multiLevelType w:val="hybridMultilevel"/>
    <w:tmpl w:val="1184340A"/>
    <w:lvl w:ilvl="0" w:tplc="4BCA14F0">
      <w:start w:val="1"/>
      <w:numFmt w:val="lowerLetter"/>
      <w:lvlText w:val="%1."/>
      <w:lvlJc w:val="left"/>
      <w:pPr>
        <w:tabs>
          <w:tab w:val="num" w:pos="3600"/>
        </w:tabs>
        <w:ind w:left="3600" w:hanging="360"/>
      </w:pPr>
      <w:rPr>
        <w:rFonts w:hint="default"/>
        <w:color w:val="00000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3" w15:restartNumberingAfterBreak="0">
    <w:nsid w:val="142C0FE9"/>
    <w:multiLevelType w:val="multilevel"/>
    <w:tmpl w:val="08761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046FD1"/>
    <w:multiLevelType w:val="hybridMultilevel"/>
    <w:tmpl w:val="1B0CF396"/>
    <w:lvl w:ilvl="0" w:tplc="0E2ACB4A">
      <w:start w:val="1"/>
      <w:numFmt w:val="upperLetter"/>
      <w:lvlText w:val="%1."/>
      <w:lvlJc w:val="left"/>
      <w:pPr>
        <w:tabs>
          <w:tab w:val="num" w:pos="720"/>
        </w:tabs>
        <w:ind w:left="720" w:hanging="360"/>
      </w:pPr>
      <w:rPr>
        <w:rFonts w:hint="default"/>
      </w:rPr>
    </w:lvl>
    <w:lvl w:ilvl="1" w:tplc="7C16000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ECA62C0"/>
    <w:multiLevelType w:val="multilevel"/>
    <w:tmpl w:val="6D606F9C"/>
    <w:lvl w:ilvl="0">
      <w:start w:val="9"/>
      <w:numFmt w:val="decimal"/>
      <w:lvlText w:val="%1"/>
      <w:lvlJc w:val="left"/>
      <w:pPr>
        <w:ind w:left="840" w:hanging="840"/>
      </w:pPr>
      <w:rPr>
        <w:rFonts w:hint="default"/>
      </w:rPr>
    </w:lvl>
    <w:lvl w:ilvl="1">
      <w:start w:val="12"/>
      <w:numFmt w:val="decimal"/>
      <w:lvlText w:val="%1.%2"/>
      <w:lvlJc w:val="left"/>
      <w:pPr>
        <w:ind w:left="840" w:hanging="840"/>
      </w:pPr>
      <w:rPr>
        <w:rFonts w:hint="default"/>
      </w:rPr>
    </w:lvl>
    <w:lvl w:ilvl="2">
      <w:start w:val="50"/>
      <w:numFmt w:val="decimalZero"/>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A5D4D31"/>
    <w:multiLevelType w:val="hybridMultilevel"/>
    <w:tmpl w:val="06904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A24DDB"/>
    <w:multiLevelType w:val="hybridMultilevel"/>
    <w:tmpl w:val="4430384C"/>
    <w:lvl w:ilvl="0" w:tplc="B63E1F5E">
      <w:start w:val="1"/>
      <w:numFmt w:val="decimal"/>
      <w:lvlText w:val="%1."/>
      <w:lvlJc w:val="left"/>
      <w:pPr>
        <w:tabs>
          <w:tab w:val="num" w:pos="3600"/>
        </w:tabs>
        <w:ind w:left="3600" w:hanging="360"/>
      </w:pPr>
      <w:rPr>
        <w:rFonts w:hint="default"/>
      </w:rPr>
    </w:lvl>
    <w:lvl w:ilvl="1" w:tplc="4BCA14F0">
      <w:start w:val="1"/>
      <w:numFmt w:val="lowerLetter"/>
      <w:lvlText w:val="%2."/>
      <w:lvlJc w:val="left"/>
      <w:pPr>
        <w:tabs>
          <w:tab w:val="num" w:pos="1440"/>
        </w:tabs>
        <w:ind w:left="1440" w:hanging="36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2C3CEA"/>
    <w:multiLevelType w:val="hybridMultilevel"/>
    <w:tmpl w:val="394A5AA2"/>
    <w:lvl w:ilvl="0" w:tplc="B63E1F5E">
      <w:start w:val="1"/>
      <w:numFmt w:val="decimal"/>
      <w:lvlText w:val="%1."/>
      <w:lvlJc w:val="left"/>
      <w:pPr>
        <w:tabs>
          <w:tab w:val="num" w:pos="3600"/>
        </w:tabs>
        <w:ind w:left="3600" w:hanging="360"/>
      </w:pPr>
      <w:rPr>
        <w:rFonts w:hint="default"/>
      </w:rPr>
    </w:lvl>
    <w:lvl w:ilvl="1" w:tplc="77903DD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5157E4"/>
    <w:multiLevelType w:val="hybridMultilevel"/>
    <w:tmpl w:val="FCF862D0"/>
    <w:lvl w:ilvl="0" w:tplc="C62C2040">
      <w:start w:val="1"/>
      <w:numFmt w:val="upperLetter"/>
      <w:lvlText w:val="%1."/>
      <w:lvlJc w:val="left"/>
      <w:pPr>
        <w:tabs>
          <w:tab w:val="num" w:pos="720"/>
        </w:tabs>
        <w:ind w:left="720" w:hanging="360"/>
      </w:pPr>
      <w:rPr>
        <w:rFonts w:hint="default"/>
        <w:b/>
        <w:color w:val="3366FF"/>
      </w:rPr>
    </w:lvl>
    <w:lvl w:ilvl="1" w:tplc="4A8A0D52">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317125"/>
    <w:multiLevelType w:val="hybridMultilevel"/>
    <w:tmpl w:val="BE900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E81703"/>
    <w:multiLevelType w:val="hybridMultilevel"/>
    <w:tmpl w:val="C1404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3703CA"/>
    <w:multiLevelType w:val="hybridMultilevel"/>
    <w:tmpl w:val="FC06364A"/>
    <w:lvl w:ilvl="0" w:tplc="5F908EE2">
      <w:start w:val="1"/>
      <w:numFmt w:val="decimal"/>
      <w:lvlText w:val="%1."/>
      <w:lvlJc w:val="left"/>
      <w:pPr>
        <w:tabs>
          <w:tab w:val="num" w:pos="3600"/>
        </w:tabs>
        <w:ind w:left="3600" w:hanging="360"/>
      </w:pPr>
      <w:rPr>
        <w:rFonts w:hint="default"/>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151CA9"/>
    <w:multiLevelType w:val="hybridMultilevel"/>
    <w:tmpl w:val="5CBE7BF6"/>
    <w:lvl w:ilvl="0" w:tplc="25DE2A36">
      <w:start w:val="3"/>
      <w:numFmt w:val="upperLetter"/>
      <w:lvlText w:val="%1."/>
      <w:lvlJc w:val="left"/>
      <w:pPr>
        <w:tabs>
          <w:tab w:val="num" w:pos="720"/>
        </w:tabs>
        <w:ind w:left="720" w:hanging="360"/>
      </w:pPr>
      <w:rPr>
        <w:rFonts w:hint="default"/>
        <w:b/>
        <w:caps w:val="0"/>
        <w:strike w:val="0"/>
        <w:dstrike w:val="0"/>
        <w:vanish w:val="0"/>
        <w:color w:val="0000FF"/>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0D90E47"/>
    <w:multiLevelType w:val="hybridMultilevel"/>
    <w:tmpl w:val="C1C2D074"/>
    <w:lvl w:ilvl="0" w:tplc="4542789A">
      <w:start w:val="1"/>
      <w:numFmt w:val="lowerLetter"/>
      <w:lvlText w:val="%1."/>
      <w:lvlJc w:val="left"/>
      <w:pPr>
        <w:tabs>
          <w:tab w:val="num" w:pos="3600"/>
        </w:tabs>
        <w:ind w:left="3600" w:hanging="360"/>
      </w:pPr>
      <w:rPr>
        <w:rFonts w:hint="default"/>
      </w:rPr>
    </w:lvl>
    <w:lvl w:ilvl="1" w:tplc="698A44E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3A1312F"/>
    <w:multiLevelType w:val="hybridMultilevel"/>
    <w:tmpl w:val="294211EE"/>
    <w:lvl w:ilvl="0" w:tplc="72B2B804">
      <w:start w:val="3"/>
      <w:numFmt w:val="upperLetter"/>
      <w:lvlText w:val="%1."/>
      <w:lvlJc w:val="left"/>
      <w:pPr>
        <w:tabs>
          <w:tab w:val="num" w:pos="2700"/>
        </w:tabs>
        <w:ind w:left="2700" w:hanging="360"/>
      </w:pPr>
      <w:rPr>
        <w:rFonts w:hint="default"/>
        <w:b/>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1"/>
  </w:num>
  <w:num w:numId="3">
    <w:abstractNumId w:val="19"/>
  </w:num>
  <w:num w:numId="4">
    <w:abstractNumId w:val="23"/>
  </w:num>
  <w:num w:numId="5">
    <w:abstractNumId w:val="22"/>
  </w:num>
  <w:num w:numId="6">
    <w:abstractNumId w:val="10"/>
  </w:num>
  <w:num w:numId="7">
    <w:abstractNumId w:val="25"/>
  </w:num>
  <w:num w:numId="8">
    <w:abstractNumId w:val="24"/>
  </w:num>
  <w:num w:numId="9">
    <w:abstractNumId w:val="18"/>
  </w:num>
  <w:num w:numId="10">
    <w:abstractNumId w:val="17"/>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21"/>
  </w:num>
  <w:num w:numId="24">
    <w:abstractNumId w:val="20"/>
  </w:num>
  <w:num w:numId="25">
    <w:abstractNumId w:val="1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8DA"/>
    <w:rsid w:val="0001135E"/>
    <w:rsid w:val="00011DEE"/>
    <w:rsid w:val="0001732F"/>
    <w:rsid w:val="000211E7"/>
    <w:rsid w:val="00027E7F"/>
    <w:rsid w:val="000328E2"/>
    <w:rsid w:val="00047360"/>
    <w:rsid w:val="000531B1"/>
    <w:rsid w:val="00075980"/>
    <w:rsid w:val="00083337"/>
    <w:rsid w:val="00092E4B"/>
    <w:rsid w:val="00093729"/>
    <w:rsid w:val="000B400E"/>
    <w:rsid w:val="000B694B"/>
    <w:rsid w:val="000C5281"/>
    <w:rsid w:val="000C7136"/>
    <w:rsid w:val="000D52F6"/>
    <w:rsid w:val="000E3691"/>
    <w:rsid w:val="000E7CB9"/>
    <w:rsid w:val="000F7B78"/>
    <w:rsid w:val="0010757F"/>
    <w:rsid w:val="00131D32"/>
    <w:rsid w:val="00147D26"/>
    <w:rsid w:val="00151F67"/>
    <w:rsid w:val="00166533"/>
    <w:rsid w:val="00171012"/>
    <w:rsid w:val="00192403"/>
    <w:rsid w:val="00193C26"/>
    <w:rsid w:val="001A4BDC"/>
    <w:rsid w:val="001A6FC5"/>
    <w:rsid w:val="001E0C71"/>
    <w:rsid w:val="001F0ECD"/>
    <w:rsid w:val="001F5E04"/>
    <w:rsid w:val="002036E4"/>
    <w:rsid w:val="00221D55"/>
    <w:rsid w:val="00225F16"/>
    <w:rsid w:val="00227CAF"/>
    <w:rsid w:val="00254978"/>
    <w:rsid w:val="00256ACB"/>
    <w:rsid w:val="002665BE"/>
    <w:rsid w:val="0028374B"/>
    <w:rsid w:val="00284A47"/>
    <w:rsid w:val="002A59CE"/>
    <w:rsid w:val="002C7351"/>
    <w:rsid w:val="003226E8"/>
    <w:rsid w:val="003262F5"/>
    <w:rsid w:val="00335EB1"/>
    <w:rsid w:val="003446AD"/>
    <w:rsid w:val="00355291"/>
    <w:rsid w:val="00357720"/>
    <w:rsid w:val="00360E66"/>
    <w:rsid w:val="00381A16"/>
    <w:rsid w:val="00381AF4"/>
    <w:rsid w:val="00395693"/>
    <w:rsid w:val="003A5B6A"/>
    <w:rsid w:val="003B1895"/>
    <w:rsid w:val="003C5E9F"/>
    <w:rsid w:val="003C787F"/>
    <w:rsid w:val="003D4D00"/>
    <w:rsid w:val="003E6C5F"/>
    <w:rsid w:val="003F0017"/>
    <w:rsid w:val="004060FE"/>
    <w:rsid w:val="00417762"/>
    <w:rsid w:val="00431ACE"/>
    <w:rsid w:val="00433C7A"/>
    <w:rsid w:val="0043422C"/>
    <w:rsid w:val="00436633"/>
    <w:rsid w:val="00436B8C"/>
    <w:rsid w:val="004416FF"/>
    <w:rsid w:val="0044432D"/>
    <w:rsid w:val="004508E7"/>
    <w:rsid w:val="00453B2B"/>
    <w:rsid w:val="00466765"/>
    <w:rsid w:val="00480F77"/>
    <w:rsid w:val="00483E5E"/>
    <w:rsid w:val="00494458"/>
    <w:rsid w:val="0049750C"/>
    <w:rsid w:val="004A5BDE"/>
    <w:rsid w:val="004A6829"/>
    <w:rsid w:val="004C01E2"/>
    <w:rsid w:val="004C684F"/>
    <w:rsid w:val="004D348B"/>
    <w:rsid w:val="004D45E5"/>
    <w:rsid w:val="004E01DF"/>
    <w:rsid w:val="004F51F8"/>
    <w:rsid w:val="00503CA2"/>
    <w:rsid w:val="00505B23"/>
    <w:rsid w:val="00510D4C"/>
    <w:rsid w:val="00523F5E"/>
    <w:rsid w:val="00532794"/>
    <w:rsid w:val="0054390E"/>
    <w:rsid w:val="00545625"/>
    <w:rsid w:val="00560159"/>
    <w:rsid w:val="00570CC9"/>
    <w:rsid w:val="00572742"/>
    <w:rsid w:val="00581B62"/>
    <w:rsid w:val="00581D42"/>
    <w:rsid w:val="005A0EE3"/>
    <w:rsid w:val="005D01A8"/>
    <w:rsid w:val="005F69F0"/>
    <w:rsid w:val="00611533"/>
    <w:rsid w:val="006136B6"/>
    <w:rsid w:val="00632D6B"/>
    <w:rsid w:val="00633089"/>
    <w:rsid w:val="006421AF"/>
    <w:rsid w:val="00642E0D"/>
    <w:rsid w:val="0064788D"/>
    <w:rsid w:val="00684CE9"/>
    <w:rsid w:val="0068508A"/>
    <w:rsid w:val="006C2DF9"/>
    <w:rsid w:val="006C5A0D"/>
    <w:rsid w:val="007015F5"/>
    <w:rsid w:val="00730A5C"/>
    <w:rsid w:val="00735545"/>
    <w:rsid w:val="00742111"/>
    <w:rsid w:val="00745079"/>
    <w:rsid w:val="00751394"/>
    <w:rsid w:val="00752DBB"/>
    <w:rsid w:val="00764EB7"/>
    <w:rsid w:val="00771A8C"/>
    <w:rsid w:val="0077272A"/>
    <w:rsid w:val="0077337E"/>
    <w:rsid w:val="00776AEA"/>
    <w:rsid w:val="007805F6"/>
    <w:rsid w:val="007A1604"/>
    <w:rsid w:val="007B25D0"/>
    <w:rsid w:val="007B6CDD"/>
    <w:rsid w:val="007D173F"/>
    <w:rsid w:val="007D3174"/>
    <w:rsid w:val="007D724D"/>
    <w:rsid w:val="007E1808"/>
    <w:rsid w:val="007F2E27"/>
    <w:rsid w:val="008103B9"/>
    <w:rsid w:val="008422EC"/>
    <w:rsid w:val="00853528"/>
    <w:rsid w:val="00856611"/>
    <w:rsid w:val="00861AB1"/>
    <w:rsid w:val="00865557"/>
    <w:rsid w:val="00870CF5"/>
    <w:rsid w:val="00874172"/>
    <w:rsid w:val="0088216A"/>
    <w:rsid w:val="008A1D54"/>
    <w:rsid w:val="008B2E21"/>
    <w:rsid w:val="008C3AFF"/>
    <w:rsid w:val="008C52CC"/>
    <w:rsid w:val="008D306F"/>
    <w:rsid w:val="008E0B92"/>
    <w:rsid w:val="008E63B3"/>
    <w:rsid w:val="008E7B32"/>
    <w:rsid w:val="008F45DE"/>
    <w:rsid w:val="008F7717"/>
    <w:rsid w:val="00901676"/>
    <w:rsid w:val="00901EA8"/>
    <w:rsid w:val="00922283"/>
    <w:rsid w:val="009251CB"/>
    <w:rsid w:val="009308DA"/>
    <w:rsid w:val="009309F4"/>
    <w:rsid w:val="00952C6D"/>
    <w:rsid w:val="00971E41"/>
    <w:rsid w:val="0097481E"/>
    <w:rsid w:val="00980F70"/>
    <w:rsid w:val="00982AAF"/>
    <w:rsid w:val="0098424A"/>
    <w:rsid w:val="00984668"/>
    <w:rsid w:val="00992AA5"/>
    <w:rsid w:val="009A7EAC"/>
    <w:rsid w:val="009C35D5"/>
    <w:rsid w:val="009C4D20"/>
    <w:rsid w:val="00A05E71"/>
    <w:rsid w:val="00A12568"/>
    <w:rsid w:val="00A12E5E"/>
    <w:rsid w:val="00A31668"/>
    <w:rsid w:val="00A37951"/>
    <w:rsid w:val="00A414CC"/>
    <w:rsid w:val="00A415F6"/>
    <w:rsid w:val="00A46BD7"/>
    <w:rsid w:val="00A46CFD"/>
    <w:rsid w:val="00A51509"/>
    <w:rsid w:val="00A56008"/>
    <w:rsid w:val="00A579A2"/>
    <w:rsid w:val="00A67F1B"/>
    <w:rsid w:val="00A759B5"/>
    <w:rsid w:val="00A828B1"/>
    <w:rsid w:val="00A94CAE"/>
    <w:rsid w:val="00AA256E"/>
    <w:rsid w:val="00AA292B"/>
    <w:rsid w:val="00AB142B"/>
    <w:rsid w:val="00AC3087"/>
    <w:rsid w:val="00AD23A6"/>
    <w:rsid w:val="00AD31A1"/>
    <w:rsid w:val="00AD479E"/>
    <w:rsid w:val="00B04240"/>
    <w:rsid w:val="00B20EB8"/>
    <w:rsid w:val="00B22AB0"/>
    <w:rsid w:val="00B25A4F"/>
    <w:rsid w:val="00B2674E"/>
    <w:rsid w:val="00B33DA3"/>
    <w:rsid w:val="00B43F40"/>
    <w:rsid w:val="00B51A34"/>
    <w:rsid w:val="00B64C3C"/>
    <w:rsid w:val="00B74E51"/>
    <w:rsid w:val="00B816D5"/>
    <w:rsid w:val="00B91C3A"/>
    <w:rsid w:val="00B93787"/>
    <w:rsid w:val="00BD1A1F"/>
    <w:rsid w:val="00BD369E"/>
    <w:rsid w:val="00BD45EE"/>
    <w:rsid w:val="00BD675C"/>
    <w:rsid w:val="00BF160A"/>
    <w:rsid w:val="00C03C4F"/>
    <w:rsid w:val="00C11FF0"/>
    <w:rsid w:val="00C12E7B"/>
    <w:rsid w:val="00C16479"/>
    <w:rsid w:val="00C17A77"/>
    <w:rsid w:val="00C21683"/>
    <w:rsid w:val="00C42137"/>
    <w:rsid w:val="00C52D33"/>
    <w:rsid w:val="00C5419C"/>
    <w:rsid w:val="00C75723"/>
    <w:rsid w:val="00C768DE"/>
    <w:rsid w:val="00C837D0"/>
    <w:rsid w:val="00C865EE"/>
    <w:rsid w:val="00C91F82"/>
    <w:rsid w:val="00C92494"/>
    <w:rsid w:val="00C92EDB"/>
    <w:rsid w:val="00C97DDE"/>
    <w:rsid w:val="00CA2CA3"/>
    <w:rsid w:val="00CD063D"/>
    <w:rsid w:val="00D10ACA"/>
    <w:rsid w:val="00D346DC"/>
    <w:rsid w:val="00D35F6B"/>
    <w:rsid w:val="00D37E11"/>
    <w:rsid w:val="00D43031"/>
    <w:rsid w:val="00D46881"/>
    <w:rsid w:val="00D527D5"/>
    <w:rsid w:val="00D5291D"/>
    <w:rsid w:val="00D6582A"/>
    <w:rsid w:val="00D83794"/>
    <w:rsid w:val="00D87D87"/>
    <w:rsid w:val="00DB2A32"/>
    <w:rsid w:val="00DD2629"/>
    <w:rsid w:val="00DD7C64"/>
    <w:rsid w:val="00DF6E3B"/>
    <w:rsid w:val="00E03724"/>
    <w:rsid w:val="00E046E8"/>
    <w:rsid w:val="00E3064B"/>
    <w:rsid w:val="00E43B16"/>
    <w:rsid w:val="00E47723"/>
    <w:rsid w:val="00E523B4"/>
    <w:rsid w:val="00E53AB0"/>
    <w:rsid w:val="00E670D7"/>
    <w:rsid w:val="00E73EA2"/>
    <w:rsid w:val="00E870FF"/>
    <w:rsid w:val="00E8779B"/>
    <w:rsid w:val="00EB4015"/>
    <w:rsid w:val="00EB532D"/>
    <w:rsid w:val="00EC04CA"/>
    <w:rsid w:val="00EC4821"/>
    <w:rsid w:val="00EC596A"/>
    <w:rsid w:val="00EC7CB3"/>
    <w:rsid w:val="00ED0BD8"/>
    <w:rsid w:val="00F05A64"/>
    <w:rsid w:val="00F111C8"/>
    <w:rsid w:val="00F218F1"/>
    <w:rsid w:val="00F357D0"/>
    <w:rsid w:val="00F45ACD"/>
    <w:rsid w:val="00F612EA"/>
    <w:rsid w:val="00F778A4"/>
    <w:rsid w:val="00F962D0"/>
    <w:rsid w:val="00FB27DD"/>
    <w:rsid w:val="00FB4CE3"/>
    <w:rsid w:val="00FF3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7EC9A71"/>
  <w15:chartTrackingRefBased/>
  <w15:docId w15:val="{A61B0B78-E34A-4111-8B6B-7F2C980EF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rPr>
  </w:style>
  <w:style w:type="paragraph" w:styleId="Heading4">
    <w:name w:val="heading 4"/>
    <w:basedOn w:val="Normal"/>
    <w:next w:val="Normal"/>
    <w:qFormat/>
    <w:pPr>
      <w:keepNext/>
      <w:jc w:val="center"/>
      <w:outlineLvl w:val="3"/>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20" w:right="936"/>
    </w:pPr>
    <w:rPr>
      <w:rFonts w:ascii="Times New Roman" w:hAnsi="Times New Roman" w:cs="Times New Roman"/>
      <w:b/>
      <w:sz w:val="22"/>
    </w:rPr>
  </w:style>
  <w:style w:type="paragraph" w:customStyle="1" w:styleId="texthead">
    <w:name w:val="texthead"/>
    <w:basedOn w:val="Normal"/>
    <w:pPr>
      <w:spacing w:before="100" w:beforeAutospacing="1" w:after="100" w:afterAutospacing="1"/>
      <w:ind w:left="612" w:right="612"/>
    </w:pPr>
    <w:rPr>
      <w:rFonts w:eastAsia="Arial Unicode MS"/>
      <w:b/>
      <w:bCs/>
      <w:color w:val="003399"/>
      <w:sz w:val="22"/>
      <w:szCs w:val="22"/>
    </w:rPr>
  </w:style>
  <w:style w:type="paragraph" w:styleId="EnvelopeAddress">
    <w:name w:val="envelope address"/>
    <w:basedOn w:val="Normal"/>
    <w:autoRedefine/>
    <w:pPr>
      <w:framePr w:w="7920" w:h="1980" w:hRule="exact" w:hSpace="180" w:wrap="auto" w:hAnchor="page" w:xAlign="center" w:yAlign="bottom"/>
      <w:ind w:left="2880"/>
    </w:pPr>
    <w:rPr>
      <w:sz w:val="24"/>
    </w:rPr>
  </w:style>
  <w:style w:type="paragraph" w:styleId="EnvelopeReturn">
    <w:name w:val="envelope return"/>
    <w:basedOn w:val="Normal"/>
  </w:style>
  <w:style w:type="paragraph" w:styleId="BodyText">
    <w:name w:val="Body Text"/>
    <w:basedOn w:val="Normal"/>
    <w:rPr>
      <w:rFonts w:ascii="Times New Roman" w:hAnsi="Times New Roman" w:cs="Times New Roman"/>
      <w:b/>
      <w:sz w:val="24"/>
    </w:rPr>
  </w:style>
  <w:style w:type="paragraph" w:styleId="BodyText3">
    <w:name w:val="Body Text 3"/>
    <w:basedOn w:val="Normal"/>
    <w:link w:val="BodyText3Char"/>
    <w:pPr>
      <w:jc w:val="both"/>
    </w:pPr>
    <w:rPr>
      <w:rFonts w:ascii="Times New Roman" w:hAnsi="Times New Roman" w:cs="Times New Roman"/>
      <w:sz w:val="24"/>
    </w:rPr>
  </w:style>
  <w:style w:type="paragraph" w:styleId="BodyText2">
    <w:name w:val="Body Text 2"/>
    <w:basedOn w:val="Normal"/>
    <w:pPr>
      <w:widowControl w:val="0"/>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pPr>
    <w:rPr>
      <w:rFonts w:ascii="Times New Roman" w:hAnsi="Times New Roman" w:cs="Times New Roman"/>
      <w:sz w:val="24"/>
      <w:szCs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framePr w:w="3761" w:h="1873" w:hSpace="180" w:wrap="auto" w:vAnchor="text" w:hAnchor="page" w:x="6223" w:y="1"/>
      <w:pBdr>
        <w:top w:val="double" w:sz="6" w:space="1" w:color="auto"/>
        <w:left w:val="double" w:sz="6" w:space="1" w:color="auto"/>
        <w:bottom w:val="double" w:sz="6" w:space="1" w:color="auto"/>
        <w:right w:val="double" w:sz="6" w:space="1" w:color="auto"/>
      </w:pBdr>
      <w:shd w:val="pct5" w:color="auto" w:fill="auto"/>
      <w:spacing w:before="240"/>
    </w:pPr>
    <w:rPr>
      <w:rFonts w:ascii="Times New Roman" w:hAnsi="Times New Roman" w:cs="Times New Roman"/>
      <w:b/>
      <w:sz w:val="24"/>
      <w:szCs w:val="24"/>
    </w:rPr>
  </w:style>
  <w:style w:type="paragraph" w:customStyle="1" w:styleId="Header1Ordinances">
    <w:name w:val="Header1Ordinances"/>
    <w:basedOn w:val="TOC1"/>
    <w:next w:val="TOC1"/>
    <w:autoRedefine/>
    <w:rsid w:val="00F357D0"/>
    <w:pPr>
      <w:keepNext/>
      <w:ind w:left="1440" w:hanging="1440"/>
    </w:pPr>
    <w:rPr>
      <w:rFonts w:ascii="Times New Roman Bold" w:hAnsi="Times New Roman Bold" w:cs="Times New Roman"/>
      <w:b/>
      <w:sz w:val="24"/>
      <w:szCs w:val="24"/>
    </w:rPr>
  </w:style>
  <w:style w:type="paragraph" w:styleId="TOC1">
    <w:name w:val="toc 1"/>
    <w:basedOn w:val="Normal"/>
    <w:next w:val="Normal"/>
    <w:autoRedefine/>
    <w:semiHidden/>
    <w:rsid w:val="001F5E04"/>
  </w:style>
  <w:style w:type="table" w:styleId="TableGrid">
    <w:name w:val="Table Grid"/>
    <w:basedOn w:val="TableNormal"/>
    <w:rsid w:val="00611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link w:val="BodyText3"/>
    <w:rsid w:val="004416FF"/>
    <w:rPr>
      <w:sz w:val="24"/>
    </w:rPr>
  </w:style>
  <w:style w:type="paragraph" w:customStyle="1" w:styleId="Default">
    <w:name w:val="Default"/>
    <w:rsid w:val="00A37951"/>
    <w:pPr>
      <w:autoSpaceDE w:val="0"/>
      <w:autoSpaceDN w:val="0"/>
      <w:adjustRightInd w:val="0"/>
    </w:pPr>
    <w:rPr>
      <w:rFonts w:eastAsia="Calibri"/>
      <w:color w:val="000000"/>
      <w:sz w:val="24"/>
      <w:szCs w:val="24"/>
    </w:rPr>
  </w:style>
  <w:style w:type="paragraph" w:customStyle="1" w:styleId="incr1">
    <w:name w:val="incr1"/>
    <w:basedOn w:val="Normal"/>
    <w:rsid w:val="00C75723"/>
    <w:pPr>
      <w:spacing w:after="48"/>
      <w:ind w:right="120"/>
      <w:jc w:val="right"/>
    </w:pPr>
    <w:rPr>
      <w:rFonts w:ascii="Times New Roman" w:hAnsi="Times New Roman" w:cs="Times New Roman"/>
      <w:spacing w:val="2"/>
      <w:sz w:val="24"/>
      <w:szCs w:val="24"/>
    </w:rPr>
  </w:style>
  <w:style w:type="paragraph" w:customStyle="1" w:styleId="p0">
    <w:name w:val="p0"/>
    <w:basedOn w:val="Normal"/>
    <w:rsid w:val="00C75723"/>
    <w:pPr>
      <w:spacing w:before="48" w:after="240"/>
      <w:ind w:firstLine="480"/>
    </w:pPr>
    <w:rPr>
      <w:rFonts w:ascii="Times New Roman" w:hAnsi="Times New Roman" w:cs="Times New Roman"/>
      <w:spacing w:val="2"/>
      <w:sz w:val="24"/>
      <w:szCs w:val="24"/>
    </w:rPr>
  </w:style>
  <w:style w:type="paragraph" w:customStyle="1" w:styleId="content2">
    <w:name w:val="content2"/>
    <w:basedOn w:val="Normal"/>
    <w:rsid w:val="00C75723"/>
    <w:pPr>
      <w:spacing w:after="195"/>
    </w:pPr>
    <w:rPr>
      <w:rFonts w:ascii="Times New Roman" w:hAnsi="Times New Roman" w:cs="Times New Roman"/>
      <w:spacing w:val="2"/>
      <w:sz w:val="24"/>
      <w:szCs w:val="24"/>
    </w:rPr>
  </w:style>
  <w:style w:type="paragraph" w:styleId="ListParagraph">
    <w:name w:val="List Paragraph"/>
    <w:basedOn w:val="Normal"/>
    <w:uiPriority w:val="34"/>
    <w:qFormat/>
    <w:rsid w:val="00C75723"/>
    <w:pPr>
      <w:ind w:left="720"/>
      <w:contextualSpacing/>
    </w:pPr>
  </w:style>
  <w:style w:type="paragraph" w:styleId="FootnoteText">
    <w:name w:val="footnote text"/>
    <w:basedOn w:val="Normal"/>
    <w:link w:val="FootnoteTextChar"/>
    <w:unhideWhenUsed/>
    <w:rsid w:val="009251CB"/>
  </w:style>
  <w:style w:type="character" w:customStyle="1" w:styleId="FootnoteTextChar">
    <w:name w:val="Footnote Text Char"/>
    <w:basedOn w:val="DefaultParagraphFont"/>
    <w:link w:val="FootnoteText"/>
    <w:rsid w:val="009251CB"/>
    <w:rPr>
      <w:rFonts w:ascii="Arial" w:hAnsi="Arial" w:cs="Arial"/>
    </w:rPr>
  </w:style>
  <w:style w:type="character" w:styleId="FootnoteReference">
    <w:name w:val="footnote reference"/>
    <w:unhideWhenUsed/>
    <w:rsid w:val="009251CB"/>
    <w:rPr>
      <w:vertAlign w:val="superscript"/>
    </w:rPr>
  </w:style>
  <w:style w:type="paragraph" w:styleId="BalloonText">
    <w:name w:val="Balloon Text"/>
    <w:basedOn w:val="Normal"/>
    <w:link w:val="BalloonTextChar"/>
    <w:rsid w:val="000211E7"/>
    <w:rPr>
      <w:rFonts w:ascii="Segoe UI" w:hAnsi="Segoe UI" w:cs="Segoe UI"/>
      <w:sz w:val="18"/>
      <w:szCs w:val="18"/>
    </w:rPr>
  </w:style>
  <w:style w:type="character" w:customStyle="1" w:styleId="BalloonTextChar">
    <w:name w:val="Balloon Text Char"/>
    <w:basedOn w:val="DefaultParagraphFont"/>
    <w:link w:val="BalloonText"/>
    <w:rsid w:val="000211E7"/>
    <w:rPr>
      <w:rFonts w:ascii="Segoe UI" w:hAnsi="Segoe UI" w:cs="Segoe UI"/>
      <w:sz w:val="18"/>
      <w:szCs w:val="18"/>
    </w:rPr>
  </w:style>
  <w:style w:type="character" w:styleId="CommentReference">
    <w:name w:val="annotation reference"/>
    <w:basedOn w:val="DefaultParagraphFont"/>
    <w:rsid w:val="00480F77"/>
    <w:rPr>
      <w:sz w:val="16"/>
      <w:szCs w:val="16"/>
    </w:rPr>
  </w:style>
  <w:style w:type="paragraph" w:styleId="CommentText">
    <w:name w:val="annotation text"/>
    <w:basedOn w:val="Normal"/>
    <w:link w:val="CommentTextChar"/>
    <w:rsid w:val="00480F77"/>
  </w:style>
  <w:style w:type="character" w:customStyle="1" w:styleId="CommentTextChar">
    <w:name w:val="Comment Text Char"/>
    <w:basedOn w:val="DefaultParagraphFont"/>
    <w:link w:val="CommentText"/>
    <w:rsid w:val="00480F77"/>
    <w:rPr>
      <w:rFonts w:ascii="Arial" w:hAnsi="Arial" w:cs="Arial"/>
    </w:rPr>
  </w:style>
  <w:style w:type="character" w:customStyle="1" w:styleId="FooterChar">
    <w:name w:val="Footer Char"/>
    <w:basedOn w:val="DefaultParagraphFont"/>
    <w:link w:val="Footer"/>
    <w:uiPriority w:val="99"/>
    <w:rsid w:val="007B25D0"/>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4350">
      <w:bodyDiv w:val="1"/>
      <w:marLeft w:val="0"/>
      <w:marRight w:val="0"/>
      <w:marTop w:val="0"/>
      <w:marBottom w:val="0"/>
      <w:divBdr>
        <w:top w:val="none" w:sz="0" w:space="0" w:color="auto"/>
        <w:left w:val="none" w:sz="0" w:space="0" w:color="auto"/>
        <w:bottom w:val="none" w:sz="0" w:space="0" w:color="auto"/>
        <w:right w:val="none" w:sz="0" w:space="0" w:color="auto"/>
      </w:divBdr>
      <w:divsChild>
        <w:div w:id="1083451041">
          <w:marLeft w:val="0"/>
          <w:marRight w:val="0"/>
          <w:marTop w:val="0"/>
          <w:marBottom w:val="0"/>
          <w:divBdr>
            <w:top w:val="none" w:sz="0" w:space="0" w:color="auto"/>
            <w:left w:val="none" w:sz="0" w:space="0" w:color="auto"/>
            <w:bottom w:val="none" w:sz="0" w:space="0" w:color="auto"/>
            <w:right w:val="none" w:sz="0" w:space="0" w:color="auto"/>
          </w:divBdr>
          <w:divsChild>
            <w:div w:id="1577087049">
              <w:marLeft w:val="0"/>
              <w:marRight w:val="0"/>
              <w:marTop w:val="0"/>
              <w:marBottom w:val="0"/>
              <w:divBdr>
                <w:top w:val="none" w:sz="0" w:space="0" w:color="auto"/>
                <w:left w:val="none" w:sz="0" w:space="0" w:color="auto"/>
                <w:bottom w:val="none" w:sz="0" w:space="0" w:color="auto"/>
                <w:right w:val="none" w:sz="0" w:space="0" w:color="auto"/>
              </w:divBdr>
              <w:divsChild>
                <w:div w:id="40449590">
                  <w:marLeft w:val="0"/>
                  <w:marRight w:val="0"/>
                  <w:marTop w:val="0"/>
                  <w:marBottom w:val="0"/>
                  <w:divBdr>
                    <w:top w:val="none" w:sz="0" w:space="0" w:color="auto"/>
                    <w:left w:val="none" w:sz="0" w:space="0" w:color="auto"/>
                    <w:bottom w:val="none" w:sz="0" w:space="0" w:color="auto"/>
                    <w:right w:val="none" w:sz="0" w:space="0" w:color="auto"/>
                  </w:divBdr>
                  <w:divsChild>
                    <w:div w:id="638537240">
                      <w:marLeft w:val="0"/>
                      <w:marRight w:val="0"/>
                      <w:marTop w:val="0"/>
                      <w:marBottom w:val="0"/>
                      <w:divBdr>
                        <w:top w:val="none" w:sz="0" w:space="0" w:color="auto"/>
                        <w:left w:val="none" w:sz="0" w:space="0" w:color="auto"/>
                        <w:bottom w:val="none" w:sz="0" w:space="0" w:color="auto"/>
                        <w:right w:val="none" w:sz="0" w:space="0" w:color="auto"/>
                      </w:divBdr>
                      <w:divsChild>
                        <w:div w:id="1767340318">
                          <w:marLeft w:val="0"/>
                          <w:marRight w:val="0"/>
                          <w:marTop w:val="0"/>
                          <w:marBottom w:val="0"/>
                          <w:divBdr>
                            <w:top w:val="none" w:sz="0" w:space="0" w:color="auto"/>
                            <w:left w:val="none" w:sz="0" w:space="0" w:color="auto"/>
                            <w:bottom w:val="none" w:sz="0" w:space="0" w:color="auto"/>
                            <w:right w:val="none" w:sz="0" w:space="0" w:color="auto"/>
                          </w:divBdr>
                          <w:divsChild>
                            <w:div w:id="1382821230">
                              <w:marLeft w:val="0"/>
                              <w:marRight w:val="0"/>
                              <w:marTop w:val="0"/>
                              <w:marBottom w:val="0"/>
                              <w:divBdr>
                                <w:top w:val="none" w:sz="0" w:space="0" w:color="auto"/>
                                <w:left w:val="none" w:sz="0" w:space="0" w:color="auto"/>
                                <w:bottom w:val="none" w:sz="0" w:space="0" w:color="auto"/>
                                <w:right w:val="none" w:sz="0" w:space="0" w:color="auto"/>
                              </w:divBdr>
                              <w:divsChild>
                                <w:div w:id="1391853627">
                                  <w:marLeft w:val="0"/>
                                  <w:marRight w:val="0"/>
                                  <w:marTop w:val="0"/>
                                  <w:marBottom w:val="0"/>
                                  <w:divBdr>
                                    <w:top w:val="none" w:sz="0" w:space="0" w:color="auto"/>
                                    <w:left w:val="none" w:sz="0" w:space="0" w:color="auto"/>
                                    <w:bottom w:val="none" w:sz="0" w:space="0" w:color="auto"/>
                                    <w:right w:val="none" w:sz="0" w:space="0" w:color="auto"/>
                                  </w:divBdr>
                                  <w:divsChild>
                                    <w:div w:id="1681539078">
                                      <w:marLeft w:val="0"/>
                                      <w:marRight w:val="0"/>
                                      <w:marTop w:val="0"/>
                                      <w:marBottom w:val="0"/>
                                      <w:divBdr>
                                        <w:top w:val="none" w:sz="0" w:space="0" w:color="auto"/>
                                        <w:left w:val="none" w:sz="0" w:space="0" w:color="auto"/>
                                        <w:bottom w:val="none" w:sz="0" w:space="0" w:color="auto"/>
                                        <w:right w:val="none" w:sz="0" w:space="0" w:color="auto"/>
                                      </w:divBdr>
                                      <w:divsChild>
                                        <w:div w:id="1119496414">
                                          <w:marLeft w:val="0"/>
                                          <w:marRight w:val="0"/>
                                          <w:marTop w:val="0"/>
                                          <w:marBottom w:val="0"/>
                                          <w:divBdr>
                                            <w:top w:val="none" w:sz="0" w:space="0" w:color="auto"/>
                                            <w:left w:val="none" w:sz="0" w:space="0" w:color="auto"/>
                                            <w:bottom w:val="none" w:sz="0" w:space="0" w:color="auto"/>
                                            <w:right w:val="none" w:sz="0" w:space="0" w:color="auto"/>
                                          </w:divBdr>
                                          <w:divsChild>
                                            <w:div w:id="45162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2491598">
      <w:bodyDiv w:val="1"/>
      <w:marLeft w:val="0"/>
      <w:marRight w:val="0"/>
      <w:marTop w:val="0"/>
      <w:marBottom w:val="0"/>
      <w:divBdr>
        <w:top w:val="none" w:sz="0" w:space="0" w:color="auto"/>
        <w:left w:val="none" w:sz="0" w:space="0" w:color="auto"/>
        <w:bottom w:val="none" w:sz="0" w:space="0" w:color="auto"/>
        <w:right w:val="none" w:sz="0" w:space="0" w:color="auto"/>
      </w:divBdr>
    </w:div>
    <w:div w:id="575944943">
      <w:bodyDiv w:val="1"/>
      <w:marLeft w:val="0"/>
      <w:marRight w:val="0"/>
      <w:marTop w:val="0"/>
      <w:marBottom w:val="0"/>
      <w:divBdr>
        <w:top w:val="none" w:sz="0" w:space="0" w:color="auto"/>
        <w:left w:val="none" w:sz="0" w:space="0" w:color="auto"/>
        <w:bottom w:val="none" w:sz="0" w:space="0" w:color="auto"/>
        <w:right w:val="none" w:sz="0" w:space="0" w:color="auto"/>
      </w:divBdr>
    </w:div>
    <w:div w:id="607271672">
      <w:bodyDiv w:val="1"/>
      <w:marLeft w:val="0"/>
      <w:marRight w:val="0"/>
      <w:marTop w:val="0"/>
      <w:marBottom w:val="0"/>
      <w:divBdr>
        <w:top w:val="none" w:sz="0" w:space="0" w:color="auto"/>
        <w:left w:val="none" w:sz="0" w:space="0" w:color="auto"/>
        <w:bottom w:val="none" w:sz="0" w:space="0" w:color="auto"/>
        <w:right w:val="none" w:sz="0" w:space="0" w:color="auto"/>
      </w:divBdr>
    </w:div>
    <w:div w:id="889271418">
      <w:bodyDiv w:val="1"/>
      <w:marLeft w:val="0"/>
      <w:marRight w:val="0"/>
      <w:marTop w:val="0"/>
      <w:marBottom w:val="0"/>
      <w:divBdr>
        <w:top w:val="none" w:sz="0" w:space="0" w:color="auto"/>
        <w:left w:val="none" w:sz="0" w:space="0" w:color="auto"/>
        <w:bottom w:val="none" w:sz="0" w:space="0" w:color="auto"/>
        <w:right w:val="none" w:sz="0" w:space="0" w:color="auto"/>
      </w:divBdr>
    </w:div>
    <w:div w:id="951745324">
      <w:bodyDiv w:val="1"/>
      <w:marLeft w:val="0"/>
      <w:marRight w:val="0"/>
      <w:marTop w:val="0"/>
      <w:marBottom w:val="0"/>
      <w:divBdr>
        <w:top w:val="none" w:sz="0" w:space="0" w:color="auto"/>
        <w:left w:val="none" w:sz="0" w:space="0" w:color="auto"/>
        <w:bottom w:val="none" w:sz="0" w:space="0" w:color="auto"/>
        <w:right w:val="none" w:sz="0" w:space="0" w:color="auto"/>
      </w:divBdr>
    </w:div>
    <w:div w:id="1095127804">
      <w:bodyDiv w:val="1"/>
      <w:marLeft w:val="0"/>
      <w:marRight w:val="0"/>
      <w:marTop w:val="0"/>
      <w:marBottom w:val="0"/>
      <w:divBdr>
        <w:top w:val="none" w:sz="0" w:space="0" w:color="auto"/>
        <w:left w:val="none" w:sz="0" w:space="0" w:color="auto"/>
        <w:bottom w:val="none" w:sz="0" w:space="0" w:color="auto"/>
        <w:right w:val="none" w:sz="0" w:space="0" w:color="auto"/>
      </w:divBdr>
    </w:div>
    <w:div w:id="1110049110">
      <w:bodyDiv w:val="1"/>
      <w:marLeft w:val="0"/>
      <w:marRight w:val="0"/>
      <w:marTop w:val="0"/>
      <w:marBottom w:val="0"/>
      <w:divBdr>
        <w:top w:val="none" w:sz="0" w:space="0" w:color="auto"/>
        <w:left w:val="none" w:sz="0" w:space="0" w:color="auto"/>
        <w:bottom w:val="none" w:sz="0" w:space="0" w:color="auto"/>
        <w:right w:val="none" w:sz="0" w:space="0" w:color="auto"/>
      </w:divBdr>
    </w:div>
    <w:div w:id="214539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4597</Words>
  <Characters>24845</Characters>
  <Application>Microsoft Office Word</Application>
  <DocSecurity>0</DocSecurity>
  <Lines>1035</Lines>
  <Paragraphs>499</Paragraphs>
  <ScaleCrop>false</ScaleCrop>
  <HeadingPairs>
    <vt:vector size="2" baseType="variant">
      <vt:variant>
        <vt:lpstr>Title</vt:lpstr>
      </vt:variant>
      <vt:variant>
        <vt:i4>1</vt:i4>
      </vt:variant>
    </vt:vector>
  </HeadingPairs>
  <TitlesOfParts>
    <vt:vector size="1" baseType="lpstr">
      <vt:lpstr>ORDINANCE NO</vt:lpstr>
    </vt:vector>
  </TitlesOfParts>
  <Company>ITS</Company>
  <LinksUpToDate>false</LinksUpToDate>
  <CharactersWithSpaces>28943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subject/>
  <dc:creator>SINGALLS</dc:creator>
  <cp:keywords/>
  <cp:lastModifiedBy>Hoskins, Neha</cp:lastModifiedBy>
  <cp:revision>3</cp:revision>
  <cp:lastPrinted>2019-12-18T19:22:00Z</cp:lastPrinted>
  <dcterms:created xsi:type="dcterms:W3CDTF">2019-12-18T19:22:00Z</dcterms:created>
  <dcterms:modified xsi:type="dcterms:W3CDTF">2019-12-18T19:30:00Z</dcterms:modified>
</cp:coreProperties>
</file>