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F3B8" w14:textId="77777777" w:rsidR="00F01286" w:rsidRPr="001C12F4" w:rsidRDefault="00DD2FAF" w:rsidP="00DD2FAF">
      <w:pPr>
        <w:suppressAutoHyphens/>
        <w:rPr>
          <w:rFonts w:ascii="Times New Roman" w:hAnsi="Times New Roman"/>
          <w:spacing w:val="-3"/>
          <w:sz w:val="18"/>
          <w:szCs w:val="18"/>
        </w:rPr>
      </w:pPr>
      <w:r w:rsidRPr="001C12F4">
        <w:rPr>
          <w:rFonts w:ascii="Times New Roman" w:hAnsi="Times New Roman"/>
          <w:spacing w:val="-3"/>
          <w:sz w:val="18"/>
          <w:szCs w:val="18"/>
        </w:rPr>
        <w:t>Adopted 5-12-09; Resolution 09-61 (eff 7-12-09)</w:t>
      </w:r>
    </w:p>
    <w:p w14:paraId="6D51F3B9" w14:textId="77777777" w:rsidR="005C7ABB" w:rsidRPr="001C12F4" w:rsidRDefault="005C7ABB" w:rsidP="00DD2FAF">
      <w:pPr>
        <w:suppressAutoHyphens/>
        <w:rPr>
          <w:rFonts w:ascii="Times New Roman" w:hAnsi="Times New Roman"/>
          <w:spacing w:val="-3"/>
          <w:sz w:val="18"/>
          <w:szCs w:val="18"/>
        </w:rPr>
      </w:pPr>
      <w:r w:rsidRPr="001C12F4">
        <w:rPr>
          <w:rFonts w:ascii="Times New Roman" w:hAnsi="Times New Roman"/>
          <w:spacing w:val="-3"/>
          <w:sz w:val="18"/>
          <w:szCs w:val="18"/>
        </w:rPr>
        <w:t xml:space="preserve">Revised 8-14-12; </w:t>
      </w:r>
      <w:r w:rsidR="00480863" w:rsidRPr="001C12F4">
        <w:rPr>
          <w:rFonts w:ascii="Times New Roman" w:hAnsi="Times New Roman"/>
          <w:spacing w:val="-3"/>
          <w:sz w:val="18"/>
          <w:szCs w:val="18"/>
        </w:rPr>
        <w:t>Resolution 2012-123</w:t>
      </w:r>
      <w:r w:rsidR="00D126B6" w:rsidRPr="001C12F4">
        <w:rPr>
          <w:rFonts w:ascii="Times New Roman" w:hAnsi="Times New Roman"/>
          <w:spacing w:val="-3"/>
          <w:sz w:val="18"/>
          <w:szCs w:val="18"/>
        </w:rPr>
        <w:t xml:space="preserve"> (eff 10-13-</w:t>
      </w:r>
      <w:r w:rsidRPr="001C12F4">
        <w:rPr>
          <w:rFonts w:ascii="Times New Roman" w:hAnsi="Times New Roman"/>
          <w:spacing w:val="-3"/>
          <w:sz w:val="18"/>
          <w:szCs w:val="18"/>
        </w:rPr>
        <w:t>12)</w:t>
      </w:r>
    </w:p>
    <w:p w14:paraId="6D51F3BA" w14:textId="77777777" w:rsidR="00FA7811" w:rsidRPr="00785F46" w:rsidRDefault="00FA7811" w:rsidP="00DD2FAF">
      <w:pPr>
        <w:suppressAutoHyphens/>
        <w:rPr>
          <w:rFonts w:ascii="Times New Roman" w:hAnsi="Times New Roman"/>
          <w:spacing w:val="-3"/>
          <w:sz w:val="18"/>
          <w:szCs w:val="18"/>
        </w:rPr>
      </w:pPr>
      <w:r w:rsidRPr="00785F46">
        <w:rPr>
          <w:rFonts w:ascii="Times New Roman" w:hAnsi="Times New Roman"/>
          <w:spacing w:val="-3"/>
          <w:sz w:val="18"/>
          <w:szCs w:val="18"/>
        </w:rPr>
        <w:t xml:space="preserve">Revised </w:t>
      </w:r>
      <w:r w:rsidR="001C3B2D" w:rsidRPr="00785F46">
        <w:rPr>
          <w:rFonts w:ascii="Times New Roman" w:hAnsi="Times New Roman"/>
          <w:spacing w:val="-3"/>
          <w:sz w:val="18"/>
          <w:szCs w:val="18"/>
        </w:rPr>
        <w:t>02-05</w:t>
      </w:r>
      <w:r w:rsidR="001C12F4" w:rsidRPr="00785F46">
        <w:rPr>
          <w:rFonts w:ascii="Times New Roman" w:hAnsi="Times New Roman"/>
          <w:spacing w:val="-3"/>
          <w:sz w:val="18"/>
          <w:szCs w:val="18"/>
        </w:rPr>
        <w:t>-13; Resolution 2013-13</w:t>
      </w:r>
      <w:r w:rsidRPr="00785F46">
        <w:rPr>
          <w:rFonts w:ascii="Times New Roman" w:hAnsi="Times New Roman"/>
          <w:spacing w:val="-3"/>
          <w:sz w:val="18"/>
          <w:szCs w:val="18"/>
        </w:rPr>
        <w:t xml:space="preserve"> (eff </w:t>
      </w:r>
      <w:r w:rsidR="001C3B2D" w:rsidRPr="00785F46">
        <w:rPr>
          <w:rFonts w:ascii="Times New Roman" w:hAnsi="Times New Roman"/>
          <w:spacing w:val="-3"/>
          <w:sz w:val="18"/>
          <w:szCs w:val="18"/>
        </w:rPr>
        <w:t>04-08</w:t>
      </w:r>
      <w:r w:rsidRPr="00785F46">
        <w:rPr>
          <w:rFonts w:ascii="Times New Roman" w:hAnsi="Times New Roman"/>
          <w:spacing w:val="-3"/>
          <w:sz w:val="18"/>
          <w:szCs w:val="18"/>
        </w:rPr>
        <w:t>-13)</w:t>
      </w:r>
    </w:p>
    <w:p w14:paraId="2ECF3EF1" w14:textId="41F5049C" w:rsidR="00785F46" w:rsidRDefault="00785F46" w:rsidP="00DD2FAF">
      <w:pPr>
        <w:suppressAutoHyphens/>
        <w:rPr>
          <w:rFonts w:ascii="Times New Roman" w:hAnsi="Times New Roman"/>
          <w:spacing w:val="-3"/>
          <w:sz w:val="18"/>
          <w:szCs w:val="18"/>
        </w:rPr>
      </w:pPr>
      <w:r w:rsidRPr="00CA0513">
        <w:rPr>
          <w:rFonts w:ascii="Times New Roman" w:hAnsi="Times New Roman"/>
          <w:spacing w:val="-3"/>
          <w:sz w:val="18"/>
          <w:szCs w:val="18"/>
        </w:rPr>
        <w:t>Revised 04-05-16; Resolution 2016-</w:t>
      </w:r>
      <w:r w:rsidR="00A85FA2" w:rsidRPr="00CA0513">
        <w:rPr>
          <w:rFonts w:ascii="Times New Roman" w:hAnsi="Times New Roman"/>
          <w:spacing w:val="-3"/>
          <w:sz w:val="18"/>
          <w:szCs w:val="18"/>
        </w:rPr>
        <w:t>42</w:t>
      </w:r>
      <w:r w:rsidRPr="00CA0513">
        <w:rPr>
          <w:rFonts w:ascii="Times New Roman" w:hAnsi="Times New Roman"/>
          <w:spacing w:val="-3"/>
          <w:sz w:val="18"/>
          <w:szCs w:val="18"/>
        </w:rPr>
        <w:t xml:space="preserve"> (eff 07-01-16)</w:t>
      </w:r>
    </w:p>
    <w:p w14:paraId="6FBEBDCB" w14:textId="43E22619" w:rsidR="00D34BAB" w:rsidRPr="00D34BAB" w:rsidRDefault="006E01C6" w:rsidP="00DD2FAF">
      <w:pPr>
        <w:suppressAutoHyphens/>
        <w:rPr>
          <w:rFonts w:ascii="Times New Roman" w:hAnsi="Times New Roman"/>
          <w:b/>
          <w:spacing w:val="-3"/>
          <w:sz w:val="18"/>
          <w:szCs w:val="18"/>
        </w:rPr>
      </w:pPr>
      <w:r>
        <w:rPr>
          <w:rFonts w:ascii="Times New Roman" w:hAnsi="Times New Roman"/>
          <w:b/>
          <w:spacing w:val="-3"/>
          <w:sz w:val="18"/>
          <w:szCs w:val="18"/>
        </w:rPr>
        <w:t>Revi</w:t>
      </w:r>
      <w:r w:rsidR="00410F96">
        <w:rPr>
          <w:rFonts w:ascii="Times New Roman" w:hAnsi="Times New Roman"/>
          <w:b/>
          <w:spacing w:val="-3"/>
          <w:sz w:val="18"/>
          <w:szCs w:val="18"/>
        </w:rPr>
        <w:t>sed 05-21-19; Resolution 2019-70</w:t>
      </w:r>
      <w:bookmarkStart w:id="0" w:name="_GoBack"/>
      <w:bookmarkEnd w:id="0"/>
      <w:r>
        <w:rPr>
          <w:rFonts w:ascii="Times New Roman" w:hAnsi="Times New Roman"/>
          <w:b/>
          <w:spacing w:val="-3"/>
          <w:sz w:val="18"/>
          <w:szCs w:val="18"/>
        </w:rPr>
        <w:t xml:space="preserve"> (eff 07-01-19</w:t>
      </w:r>
      <w:r w:rsidR="00D34BAB" w:rsidRPr="00CA0513">
        <w:rPr>
          <w:rFonts w:ascii="Times New Roman" w:hAnsi="Times New Roman"/>
          <w:b/>
          <w:spacing w:val="-3"/>
          <w:sz w:val="18"/>
          <w:szCs w:val="18"/>
        </w:rPr>
        <w:t>)</w:t>
      </w:r>
    </w:p>
    <w:p w14:paraId="6D51F3BB" w14:textId="77777777" w:rsidR="00D120C1" w:rsidRDefault="00D120C1" w:rsidP="00DD2FAF">
      <w:pPr>
        <w:suppressAutoHyphens/>
        <w:rPr>
          <w:rFonts w:ascii="Times New Roman" w:hAnsi="Times New Roman"/>
          <w:b/>
          <w:spacing w:val="-3"/>
          <w:sz w:val="18"/>
          <w:szCs w:val="18"/>
        </w:rPr>
      </w:pPr>
    </w:p>
    <w:p w14:paraId="6D51F3BC" w14:textId="77777777" w:rsidR="00DD2FAF" w:rsidRPr="00DD2FAF" w:rsidRDefault="00DD2FAF" w:rsidP="00DD2FAF">
      <w:pPr>
        <w:suppressAutoHyphens/>
        <w:rPr>
          <w:rFonts w:ascii="Times New Roman" w:hAnsi="Times New Roman"/>
          <w:b/>
          <w:spacing w:val="-3"/>
          <w:sz w:val="18"/>
          <w:szCs w:val="18"/>
        </w:rPr>
      </w:pPr>
    </w:p>
    <w:p w14:paraId="6D51F3BD" w14:textId="77777777" w:rsidR="00A16D44" w:rsidRDefault="00A16D44" w:rsidP="00926C61">
      <w:pPr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PART 8</w:t>
      </w:r>
      <w:r w:rsidR="00D57AB5">
        <w:rPr>
          <w:rFonts w:ascii="Times New Roman" w:hAnsi="Times New Roman"/>
          <w:b/>
          <w:spacing w:val="-3"/>
          <w:sz w:val="22"/>
        </w:rPr>
        <w:t>5</w:t>
      </w:r>
    </w:p>
    <w:p w14:paraId="6D51F3BE" w14:textId="77777777" w:rsidR="00A16D44" w:rsidRDefault="00A16D44" w:rsidP="00926C61">
      <w:pPr>
        <w:suppressAutoHyphens/>
        <w:jc w:val="center"/>
        <w:rPr>
          <w:rFonts w:ascii="Times New Roman" w:hAnsi="Times New Roman"/>
          <w:spacing w:val="-3"/>
          <w:sz w:val="22"/>
        </w:rPr>
      </w:pPr>
    </w:p>
    <w:p w14:paraId="6D51F3BF" w14:textId="77777777" w:rsidR="00A16D44" w:rsidRDefault="00D079A5" w:rsidP="00926C61">
      <w:pPr>
        <w:suppressAutoHyphens/>
        <w:jc w:val="center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COUNTY FIRE DEPARTMENT/</w:t>
      </w:r>
      <w:r w:rsidR="00D57AB5">
        <w:rPr>
          <w:rFonts w:ascii="Times New Roman" w:hAnsi="Times New Roman"/>
          <w:b/>
          <w:spacing w:val="-3"/>
          <w:sz w:val="22"/>
        </w:rPr>
        <w:t>FIRE MARSHAL</w:t>
      </w:r>
    </w:p>
    <w:p w14:paraId="6D51F3C0" w14:textId="77777777" w:rsidR="00A16D44" w:rsidRDefault="00A16D44" w:rsidP="00926C61">
      <w:pPr>
        <w:suppressAutoHyphens/>
        <w:rPr>
          <w:rFonts w:ascii="Times New Roman" w:hAnsi="Times New Roman"/>
          <w:spacing w:val="-3"/>
          <w:sz w:val="22"/>
        </w:rPr>
      </w:pPr>
    </w:p>
    <w:p w14:paraId="6D51F3C1" w14:textId="77777777" w:rsidR="00B37356" w:rsidRDefault="00D9504D">
      <w:pPr>
        <w:pStyle w:val="TOC1"/>
        <w:rPr>
          <w:rFonts w:asciiTheme="minorHAnsi" w:eastAsiaTheme="minorEastAsia" w:hAnsiTheme="minorHAnsi" w:cstheme="minorBidi"/>
          <w:sz w:val="22"/>
        </w:rPr>
      </w:pPr>
      <w:r>
        <w:rPr>
          <w:b/>
          <w:bCs/>
        </w:rPr>
        <w:fldChar w:fldCharType="begin"/>
      </w:r>
      <w:r w:rsidR="009C7E15">
        <w:rPr>
          <w:b/>
          <w:bCs/>
        </w:rPr>
        <w:instrText xml:space="preserve"> TOC \o "1-1" \n \p " " \h \z \u </w:instrText>
      </w:r>
      <w:r>
        <w:rPr>
          <w:b/>
          <w:bCs/>
        </w:rPr>
        <w:fldChar w:fldCharType="separate"/>
      </w:r>
      <w:hyperlink w:anchor="_Toc346183350" w:history="1">
        <w:r w:rsidR="00B37356" w:rsidRPr="009E78D2">
          <w:rPr>
            <w:rStyle w:val="Hyperlink"/>
          </w:rPr>
          <w:t>Sec. 85.010.  General; Refund of Fees</w:t>
        </w:r>
      </w:hyperlink>
    </w:p>
    <w:p w14:paraId="6D51F3C2" w14:textId="77777777" w:rsidR="00B37356" w:rsidRDefault="00410F96">
      <w:pPr>
        <w:pStyle w:val="TOC1"/>
        <w:rPr>
          <w:rStyle w:val="Hyperlink"/>
        </w:rPr>
      </w:pPr>
      <w:hyperlink w:anchor="_Toc346183351" w:history="1">
        <w:r w:rsidR="00B37356" w:rsidRPr="009E78D2">
          <w:rPr>
            <w:rStyle w:val="Hyperlink"/>
          </w:rPr>
          <w:t>Sec. 85.015.  Surcharge</w:t>
        </w:r>
      </w:hyperlink>
    </w:p>
    <w:p w14:paraId="161E8C2F" w14:textId="6B11C30A" w:rsidR="00601B36" w:rsidRDefault="00601B36" w:rsidP="00DC62C6">
      <w:pPr>
        <w:rPr>
          <w:rFonts w:eastAsiaTheme="minorEastAsia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Sec. 85.020.  Fire Permits</w:t>
      </w:r>
    </w:p>
    <w:p w14:paraId="273B66B2" w14:textId="01F0720A" w:rsidR="00601B36" w:rsidRDefault="00601B36" w:rsidP="00DC62C6">
      <w:pPr>
        <w:rPr>
          <w:rFonts w:eastAsiaTheme="minorEastAsia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Sec. 85.030   Permit Clearances and Referrals from Other Departments</w:t>
      </w:r>
    </w:p>
    <w:p w14:paraId="7B54DEB3" w14:textId="24C47592" w:rsidR="00601B36" w:rsidRPr="00DC62C6" w:rsidRDefault="00601B36" w:rsidP="00DC62C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Sec  85.040   Appeal</w:t>
      </w:r>
    </w:p>
    <w:p w14:paraId="6D51F3C3" w14:textId="77777777" w:rsidR="0010114B" w:rsidRPr="0010114B" w:rsidRDefault="00D9504D" w:rsidP="00926C61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  <w:bCs/>
          <w:noProof/>
          <w:sz w:val="24"/>
        </w:rPr>
        <w:fldChar w:fldCharType="end"/>
      </w:r>
    </w:p>
    <w:p w14:paraId="6D51F3C4" w14:textId="77777777" w:rsidR="00AB256D" w:rsidRDefault="00AB256D" w:rsidP="00926C61">
      <w:pPr>
        <w:suppressAutoHyphens/>
        <w:rPr>
          <w:rFonts w:ascii="Times New Roman" w:hAnsi="Times New Roman"/>
          <w:b/>
          <w:spacing w:val="-3"/>
          <w:sz w:val="22"/>
        </w:rPr>
      </w:pPr>
    </w:p>
    <w:tbl>
      <w:tblPr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4590"/>
        <w:gridCol w:w="1800"/>
        <w:gridCol w:w="1800"/>
      </w:tblGrid>
      <w:tr w:rsidR="00CA1E2B" w:rsidRPr="00E01EFA" w14:paraId="6D51F3C6" w14:textId="77777777" w:rsidTr="004B10EF">
        <w:trPr>
          <w:trHeight w:val="259"/>
        </w:trPr>
        <w:tc>
          <w:tcPr>
            <w:tcW w:w="9450" w:type="dxa"/>
            <w:gridSpan w:val="5"/>
          </w:tcPr>
          <w:p w14:paraId="6D51F3C5" w14:textId="77777777" w:rsidR="00CA1E2B" w:rsidRPr="00E01EFA" w:rsidRDefault="00CA1E2B" w:rsidP="00AA62A9">
            <w:pPr>
              <w:pStyle w:val="Heading1"/>
              <w:rPr>
                <w:rFonts w:ascii="Times New Roman" w:hAnsi="Times New Roman"/>
              </w:rPr>
            </w:pPr>
            <w:bookmarkStart w:id="1" w:name="_Toc346183350"/>
            <w:r w:rsidRPr="00E01EFA">
              <w:rPr>
                <w:rFonts w:ascii="Times New Roman" w:hAnsi="Times New Roman"/>
              </w:rPr>
              <w:t>Sec. 8</w:t>
            </w:r>
            <w:r>
              <w:rPr>
                <w:rFonts w:ascii="Times New Roman" w:hAnsi="Times New Roman"/>
              </w:rPr>
              <w:t>5</w:t>
            </w:r>
            <w:r w:rsidRPr="00E01EFA">
              <w:rPr>
                <w:rFonts w:ascii="Times New Roman" w:hAnsi="Times New Roman"/>
              </w:rPr>
              <w:t>.010.  General; Refund of Fees</w:t>
            </w:r>
            <w:bookmarkEnd w:id="1"/>
          </w:p>
        </w:tc>
      </w:tr>
      <w:tr w:rsidR="00CA1E2B" w:rsidRPr="00E01EFA" w14:paraId="6D51F3C8" w14:textId="77777777" w:rsidTr="004B10EF">
        <w:trPr>
          <w:trHeight w:val="259"/>
        </w:trPr>
        <w:tc>
          <w:tcPr>
            <w:tcW w:w="9450" w:type="dxa"/>
            <w:gridSpan w:val="5"/>
          </w:tcPr>
          <w:p w14:paraId="6D51F3C7" w14:textId="77777777" w:rsidR="00CA1E2B" w:rsidRPr="00E01EFA" w:rsidRDefault="00CA1E2B" w:rsidP="00AA62A9">
            <w:pPr>
              <w:keepNext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1E2B" w:rsidRPr="00E01EFA" w14:paraId="6D51F3CA" w14:textId="77777777" w:rsidTr="004B10EF">
        <w:trPr>
          <w:trHeight w:val="259"/>
        </w:trPr>
        <w:tc>
          <w:tcPr>
            <w:tcW w:w="9450" w:type="dxa"/>
            <w:gridSpan w:val="5"/>
          </w:tcPr>
          <w:p w14:paraId="6D51F3C9" w14:textId="77777777" w:rsidR="00CA1E2B" w:rsidRPr="00E01EFA" w:rsidRDefault="00D36B5E" w:rsidP="00D36B5E">
            <w:pPr>
              <w:rPr>
                <w:rFonts w:ascii="Times New Roman" w:hAnsi="Times New Roman"/>
                <w:sz w:val="22"/>
                <w:szCs w:val="22"/>
              </w:rPr>
            </w:pPr>
            <w:r w:rsidRPr="009970DB">
              <w:rPr>
                <w:rFonts w:ascii="Times New Roman" w:hAnsi="Times New Roman"/>
                <w:sz w:val="22"/>
                <w:szCs w:val="22"/>
              </w:rPr>
              <w:t>The fees set forth in this Part shall be paid prior to processing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application for the permit.  No such permit</w:t>
            </w:r>
            <w:r w:rsidRPr="009970DB">
              <w:rPr>
                <w:rFonts w:ascii="Times New Roman" w:hAnsi="Times New Roman"/>
                <w:sz w:val="22"/>
                <w:szCs w:val="22"/>
              </w:rPr>
              <w:t xml:space="preserve"> or other document shall be accepted for filing unless the fees are paid at that time.  Fees are either (1) a one-time fixed payment</w:t>
            </w:r>
            <w:r w:rsidR="00667647">
              <w:rPr>
                <w:rFonts w:ascii="Times New Roman" w:hAnsi="Times New Roman"/>
                <w:sz w:val="22"/>
                <w:szCs w:val="22"/>
              </w:rPr>
              <w:t xml:space="preserve"> (flat fee)</w:t>
            </w:r>
            <w:r w:rsidRPr="009970DB">
              <w:rPr>
                <w:rFonts w:ascii="Times New Roman" w:hAnsi="Times New Roman"/>
                <w:sz w:val="22"/>
                <w:szCs w:val="22"/>
              </w:rPr>
              <w:t>, or (2) based on actual cost of staff time utilizing a standard hourly rate for the department which incorporates the overall cost of the County to provide this service</w:t>
            </w:r>
            <w:r w:rsidR="00667647">
              <w:rPr>
                <w:rFonts w:ascii="Times New Roman" w:hAnsi="Times New Roman"/>
                <w:sz w:val="22"/>
                <w:szCs w:val="22"/>
              </w:rPr>
              <w:t xml:space="preserve"> (hourly fee)</w:t>
            </w:r>
            <w:r w:rsidRPr="009970DB">
              <w:rPr>
                <w:rFonts w:ascii="Times New Roman" w:hAnsi="Times New Roman"/>
                <w:sz w:val="22"/>
                <w:szCs w:val="22"/>
              </w:rPr>
              <w:t xml:space="preserve">.  Actual time shall be billed to the nearest half hour after the first hour. 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County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Fire Marshal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970DB">
              <w:rPr>
                <w:rFonts w:ascii="Times New Roman" w:hAnsi="Times New Roman"/>
                <w:sz w:val="22"/>
                <w:szCs w:val="22"/>
              </w:rPr>
              <w:t xml:space="preserve">will provide a reasonable estimate of the cost of service paid by the standard hourly rate prior to the service being provided.  All such fees shall be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collected by </w:t>
            </w:r>
            <w:r w:rsidRPr="009970DB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D57AB5">
              <w:rPr>
                <w:rFonts w:ascii="Times New Roman" w:hAnsi="Times New Roman"/>
                <w:sz w:val="22"/>
                <w:szCs w:val="22"/>
              </w:rPr>
              <w:t>Conservation, Development and Planning Department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 behalf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County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Fire Marshal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unless otherwise indicated</w:t>
            </w:r>
            <w:r w:rsidRPr="009970DB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CA1E2B" w:rsidRPr="00D57AB5">
              <w:rPr>
                <w:rFonts w:ascii="Times New Roman" w:hAnsi="Times New Roman"/>
                <w:sz w:val="22"/>
                <w:szCs w:val="22"/>
              </w:rPr>
              <w:t>No part of any fee shall be refundable unless otherwise indicated.  Unless specifically noted, governmental agencies and non-profit organizations are not exempt from these provisions.</w:t>
            </w:r>
          </w:p>
        </w:tc>
      </w:tr>
      <w:tr w:rsidR="00CA1E2B" w:rsidRPr="00E01EFA" w14:paraId="6D51F3CC" w14:textId="77777777" w:rsidTr="00DD0B06">
        <w:trPr>
          <w:trHeight w:val="80"/>
        </w:trPr>
        <w:tc>
          <w:tcPr>
            <w:tcW w:w="9450" w:type="dxa"/>
            <w:gridSpan w:val="5"/>
          </w:tcPr>
          <w:p w14:paraId="6D51F3CB" w14:textId="77777777" w:rsidR="00CA1E2B" w:rsidRPr="00E01EFA" w:rsidRDefault="00CA1E2B" w:rsidP="00AA62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1E2B" w:rsidRPr="00E01EFA" w14:paraId="6D51F3CE" w14:textId="77777777" w:rsidTr="004B10EF">
        <w:trPr>
          <w:trHeight w:val="259"/>
        </w:trPr>
        <w:tc>
          <w:tcPr>
            <w:tcW w:w="9450" w:type="dxa"/>
            <w:gridSpan w:val="5"/>
          </w:tcPr>
          <w:p w14:paraId="6D51F3CD" w14:textId="77777777" w:rsidR="00CA1E2B" w:rsidRPr="00E01EFA" w:rsidRDefault="00CA1E2B" w:rsidP="00AA62A9">
            <w:pPr>
              <w:pStyle w:val="Heading1"/>
              <w:rPr>
                <w:rFonts w:ascii="Times New Roman" w:hAnsi="Times New Roman"/>
              </w:rPr>
            </w:pPr>
            <w:bookmarkStart w:id="2" w:name="_Toc346183351"/>
            <w:r>
              <w:rPr>
                <w:rFonts w:ascii="Times New Roman" w:hAnsi="Times New Roman"/>
              </w:rPr>
              <w:t>Sec. 85</w:t>
            </w:r>
            <w:r w:rsidRPr="00E01EFA">
              <w:rPr>
                <w:rFonts w:ascii="Times New Roman" w:hAnsi="Times New Roman"/>
              </w:rPr>
              <w:t>.015.  Surcharge</w:t>
            </w:r>
            <w:bookmarkEnd w:id="2"/>
          </w:p>
        </w:tc>
      </w:tr>
      <w:tr w:rsidR="00CA1E2B" w:rsidRPr="00E01EFA" w14:paraId="6D51F3D0" w14:textId="77777777" w:rsidTr="004B10EF">
        <w:trPr>
          <w:trHeight w:val="259"/>
        </w:trPr>
        <w:tc>
          <w:tcPr>
            <w:tcW w:w="9450" w:type="dxa"/>
            <w:gridSpan w:val="5"/>
          </w:tcPr>
          <w:p w14:paraId="6D51F3CF" w14:textId="77777777" w:rsidR="00CA1E2B" w:rsidRPr="00E01EFA" w:rsidRDefault="00CA1E2B" w:rsidP="00AA62A9">
            <w:pPr>
              <w:keepNext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1E2B" w:rsidRPr="00E01EFA" w14:paraId="6D51F3D2" w14:textId="77777777" w:rsidTr="004B10EF">
        <w:trPr>
          <w:trHeight w:val="259"/>
        </w:trPr>
        <w:tc>
          <w:tcPr>
            <w:tcW w:w="9450" w:type="dxa"/>
            <w:gridSpan w:val="5"/>
          </w:tcPr>
          <w:p w14:paraId="6D51F3D1" w14:textId="346DBF65" w:rsidR="00CA1E2B" w:rsidRPr="00946250" w:rsidRDefault="004B5DB8" w:rsidP="00D34BAB">
            <w:pPr>
              <w:rPr>
                <w:rFonts w:ascii="Times New Roman" w:hAnsi="Times New Roman"/>
                <w:sz w:val="22"/>
                <w:szCs w:val="22"/>
              </w:rPr>
            </w:pPr>
            <w:r w:rsidRPr="00946250">
              <w:rPr>
                <w:rFonts w:ascii="Times New Roman" w:hAnsi="Times New Roman"/>
                <w:sz w:val="22"/>
                <w:szCs w:val="22"/>
              </w:rPr>
              <w:t>In addition to the fees set forth in this Part, a</w:t>
            </w:r>
            <w:r w:rsidR="00420DA5">
              <w:rPr>
                <w:rFonts w:ascii="Times New Roman" w:hAnsi="Times New Roman"/>
                <w:sz w:val="22"/>
                <w:szCs w:val="22"/>
              </w:rPr>
              <w:t xml:space="preserve"> General Plan surcharge of 3</w:t>
            </w:r>
            <w:r w:rsidRPr="00946250">
              <w:rPr>
                <w:rFonts w:ascii="Times New Roman" w:hAnsi="Times New Roman"/>
                <w:sz w:val="22"/>
                <w:szCs w:val="22"/>
              </w:rPr>
              <w:t>.</w:t>
            </w:r>
            <w:r w:rsidR="00D34BAB">
              <w:rPr>
                <w:rFonts w:ascii="Times New Roman" w:hAnsi="Times New Roman"/>
                <w:sz w:val="22"/>
                <w:szCs w:val="22"/>
              </w:rPr>
              <w:t>3</w:t>
            </w:r>
            <w:r w:rsidRPr="00946250">
              <w:rPr>
                <w:rFonts w:ascii="Times New Roman" w:hAnsi="Times New Roman"/>
                <w:sz w:val="22"/>
                <w:szCs w:val="22"/>
              </w:rPr>
              <w:t xml:space="preserve">% shall be added to </w:t>
            </w:r>
            <w:r w:rsidR="00480863">
              <w:rPr>
                <w:rFonts w:ascii="Times New Roman" w:hAnsi="Times New Roman"/>
                <w:sz w:val="22"/>
                <w:szCs w:val="22"/>
              </w:rPr>
              <w:t>all</w:t>
            </w:r>
            <w:r w:rsidRPr="00946250">
              <w:rPr>
                <w:rFonts w:ascii="Times New Roman" w:hAnsi="Times New Roman"/>
                <w:sz w:val="22"/>
                <w:szCs w:val="22"/>
              </w:rPr>
              <w:t xml:space="preserve"> fees in this Part</w:t>
            </w:r>
            <w:r w:rsidR="00480863">
              <w:rPr>
                <w:rFonts w:ascii="Times New Roman" w:hAnsi="Times New Roman"/>
                <w:sz w:val="22"/>
                <w:szCs w:val="22"/>
              </w:rPr>
              <w:t>.</w:t>
            </w:r>
            <w:r w:rsidRPr="009462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A1E2B" w:rsidRPr="00E01EFA" w14:paraId="6D51F3D4" w14:textId="77777777" w:rsidTr="004B10EF">
        <w:trPr>
          <w:trHeight w:val="259"/>
        </w:trPr>
        <w:tc>
          <w:tcPr>
            <w:tcW w:w="9450" w:type="dxa"/>
            <w:gridSpan w:val="5"/>
          </w:tcPr>
          <w:p w14:paraId="6D51F3D3" w14:textId="77777777" w:rsidR="00CA1E2B" w:rsidRPr="00364160" w:rsidRDefault="00CA1E2B" w:rsidP="00364160">
            <w:pPr>
              <w:pStyle w:val="Style7"/>
              <w:rPr>
                <w:rFonts w:cs="Times New Roman"/>
                <w:sz w:val="22"/>
                <w:szCs w:val="22"/>
              </w:rPr>
            </w:pPr>
          </w:p>
        </w:tc>
      </w:tr>
      <w:tr w:rsidR="00465309" w:rsidRPr="00E01EFA" w14:paraId="6D51F3D6" w14:textId="77777777" w:rsidTr="004B10EF">
        <w:trPr>
          <w:trHeight w:val="259"/>
        </w:trPr>
        <w:tc>
          <w:tcPr>
            <w:tcW w:w="9450" w:type="dxa"/>
            <w:gridSpan w:val="5"/>
          </w:tcPr>
          <w:p w14:paraId="6D51F3D5" w14:textId="77777777" w:rsidR="00465309" w:rsidRPr="00364160" w:rsidRDefault="00CA1E2B" w:rsidP="00CA1E2B">
            <w:pPr>
              <w:pStyle w:val="Style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Sec. 85.0</w:t>
            </w:r>
            <w:r w:rsidR="00465309" w:rsidRPr="00364160">
              <w:rPr>
                <w:rFonts w:cs="Times New Roman"/>
                <w:sz w:val="22"/>
                <w:szCs w:val="22"/>
              </w:rPr>
              <w:t xml:space="preserve">20.  </w:t>
            </w:r>
            <w:r w:rsidR="00364160">
              <w:rPr>
                <w:rFonts w:cs="Times New Roman"/>
                <w:sz w:val="22"/>
                <w:szCs w:val="22"/>
              </w:rPr>
              <w:t>Fire Permits</w:t>
            </w:r>
          </w:p>
        </w:tc>
      </w:tr>
      <w:tr w:rsidR="00B7003B" w:rsidRPr="00E01EFA" w14:paraId="6D51F3DB" w14:textId="77777777" w:rsidTr="00B7003B">
        <w:trPr>
          <w:trHeight w:val="259"/>
        </w:trPr>
        <w:tc>
          <w:tcPr>
            <w:tcW w:w="720" w:type="dxa"/>
          </w:tcPr>
          <w:p w14:paraId="6D51F3D7" w14:textId="77777777" w:rsidR="00B7003B" w:rsidRPr="00364160" w:rsidRDefault="00B7003B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14:paraId="6D51F3D8" w14:textId="77777777" w:rsidR="00B7003B" w:rsidRPr="00364160" w:rsidRDefault="00B7003B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3D9" w14:textId="7D122EE3" w:rsidR="00B7003B" w:rsidRPr="0037193B" w:rsidRDefault="00B7003B" w:rsidP="007961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14:paraId="6D51F3DA" w14:textId="3D9DC89B" w:rsidR="00B7003B" w:rsidRPr="0037193B" w:rsidRDefault="00B7003B" w:rsidP="00E01EFA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465309" w:rsidRPr="00E01EFA" w14:paraId="6D51F3DF" w14:textId="77777777" w:rsidTr="004B10EF">
        <w:trPr>
          <w:trHeight w:val="259"/>
        </w:trPr>
        <w:tc>
          <w:tcPr>
            <w:tcW w:w="720" w:type="dxa"/>
          </w:tcPr>
          <w:p w14:paraId="6D51F3DC" w14:textId="77777777" w:rsidR="00465309" w:rsidRPr="00364160" w:rsidRDefault="00465309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6930" w:type="dxa"/>
            <w:gridSpan w:val="3"/>
          </w:tcPr>
          <w:p w14:paraId="6D51F3DD" w14:textId="77777777" w:rsidR="00465309" w:rsidRPr="00364160" w:rsidRDefault="006C11A3" w:rsidP="007961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Fire Sprinkler and Alarm System Installation</w:t>
            </w:r>
          </w:p>
        </w:tc>
        <w:tc>
          <w:tcPr>
            <w:tcW w:w="1800" w:type="dxa"/>
            <w:vAlign w:val="center"/>
          </w:tcPr>
          <w:p w14:paraId="6D51F3DE" w14:textId="77777777" w:rsidR="00465309" w:rsidRPr="00364160" w:rsidRDefault="00465309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1A3" w:rsidRPr="00E01EFA" w14:paraId="6D51F3E3" w14:textId="77777777" w:rsidTr="004B10EF">
        <w:trPr>
          <w:trHeight w:val="259"/>
        </w:trPr>
        <w:tc>
          <w:tcPr>
            <w:tcW w:w="720" w:type="dxa"/>
          </w:tcPr>
          <w:p w14:paraId="6D51F3E0" w14:textId="77777777" w:rsidR="006C11A3" w:rsidRPr="00364160" w:rsidRDefault="006C11A3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3E1" w14:textId="77777777" w:rsidR="006C11A3" w:rsidRPr="00364160" w:rsidRDefault="006C11A3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3E2" w14:textId="77777777" w:rsidR="006C11A3" w:rsidRPr="00364160" w:rsidRDefault="006C11A3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3E9" w14:textId="77777777" w:rsidTr="00B7003B">
        <w:trPr>
          <w:trHeight w:val="259"/>
        </w:trPr>
        <w:tc>
          <w:tcPr>
            <w:tcW w:w="720" w:type="dxa"/>
          </w:tcPr>
          <w:p w14:paraId="6D51F3E4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3E5" w14:textId="77777777" w:rsidR="00B70A85" w:rsidRPr="00364160" w:rsidRDefault="00B70A85" w:rsidP="006C1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90" w:type="dxa"/>
          </w:tcPr>
          <w:p w14:paraId="6D51F3E6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Contract Price: $1 - $5,000</w:t>
            </w:r>
          </w:p>
        </w:tc>
        <w:tc>
          <w:tcPr>
            <w:tcW w:w="1800" w:type="dxa"/>
          </w:tcPr>
          <w:p w14:paraId="6D51F3E7" w14:textId="6925ABD0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3E8" w14:textId="1677E3B4" w:rsidR="00B70A85" w:rsidRPr="00364160" w:rsidRDefault="00B70A85" w:rsidP="001708A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$607.00</w:t>
            </w:r>
          </w:p>
        </w:tc>
      </w:tr>
      <w:tr w:rsidR="00B70A85" w:rsidRPr="00E01EFA" w14:paraId="6D51F3ED" w14:textId="77777777" w:rsidTr="004B10EF">
        <w:trPr>
          <w:trHeight w:val="259"/>
        </w:trPr>
        <w:tc>
          <w:tcPr>
            <w:tcW w:w="720" w:type="dxa"/>
          </w:tcPr>
          <w:p w14:paraId="6D51F3EA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3EB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3EC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3F3" w14:textId="77777777" w:rsidTr="00B7003B">
        <w:trPr>
          <w:trHeight w:val="259"/>
        </w:trPr>
        <w:tc>
          <w:tcPr>
            <w:tcW w:w="720" w:type="dxa"/>
          </w:tcPr>
          <w:p w14:paraId="6D51F3EE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3EF" w14:textId="77777777" w:rsidR="00B70A85" w:rsidRPr="00364160" w:rsidRDefault="00B70A85" w:rsidP="006C1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90" w:type="dxa"/>
          </w:tcPr>
          <w:p w14:paraId="6D51F3F0" w14:textId="77777777" w:rsidR="00B70A85" w:rsidRPr="00364160" w:rsidRDefault="00B70A85" w:rsidP="006C11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Contract Price: $5,001 - $20,000</w:t>
            </w:r>
          </w:p>
        </w:tc>
        <w:tc>
          <w:tcPr>
            <w:tcW w:w="1800" w:type="dxa"/>
            <w:vAlign w:val="center"/>
          </w:tcPr>
          <w:p w14:paraId="6D51F3F1" w14:textId="653D2BAB" w:rsidR="00B70A85" w:rsidRPr="00364160" w:rsidRDefault="00B70A85" w:rsidP="00DD0B0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3F2" w14:textId="10673A20" w:rsidR="00B70A85" w:rsidRPr="00364160" w:rsidRDefault="00B70A85" w:rsidP="001708A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$607.00 plus 9.5% of the price above $5,000</w:t>
            </w:r>
          </w:p>
        </w:tc>
      </w:tr>
      <w:tr w:rsidR="00B70A85" w:rsidRPr="00E01EFA" w14:paraId="6D51F3F7" w14:textId="77777777" w:rsidTr="004B10EF">
        <w:trPr>
          <w:trHeight w:val="259"/>
        </w:trPr>
        <w:tc>
          <w:tcPr>
            <w:tcW w:w="720" w:type="dxa"/>
          </w:tcPr>
          <w:p w14:paraId="6D51F3F4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3F5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3F6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3FD" w14:textId="77777777" w:rsidTr="00B7003B">
        <w:trPr>
          <w:trHeight w:val="259"/>
        </w:trPr>
        <w:tc>
          <w:tcPr>
            <w:tcW w:w="720" w:type="dxa"/>
          </w:tcPr>
          <w:p w14:paraId="6D51F3F8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3F9" w14:textId="77777777" w:rsidR="00B70A85" w:rsidRPr="00364160" w:rsidRDefault="00B70A85" w:rsidP="006C1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90" w:type="dxa"/>
          </w:tcPr>
          <w:p w14:paraId="6D51F3FA" w14:textId="77777777" w:rsidR="00B70A85" w:rsidRPr="00364160" w:rsidRDefault="00B70A85" w:rsidP="00E321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Contract Price: More Than $20,000</w:t>
            </w:r>
          </w:p>
        </w:tc>
        <w:tc>
          <w:tcPr>
            <w:tcW w:w="1800" w:type="dxa"/>
            <w:vAlign w:val="center"/>
          </w:tcPr>
          <w:p w14:paraId="6D51F3FB" w14:textId="76C1288B" w:rsidR="00B70A85" w:rsidRPr="00364160" w:rsidRDefault="00B70A85" w:rsidP="00DD0B0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3FC" w14:textId="632D86E9" w:rsidR="00B70A85" w:rsidRPr="00364160" w:rsidRDefault="00B70A85" w:rsidP="00DD0B0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$2,032.00 plus 0.66% of the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price above $20,000</w:t>
            </w:r>
          </w:p>
        </w:tc>
      </w:tr>
      <w:tr w:rsidR="00785F46" w:rsidRPr="00E01EFA" w14:paraId="3C767DCD" w14:textId="77777777" w:rsidTr="00B7003B">
        <w:trPr>
          <w:trHeight w:val="259"/>
        </w:trPr>
        <w:tc>
          <w:tcPr>
            <w:tcW w:w="720" w:type="dxa"/>
          </w:tcPr>
          <w:p w14:paraId="32386AF2" w14:textId="77777777" w:rsidR="00785F46" w:rsidRPr="00364160" w:rsidRDefault="00785F46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396B85AE" w14:textId="77777777" w:rsidR="00785F46" w:rsidRDefault="00785F46" w:rsidP="006C1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CF42DCA" w14:textId="77777777" w:rsidR="00785F46" w:rsidRDefault="00785F46" w:rsidP="00E321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E8D8675" w14:textId="77777777" w:rsidR="00785F46" w:rsidRPr="00364160" w:rsidRDefault="00785F46" w:rsidP="00DD0B0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6C1BE2" w14:textId="77777777" w:rsidR="00785F46" w:rsidRDefault="00785F46" w:rsidP="00DD0B0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06" w14:textId="77777777" w:rsidTr="00B7003B">
        <w:trPr>
          <w:trHeight w:val="259"/>
        </w:trPr>
        <w:tc>
          <w:tcPr>
            <w:tcW w:w="720" w:type="dxa"/>
          </w:tcPr>
          <w:p w14:paraId="6D51F402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5130" w:type="dxa"/>
            <w:gridSpan w:val="2"/>
          </w:tcPr>
          <w:p w14:paraId="6D51F403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Fire Pump Installation</w:t>
            </w:r>
          </w:p>
        </w:tc>
        <w:tc>
          <w:tcPr>
            <w:tcW w:w="1800" w:type="dxa"/>
          </w:tcPr>
          <w:p w14:paraId="6D51F404" w14:textId="6B3D4C23" w:rsidR="00B70A85" w:rsidRPr="00364160" w:rsidRDefault="00B70A85" w:rsidP="00DD0B0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05" w14:textId="2F643C12" w:rsidR="00B70A85" w:rsidRPr="00364160" w:rsidRDefault="00B70A85" w:rsidP="001708A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$1,235.00</w:t>
            </w:r>
          </w:p>
        </w:tc>
      </w:tr>
      <w:tr w:rsidR="00B70A85" w:rsidRPr="00E01EFA" w14:paraId="6D51F40A" w14:textId="77777777" w:rsidTr="004B10EF">
        <w:trPr>
          <w:trHeight w:val="259"/>
        </w:trPr>
        <w:tc>
          <w:tcPr>
            <w:tcW w:w="720" w:type="dxa"/>
          </w:tcPr>
          <w:p w14:paraId="6D51F407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08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09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0E" w14:textId="77777777" w:rsidTr="004B10EF">
        <w:trPr>
          <w:trHeight w:val="259"/>
        </w:trPr>
        <w:tc>
          <w:tcPr>
            <w:tcW w:w="720" w:type="dxa"/>
          </w:tcPr>
          <w:p w14:paraId="6D51F40B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6930" w:type="dxa"/>
            <w:gridSpan w:val="3"/>
          </w:tcPr>
          <w:p w14:paraId="6D51F40C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Fire Hydrant Installation</w:t>
            </w:r>
          </w:p>
        </w:tc>
        <w:tc>
          <w:tcPr>
            <w:tcW w:w="1800" w:type="dxa"/>
            <w:vAlign w:val="center"/>
          </w:tcPr>
          <w:p w14:paraId="6D51F40D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13" w14:textId="77777777" w:rsidTr="004B10EF">
        <w:trPr>
          <w:trHeight w:val="259"/>
        </w:trPr>
        <w:tc>
          <w:tcPr>
            <w:tcW w:w="720" w:type="dxa"/>
          </w:tcPr>
          <w:p w14:paraId="6D51F40F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410" w14:textId="77777777" w:rsidR="00B70A85" w:rsidRPr="00364160" w:rsidRDefault="00B70A85" w:rsidP="006C1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6D51F411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12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19" w14:textId="77777777" w:rsidTr="00DC62C6">
        <w:trPr>
          <w:trHeight w:val="259"/>
        </w:trPr>
        <w:tc>
          <w:tcPr>
            <w:tcW w:w="720" w:type="dxa"/>
          </w:tcPr>
          <w:p w14:paraId="6D51F414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415" w14:textId="77777777" w:rsidR="00B70A85" w:rsidRPr="00364160" w:rsidRDefault="00B70A85" w:rsidP="006C1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90" w:type="dxa"/>
          </w:tcPr>
          <w:p w14:paraId="6D51F416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Base Fee</w:t>
            </w:r>
          </w:p>
        </w:tc>
        <w:tc>
          <w:tcPr>
            <w:tcW w:w="1800" w:type="dxa"/>
            <w:vAlign w:val="center"/>
          </w:tcPr>
          <w:p w14:paraId="6D51F417" w14:textId="19A15D36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18" w14:textId="30E6A460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$781.00</w:t>
            </w:r>
          </w:p>
        </w:tc>
      </w:tr>
      <w:tr w:rsidR="00B70A85" w:rsidRPr="00E01EFA" w14:paraId="6D51F41E" w14:textId="77777777" w:rsidTr="004B10EF">
        <w:trPr>
          <w:trHeight w:val="259"/>
        </w:trPr>
        <w:tc>
          <w:tcPr>
            <w:tcW w:w="720" w:type="dxa"/>
          </w:tcPr>
          <w:p w14:paraId="6D51F41A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41B" w14:textId="77777777" w:rsidR="00B70A85" w:rsidRPr="00364160" w:rsidRDefault="00B70A85" w:rsidP="006C1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6D51F41C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1D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24" w14:textId="77777777" w:rsidTr="00DC62C6">
        <w:trPr>
          <w:trHeight w:val="259"/>
        </w:trPr>
        <w:tc>
          <w:tcPr>
            <w:tcW w:w="720" w:type="dxa"/>
          </w:tcPr>
          <w:p w14:paraId="6D51F41F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420" w14:textId="77777777" w:rsidR="00B70A85" w:rsidRPr="00364160" w:rsidRDefault="00B70A85" w:rsidP="006C1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90" w:type="dxa"/>
          </w:tcPr>
          <w:p w14:paraId="6D51F421" w14:textId="77777777" w:rsidR="00B70A85" w:rsidRPr="00364160" w:rsidRDefault="00B70A85" w:rsidP="008568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Fee per hydrant in excess of three hydrants</w:t>
            </w:r>
          </w:p>
        </w:tc>
        <w:tc>
          <w:tcPr>
            <w:tcW w:w="1800" w:type="dxa"/>
            <w:vAlign w:val="center"/>
          </w:tcPr>
          <w:p w14:paraId="6D51F422" w14:textId="5E81A22E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23" w14:textId="1B3CBB10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162.00</w:t>
            </w:r>
          </w:p>
        </w:tc>
      </w:tr>
      <w:tr w:rsidR="00B70A85" w:rsidRPr="00E01EFA" w14:paraId="6D51F428" w14:textId="77777777" w:rsidTr="004B10EF">
        <w:trPr>
          <w:trHeight w:val="259"/>
        </w:trPr>
        <w:tc>
          <w:tcPr>
            <w:tcW w:w="720" w:type="dxa"/>
          </w:tcPr>
          <w:p w14:paraId="6D51F425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26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27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2D" w14:textId="77777777" w:rsidTr="00B7003B">
        <w:trPr>
          <w:trHeight w:val="259"/>
        </w:trPr>
        <w:tc>
          <w:tcPr>
            <w:tcW w:w="720" w:type="dxa"/>
          </w:tcPr>
          <w:p w14:paraId="6D51F429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(d)</w:t>
            </w:r>
          </w:p>
        </w:tc>
        <w:tc>
          <w:tcPr>
            <w:tcW w:w="5130" w:type="dxa"/>
            <w:gridSpan w:val="2"/>
          </w:tcPr>
          <w:p w14:paraId="6D51F42A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Fire Standpipe Installation</w:t>
            </w:r>
          </w:p>
        </w:tc>
        <w:tc>
          <w:tcPr>
            <w:tcW w:w="1800" w:type="dxa"/>
          </w:tcPr>
          <w:p w14:paraId="6D51F42B" w14:textId="2E379614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2C" w14:textId="03AAC199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$934.00</w:t>
            </w:r>
          </w:p>
        </w:tc>
      </w:tr>
      <w:tr w:rsidR="00B70A85" w:rsidRPr="00E01EFA" w14:paraId="6D51F431" w14:textId="77777777" w:rsidTr="004B10EF">
        <w:trPr>
          <w:trHeight w:val="259"/>
        </w:trPr>
        <w:tc>
          <w:tcPr>
            <w:tcW w:w="720" w:type="dxa"/>
          </w:tcPr>
          <w:p w14:paraId="6D51F42E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2F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30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36" w14:textId="77777777" w:rsidTr="00B7003B">
        <w:trPr>
          <w:trHeight w:val="259"/>
        </w:trPr>
        <w:tc>
          <w:tcPr>
            <w:tcW w:w="720" w:type="dxa"/>
          </w:tcPr>
          <w:p w14:paraId="6D51F432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(e)</w:t>
            </w:r>
          </w:p>
        </w:tc>
        <w:tc>
          <w:tcPr>
            <w:tcW w:w="5130" w:type="dxa"/>
            <w:gridSpan w:val="2"/>
          </w:tcPr>
          <w:p w14:paraId="6D51F433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Clean Agent Gas System Installation</w:t>
            </w:r>
          </w:p>
        </w:tc>
        <w:tc>
          <w:tcPr>
            <w:tcW w:w="1800" w:type="dxa"/>
          </w:tcPr>
          <w:p w14:paraId="6D51F434" w14:textId="25854F2A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35" w14:textId="48D1CF71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$1,235.00</w:t>
            </w:r>
          </w:p>
        </w:tc>
      </w:tr>
      <w:tr w:rsidR="00B70A85" w:rsidRPr="00E01EFA" w14:paraId="6D51F43A" w14:textId="77777777" w:rsidTr="004B10EF">
        <w:trPr>
          <w:trHeight w:val="259"/>
        </w:trPr>
        <w:tc>
          <w:tcPr>
            <w:tcW w:w="720" w:type="dxa"/>
          </w:tcPr>
          <w:p w14:paraId="6D51F437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38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39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3F" w14:textId="77777777" w:rsidTr="00B7003B">
        <w:trPr>
          <w:trHeight w:val="259"/>
        </w:trPr>
        <w:tc>
          <w:tcPr>
            <w:tcW w:w="720" w:type="dxa"/>
          </w:tcPr>
          <w:p w14:paraId="6D51F43B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(f)</w:t>
            </w:r>
          </w:p>
        </w:tc>
        <w:tc>
          <w:tcPr>
            <w:tcW w:w="5130" w:type="dxa"/>
            <w:gridSpan w:val="2"/>
          </w:tcPr>
          <w:p w14:paraId="6D51F43C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Dry Chemical System Installation</w:t>
            </w:r>
          </w:p>
        </w:tc>
        <w:tc>
          <w:tcPr>
            <w:tcW w:w="1800" w:type="dxa"/>
          </w:tcPr>
          <w:p w14:paraId="6D51F43D" w14:textId="063AC631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3E" w14:textId="340FF91E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$888.00</w:t>
            </w:r>
          </w:p>
        </w:tc>
      </w:tr>
      <w:tr w:rsidR="00B70A85" w:rsidRPr="00E01EFA" w14:paraId="6D51F443" w14:textId="77777777" w:rsidTr="004B10EF">
        <w:trPr>
          <w:trHeight w:val="259"/>
        </w:trPr>
        <w:tc>
          <w:tcPr>
            <w:tcW w:w="720" w:type="dxa"/>
          </w:tcPr>
          <w:p w14:paraId="6D51F440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41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42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48" w14:textId="77777777" w:rsidTr="00B7003B">
        <w:trPr>
          <w:trHeight w:val="259"/>
        </w:trPr>
        <w:tc>
          <w:tcPr>
            <w:tcW w:w="720" w:type="dxa"/>
          </w:tcPr>
          <w:p w14:paraId="6D51F444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(g)</w:t>
            </w:r>
          </w:p>
        </w:tc>
        <w:tc>
          <w:tcPr>
            <w:tcW w:w="5130" w:type="dxa"/>
            <w:gridSpan w:val="2"/>
          </w:tcPr>
          <w:p w14:paraId="6D51F445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Wet Chemical/Kitchen Hood Installation</w:t>
            </w:r>
          </w:p>
        </w:tc>
        <w:tc>
          <w:tcPr>
            <w:tcW w:w="1800" w:type="dxa"/>
          </w:tcPr>
          <w:p w14:paraId="6D51F446" w14:textId="17D207AA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47" w14:textId="7303CD58" w:rsidR="00B70A85" w:rsidRPr="00364160" w:rsidRDefault="00B70A85" w:rsidP="00A251D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A251D6">
              <w:rPr>
                <w:rFonts w:ascii="Times New Roman" w:hAnsi="Times New Roman"/>
                <w:sz w:val="22"/>
                <w:szCs w:val="22"/>
              </w:rPr>
              <w:t>888</w:t>
            </w:r>
            <w:r w:rsidR="00AE3341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</w:tr>
      <w:tr w:rsidR="00B70A85" w:rsidRPr="00E01EFA" w14:paraId="6D51F44C" w14:textId="77777777" w:rsidTr="004B10EF">
        <w:trPr>
          <w:trHeight w:val="259"/>
        </w:trPr>
        <w:tc>
          <w:tcPr>
            <w:tcW w:w="720" w:type="dxa"/>
          </w:tcPr>
          <w:p w14:paraId="6D51F449" w14:textId="77777777" w:rsidR="00B70A85" w:rsidRPr="00364160" w:rsidRDefault="00B70A85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4A" w14:textId="77777777" w:rsidR="00B70A85" w:rsidRPr="00364160" w:rsidRDefault="00B70A85" w:rsidP="00E321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4B" w14:textId="77777777" w:rsidR="00B70A85" w:rsidRPr="00364160" w:rsidRDefault="00B70A85" w:rsidP="00E3211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51" w14:textId="77777777" w:rsidTr="00B7003B">
        <w:trPr>
          <w:trHeight w:val="259"/>
        </w:trPr>
        <w:tc>
          <w:tcPr>
            <w:tcW w:w="720" w:type="dxa"/>
          </w:tcPr>
          <w:p w14:paraId="6D51F44D" w14:textId="77777777" w:rsidR="00B70A85" w:rsidRPr="00364160" w:rsidRDefault="00B70A85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44E" w14:textId="77777777" w:rsidR="00B70A85" w:rsidRPr="00364160" w:rsidRDefault="00B70A85" w:rsidP="00E321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Foam System Installation</w:t>
            </w:r>
          </w:p>
        </w:tc>
        <w:tc>
          <w:tcPr>
            <w:tcW w:w="1800" w:type="dxa"/>
          </w:tcPr>
          <w:p w14:paraId="6D51F44F" w14:textId="6F7CD1A2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50" w14:textId="764758EF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$934.00</w:t>
            </w:r>
          </w:p>
        </w:tc>
      </w:tr>
      <w:tr w:rsidR="00B70A85" w:rsidRPr="00E01EFA" w14:paraId="6D51F455" w14:textId="77777777" w:rsidTr="004B10EF">
        <w:trPr>
          <w:trHeight w:val="259"/>
        </w:trPr>
        <w:tc>
          <w:tcPr>
            <w:tcW w:w="720" w:type="dxa"/>
          </w:tcPr>
          <w:p w14:paraId="6D51F452" w14:textId="77777777" w:rsidR="00B70A85" w:rsidRPr="00364160" w:rsidRDefault="00B70A85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53" w14:textId="77777777" w:rsidR="00B70A85" w:rsidRPr="00364160" w:rsidRDefault="00B70A85" w:rsidP="00E321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54" w14:textId="77777777" w:rsidR="00B70A85" w:rsidRPr="00364160" w:rsidRDefault="00B70A85" w:rsidP="00E3211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5A" w14:textId="77777777" w:rsidTr="00B7003B">
        <w:trPr>
          <w:trHeight w:val="259"/>
        </w:trPr>
        <w:tc>
          <w:tcPr>
            <w:tcW w:w="720" w:type="dxa"/>
          </w:tcPr>
          <w:p w14:paraId="6D51F456" w14:textId="77777777" w:rsidR="00B70A85" w:rsidRPr="00364160" w:rsidRDefault="00B70A85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457" w14:textId="77777777" w:rsidR="00B70A85" w:rsidRPr="00364160" w:rsidRDefault="00B70A85" w:rsidP="00E321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Paint Spray Booth Installation</w:t>
            </w:r>
          </w:p>
        </w:tc>
        <w:tc>
          <w:tcPr>
            <w:tcW w:w="1800" w:type="dxa"/>
          </w:tcPr>
          <w:p w14:paraId="6D51F458" w14:textId="22831BA1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59" w14:textId="2A2BAF8D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$1,043.00</w:t>
            </w:r>
          </w:p>
        </w:tc>
      </w:tr>
      <w:tr w:rsidR="00B70A85" w:rsidRPr="00E01EFA" w14:paraId="6D51F45E" w14:textId="77777777" w:rsidTr="004B10EF">
        <w:trPr>
          <w:trHeight w:val="259"/>
        </w:trPr>
        <w:tc>
          <w:tcPr>
            <w:tcW w:w="720" w:type="dxa"/>
          </w:tcPr>
          <w:p w14:paraId="6D51F45B" w14:textId="77777777" w:rsidR="00B70A85" w:rsidRPr="00364160" w:rsidRDefault="00B70A85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5C" w14:textId="77777777" w:rsidR="00B70A85" w:rsidRPr="00364160" w:rsidRDefault="00B70A85" w:rsidP="00E321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5D" w14:textId="77777777" w:rsidR="00B70A85" w:rsidRPr="00364160" w:rsidRDefault="00B70A85" w:rsidP="00E3211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63" w14:textId="77777777" w:rsidTr="00B7003B">
        <w:trPr>
          <w:trHeight w:val="259"/>
        </w:trPr>
        <w:tc>
          <w:tcPr>
            <w:tcW w:w="720" w:type="dxa"/>
          </w:tcPr>
          <w:p w14:paraId="6D51F45F" w14:textId="77777777" w:rsidR="00B70A85" w:rsidRPr="00364160" w:rsidRDefault="00B70A85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(j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460" w14:textId="77777777" w:rsidR="00B70A85" w:rsidRPr="00364160" w:rsidRDefault="00B70A85" w:rsidP="008568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Vehicle Access Gate Installation</w:t>
            </w:r>
          </w:p>
        </w:tc>
        <w:tc>
          <w:tcPr>
            <w:tcW w:w="1800" w:type="dxa"/>
          </w:tcPr>
          <w:p w14:paraId="6D51F461" w14:textId="1AC7B8FF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62" w14:textId="68FA8F42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$217.00</w:t>
            </w:r>
          </w:p>
        </w:tc>
      </w:tr>
      <w:tr w:rsidR="00B70A85" w:rsidRPr="00E01EFA" w14:paraId="6D51F467" w14:textId="77777777" w:rsidTr="004B10EF">
        <w:trPr>
          <w:trHeight w:val="259"/>
        </w:trPr>
        <w:tc>
          <w:tcPr>
            <w:tcW w:w="720" w:type="dxa"/>
          </w:tcPr>
          <w:p w14:paraId="6D51F464" w14:textId="77777777" w:rsidR="00B70A85" w:rsidRPr="00364160" w:rsidRDefault="00B70A85" w:rsidP="001E2432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65" w14:textId="77777777" w:rsidR="00B70A85" w:rsidRPr="00364160" w:rsidRDefault="00B70A85" w:rsidP="001E2432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66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6C" w14:textId="77777777" w:rsidTr="00B7003B">
        <w:trPr>
          <w:trHeight w:val="259"/>
        </w:trPr>
        <w:tc>
          <w:tcPr>
            <w:tcW w:w="720" w:type="dxa"/>
          </w:tcPr>
          <w:p w14:paraId="6D51F468" w14:textId="77777777" w:rsidR="00B70A85" w:rsidRPr="00364160" w:rsidRDefault="00B70A85" w:rsidP="00856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(k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469" w14:textId="77777777" w:rsidR="00B70A85" w:rsidRPr="00364160" w:rsidRDefault="00B70A85" w:rsidP="008568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Above Ground Tank or Pipe Installation</w:t>
            </w:r>
          </w:p>
        </w:tc>
        <w:tc>
          <w:tcPr>
            <w:tcW w:w="1800" w:type="dxa"/>
          </w:tcPr>
          <w:p w14:paraId="6D51F46A" w14:textId="7B10C961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6B" w14:textId="6F56CB6A" w:rsidR="00B70A85" w:rsidRPr="00364160" w:rsidRDefault="00B70A85" w:rsidP="00760D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$587.00</w:t>
            </w:r>
          </w:p>
        </w:tc>
      </w:tr>
      <w:tr w:rsidR="00B70A85" w:rsidRPr="00E01EFA" w14:paraId="6D51F470" w14:textId="77777777" w:rsidTr="004B10EF">
        <w:trPr>
          <w:trHeight w:val="259"/>
        </w:trPr>
        <w:tc>
          <w:tcPr>
            <w:tcW w:w="720" w:type="dxa"/>
          </w:tcPr>
          <w:p w14:paraId="6D51F46D" w14:textId="77777777" w:rsidR="00B70A85" w:rsidRPr="00364160" w:rsidRDefault="00B70A85" w:rsidP="001E2432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6E" w14:textId="77777777" w:rsidR="00B70A85" w:rsidRPr="00364160" w:rsidRDefault="00B70A85" w:rsidP="001E2432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6F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75" w14:textId="77777777" w:rsidTr="00B7003B">
        <w:trPr>
          <w:trHeight w:val="259"/>
        </w:trPr>
        <w:tc>
          <w:tcPr>
            <w:tcW w:w="720" w:type="dxa"/>
          </w:tcPr>
          <w:p w14:paraId="6D51F471" w14:textId="77777777" w:rsidR="00B70A85" w:rsidRPr="00364160" w:rsidRDefault="00B70A85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(l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472" w14:textId="77777777" w:rsidR="00B70A85" w:rsidRPr="00364160" w:rsidRDefault="00B70A85" w:rsidP="00E321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Refrigeration System Installation</w:t>
            </w:r>
          </w:p>
        </w:tc>
        <w:tc>
          <w:tcPr>
            <w:tcW w:w="1800" w:type="dxa"/>
          </w:tcPr>
          <w:p w14:paraId="6D51F473" w14:textId="4E0A77A9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74" w14:textId="6FC685AF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$760.00</w:t>
            </w:r>
          </w:p>
        </w:tc>
      </w:tr>
      <w:tr w:rsidR="00B70A85" w:rsidRPr="00E01EFA" w14:paraId="6D51F479" w14:textId="77777777" w:rsidTr="004B10EF">
        <w:trPr>
          <w:trHeight w:val="259"/>
        </w:trPr>
        <w:tc>
          <w:tcPr>
            <w:tcW w:w="720" w:type="dxa"/>
          </w:tcPr>
          <w:p w14:paraId="6D51F476" w14:textId="77777777" w:rsidR="00B70A85" w:rsidRPr="00364160" w:rsidRDefault="00B70A85" w:rsidP="001E2432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77" w14:textId="77777777" w:rsidR="00B70A85" w:rsidRPr="00364160" w:rsidRDefault="00B70A85" w:rsidP="001E2432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78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7E" w14:textId="77777777" w:rsidTr="00B7003B">
        <w:trPr>
          <w:trHeight w:val="259"/>
        </w:trPr>
        <w:tc>
          <w:tcPr>
            <w:tcW w:w="720" w:type="dxa"/>
          </w:tcPr>
          <w:p w14:paraId="6D51F47A" w14:textId="77777777" w:rsidR="00B70A85" w:rsidRPr="00364160" w:rsidRDefault="00B70A85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47B" w14:textId="77777777" w:rsidR="00B70A85" w:rsidRPr="00364160" w:rsidRDefault="00B70A85" w:rsidP="00E321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Fireworks Display</w:t>
            </w:r>
          </w:p>
        </w:tc>
        <w:tc>
          <w:tcPr>
            <w:tcW w:w="1800" w:type="dxa"/>
          </w:tcPr>
          <w:p w14:paraId="6D51F47C" w14:textId="029D7E1E" w:rsidR="00B70A85" w:rsidRPr="00364160" w:rsidRDefault="00B70A85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7D" w14:textId="2E03853C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$1,485.00</w:t>
            </w:r>
          </w:p>
        </w:tc>
      </w:tr>
      <w:tr w:rsidR="00B70A85" w:rsidRPr="00E01EFA" w14:paraId="6D51F482" w14:textId="77777777" w:rsidTr="004B10EF">
        <w:trPr>
          <w:trHeight w:val="259"/>
        </w:trPr>
        <w:tc>
          <w:tcPr>
            <w:tcW w:w="720" w:type="dxa"/>
          </w:tcPr>
          <w:p w14:paraId="6D51F47F" w14:textId="77777777" w:rsidR="00B70A85" w:rsidRPr="00364160" w:rsidRDefault="00B70A85" w:rsidP="001E2432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80" w14:textId="77777777" w:rsidR="00B70A85" w:rsidRPr="00364160" w:rsidRDefault="00B70A85" w:rsidP="001E2432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81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87" w14:textId="77777777" w:rsidTr="00B7003B">
        <w:trPr>
          <w:trHeight w:val="259"/>
        </w:trPr>
        <w:tc>
          <w:tcPr>
            <w:tcW w:w="720" w:type="dxa"/>
          </w:tcPr>
          <w:p w14:paraId="6D51F483" w14:textId="77777777" w:rsidR="00B70A85" w:rsidRPr="00364160" w:rsidRDefault="00B70A85" w:rsidP="0085682D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(n)</w:t>
            </w:r>
          </w:p>
        </w:tc>
        <w:tc>
          <w:tcPr>
            <w:tcW w:w="5130" w:type="dxa"/>
            <w:gridSpan w:val="2"/>
          </w:tcPr>
          <w:p w14:paraId="6D51F484" w14:textId="77777777" w:rsidR="00B70A85" w:rsidRPr="00364160" w:rsidRDefault="00B70A85" w:rsidP="0085682D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Tents, Canopies, Membrane Structures </w:t>
            </w:r>
            <w:r>
              <w:rPr>
                <w:rFonts w:ascii="Times New Roman" w:hAnsi="Times New Roman"/>
                <w:sz w:val="22"/>
                <w:szCs w:val="22"/>
              </w:rPr>
              <w:t>Installation</w:t>
            </w:r>
          </w:p>
        </w:tc>
        <w:tc>
          <w:tcPr>
            <w:tcW w:w="1800" w:type="dxa"/>
          </w:tcPr>
          <w:p w14:paraId="6D51F485" w14:textId="6EFBF1B4" w:rsidR="00B70A85" w:rsidRPr="00364160" w:rsidRDefault="00B70A85" w:rsidP="00C63A6B">
            <w:pPr>
              <w:jc w:val="right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86" w14:textId="581B0F9C" w:rsidR="00B70A85" w:rsidRPr="00364160" w:rsidRDefault="00B70A85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$185.00</w:t>
            </w:r>
          </w:p>
        </w:tc>
      </w:tr>
      <w:tr w:rsidR="00B70A85" w:rsidRPr="00E01EFA" w14:paraId="6D51F48B" w14:textId="77777777" w:rsidTr="004B10EF">
        <w:trPr>
          <w:trHeight w:val="259"/>
        </w:trPr>
        <w:tc>
          <w:tcPr>
            <w:tcW w:w="720" w:type="dxa"/>
          </w:tcPr>
          <w:p w14:paraId="6D51F488" w14:textId="77777777" w:rsidR="00B70A85" w:rsidRPr="00364160" w:rsidRDefault="00B70A85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89" w14:textId="77777777" w:rsidR="00B70A85" w:rsidRPr="00364160" w:rsidRDefault="00B70A85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8A" w14:textId="77777777" w:rsidR="00B70A85" w:rsidRPr="00364160" w:rsidRDefault="00B70A85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A85" w:rsidRPr="00E01EFA" w14:paraId="6D51F490" w14:textId="77777777" w:rsidTr="006D082A">
        <w:trPr>
          <w:trHeight w:val="259"/>
        </w:trPr>
        <w:tc>
          <w:tcPr>
            <w:tcW w:w="720" w:type="dxa"/>
          </w:tcPr>
          <w:p w14:paraId="6D51F48C" w14:textId="77777777" w:rsidR="00B70A85" w:rsidRPr="00364160" w:rsidRDefault="00B70A85" w:rsidP="002C3899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(o)</w:t>
            </w:r>
          </w:p>
        </w:tc>
        <w:tc>
          <w:tcPr>
            <w:tcW w:w="5130" w:type="dxa"/>
            <w:gridSpan w:val="2"/>
          </w:tcPr>
          <w:p w14:paraId="6D51F48D" w14:textId="1C692358" w:rsidR="00A803DA" w:rsidRPr="00364160" w:rsidRDefault="00B70A85" w:rsidP="00555CC5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Review, inspection, or other services not otherwise listed in this section or in excess of standard requirements </w:t>
            </w:r>
          </w:p>
        </w:tc>
        <w:tc>
          <w:tcPr>
            <w:tcW w:w="1800" w:type="dxa"/>
          </w:tcPr>
          <w:p w14:paraId="6D51F48E" w14:textId="5274780F" w:rsidR="00B70A85" w:rsidRPr="00364160" w:rsidRDefault="00B70A85" w:rsidP="00C63A6B">
            <w:pPr>
              <w:jc w:val="right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32B215" w14:textId="77777777" w:rsidR="00B70A85" w:rsidRDefault="00B70A85" w:rsidP="006D082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$181.00 per hour</w:t>
            </w:r>
          </w:p>
          <w:p w14:paraId="6D51F48F" w14:textId="3469C76C" w:rsidR="00B70A85" w:rsidRPr="00364160" w:rsidRDefault="00B70A85" w:rsidP="006D082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1893" w:rsidRPr="00E01EFA" w14:paraId="58380450" w14:textId="77777777" w:rsidTr="00B7003B">
        <w:trPr>
          <w:trHeight w:val="259"/>
        </w:trPr>
        <w:tc>
          <w:tcPr>
            <w:tcW w:w="720" w:type="dxa"/>
          </w:tcPr>
          <w:p w14:paraId="5E06CECC" w14:textId="780A657F" w:rsidR="00CF1893" w:rsidRDefault="00CF1893" w:rsidP="002C3899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(p)</w:t>
            </w:r>
          </w:p>
        </w:tc>
        <w:tc>
          <w:tcPr>
            <w:tcW w:w="5130" w:type="dxa"/>
            <w:gridSpan w:val="2"/>
          </w:tcPr>
          <w:p w14:paraId="4638447F" w14:textId="68E10192" w:rsidR="00CF1893" w:rsidRDefault="00CF1893" w:rsidP="00555CC5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Building Safety </w:t>
            </w:r>
            <w:r w:rsidR="00760DB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and Other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Inspections</w:t>
            </w:r>
          </w:p>
        </w:tc>
        <w:tc>
          <w:tcPr>
            <w:tcW w:w="1800" w:type="dxa"/>
          </w:tcPr>
          <w:p w14:paraId="77A8948D" w14:textId="36C36EFB" w:rsidR="00CF1893" w:rsidRDefault="00CF189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1957CBF4" w14:textId="013DB132" w:rsidR="00760DB4" w:rsidRDefault="00DC62C6" w:rsidP="00760D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$181.00 per hour</w:t>
            </w:r>
          </w:p>
        </w:tc>
      </w:tr>
      <w:tr w:rsidR="00785F46" w:rsidRPr="00E01EFA" w14:paraId="2778DE5A" w14:textId="77777777" w:rsidTr="00B7003B">
        <w:trPr>
          <w:trHeight w:val="259"/>
        </w:trPr>
        <w:tc>
          <w:tcPr>
            <w:tcW w:w="720" w:type="dxa"/>
          </w:tcPr>
          <w:p w14:paraId="4A41FB88" w14:textId="77777777" w:rsidR="00785F46" w:rsidRDefault="00785F46" w:rsidP="002C3899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14:paraId="605B72EF" w14:textId="77777777" w:rsidR="00785F46" w:rsidRDefault="00785F46" w:rsidP="00555CC5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F55358F" w14:textId="77777777" w:rsidR="00785F46" w:rsidRDefault="00785F46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72F476A7" w14:textId="77777777" w:rsidR="00785F46" w:rsidRDefault="00785F46" w:rsidP="00760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B36" w:rsidRPr="00E01EFA" w14:paraId="3191EB4A" w14:textId="77777777" w:rsidTr="00B7003B">
        <w:trPr>
          <w:trHeight w:val="259"/>
        </w:trPr>
        <w:tc>
          <w:tcPr>
            <w:tcW w:w="720" w:type="dxa"/>
          </w:tcPr>
          <w:p w14:paraId="2C591E40" w14:textId="09BD1CCC" w:rsidR="00601B36" w:rsidRDefault="00601B36" w:rsidP="002C3899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(q)</w:t>
            </w:r>
          </w:p>
        </w:tc>
        <w:tc>
          <w:tcPr>
            <w:tcW w:w="5130" w:type="dxa"/>
            <w:gridSpan w:val="2"/>
          </w:tcPr>
          <w:p w14:paraId="71EA3B23" w14:textId="20107F76" w:rsidR="00601B36" w:rsidRDefault="00601B36" w:rsidP="00555CC5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Standby Time at Special Events</w:t>
            </w:r>
          </w:p>
        </w:tc>
        <w:tc>
          <w:tcPr>
            <w:tcW w:w="1800" w:type="dxa"/>
          </w:tcPr>
          <w:p w14:paraId="41EBAF44" w14:textId="02856649" w:rsidR="00601B36" w:rsidRDefault="00601B36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9AF9FCB" w14:textId="16C4ABD8" w:rsidR="00601B36" w:rsidRDefault="00601B36" w:rsidP="00FF7B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Actual Cost</w:t>
            </w:r>
          </w:p>
        </w:tc>
      </w:tr>
      <w:tr w:rsidR="00601B36" w:rsidRPr="00E01EFA" w14:paraId="4472FCCE" w14:textId="77777777" w:rsidTr="00B7003B">
        <w:trPr>
          <w:trHeight w:val="259"/>
        </w:trPr>
        <w:tc>
          <w:tcPr>
            <w:tcW w:w="720" w:type="dxa"/>
          </w:tcPr>
          <w:p w14:paraId="0C827E43" w14:textId="77777777" w:rsidR="00601B36" w:rsidRDefault="00601B36" w:rsidP="002C3899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14:paraId="053291E8" w14:textId="77777777" w:rsidR="00601B36" w:rsidRDefault="00601B36" w:rsidP="00555CC5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14224A" w14:textId="77777777" w:rsidR="00601B36" w:rsidRDefault="00601B36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1F741C6B" w14:textId="77777777" w:rsidR="00601B36" w:rsidRDefault="00601B36" w:rsidP="00FF7B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B36" w:rsidRPr="00E01EFA" w14:paraId="56C9624F" w14:textId="77777777" w:rsidTr="00B7003B">
        <w:trPr>
          <w:trHeight w:val="259"/>
        </w:trPr>
        <w:tc>
          <w:tcPr>
            <w:tcW w:w="720" w:type="dxa"/>
          </w:tcPr>
          <w:p w14:paraId="57A2BF66" w14:textId="12014E2B" w:rsidR="00601B36" w:rsidRDefault="00601B36" w:rsidP="002C3899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(r)</w:t>
            </w:r>
          </w:p>
        </w:tc>
        <w:tc>
          <w:tcPr>
            <w:tcW w:w="5130" w:type="dxa"/>
            <w:gridSpan w:val="2"/>
          </w:tcPr>
          <w:p w14:paraId="19958C44" w14:textId="31BED1C6" w:rsidR="00601B36" w:rsidRDefault="00601B36" w:rsidP="00555CC5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Hazardous Materials Incident Response</w:t>
            </w:r>
          </w:p>
        </w:tc>
        <w:tc>
          <w:tcPr>
            <w:tcW w:w="1800" w:type="dxa"/>
          </w:tcPr>
          <w:p w14:paraId="1932C8E0" w14:textId="52B1A7F4" w:rsidR="00601B36" w:rsidRDefault="00601B36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C50E761" w14:textId="267FAC7E" w:rsidR="00601B36" w:rsidRDefault="00601B36" w:rsidP="00FF7B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Actual Cost</w:t>
            </w:r>
          </w:p>
        </w:tc>
      </w:tr>
      <w:tr w:rsidR="0085682D" w:rsidRPr="00E01EFA" w14:paraId="6D51F494" w14:textId="77777777" w:rsidTr="004B10EF">
        <w:trPr>
          <w:trHeight w:val="259"/>
        </w:trPr>
        <w:tc>
          <w:tcPr>
            <w:tcW w:w="720" w:type="dxa"/>
          </w:tcPr>
          <w:p w14:paraId="6D51F491" w14:textId="78C52E2A" w:rsidR="0085682D" w:rsidRPr="00364160" w:rsidRDefault="0085682D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92" w14:textId="77777777" w:rsidR="0085682D" w:rsidRPr="00364160" w:rsidRDefault="0085682D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1F493" w14:textId="77777777" w:rsidR="0085682D" w:rsidRPr="00364160" w:rsidRDefault="0085682D" w:rsidP="00E01E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682D" w:rsidRPr="00E01EFA" w14:paraId="6D51F496" w14:textId="77777777" w:rsidTr="004B10EF">
        <w:trPr>
          <w:trHeight w:val="259"/>
        </w:trPr>
        <w:tc>
          <w:tcPr>
            <w:tcW w:w="9450" w:type="dxa"/>
            <w:gridSpan w:val="5"/>
          </w:tcPr>
          <w:p w14:paraId="6D51F495" w14:textId="77777777" w:rsidR="0085682D" w:rsidRPr="00364160" w:rsidRDefault="004B5DB8" w:rsidP="004B5D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Sec. 85.0</w:t>
            </w:r>
            <w:r w:rsidR="0085682D" w:rsidRPr="0036416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85682D" w:rsidRPr="00364160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4B5DB8">
              <w:rPr>
                <w:rFonts w:ascii="Times New Roman" w:hAnsi="Times New Roman"/>
                <w:b/>
                <w:sz w:val="22"/>
                <w:szCs w:val="22"/>
              </w:rPr>
              <w:t>Permit Clearances and Referrals from Other Departments</w:t>
            </w:r>
          </w:p>
        </w:tc>
      </w:tr>
      <w:tr w:rsidR="00B7003B" w:rsidRPr="00E01EFA" w14:paraId="6D51F49B" w14:textId="77777777" w:rsidTr="00B7003B">
        <w:trPr>
          <w:trHeight w:val="259"/>
        </w:trPr>
        <w:tc>
          <w:tcPr>
            <w:tcW w:w="720" w:type="dxa"/>
          </w:tcPr>
          <w:p w14:paraId="6D51F497" w14:textId="77777777" w:rsidR="00B7003B" w:rsidRPr="00364160" w:rsidRDefault="00B7003B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14:paraId="6D51F498" w14:textId="77777777" w:rsidR="00B7003B" w:rsidRPr="00364160" w:rsidRDefault="00B7003B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99" w14:textId="77777777" w:rsidR="00B7003B" w:rsidRPr="00364160" w:rsidRDefault="00B7003B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9A" w14:textId="77777777" w:rsidR="00B7003B" w:rsidRPr="00364160" w:rsidRDefault="00B7003B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2CE3" w:rsidRPr="00E01EFA" w14:paraId="6D51F49F" w14:textId="77777777" w:rsidTr="004B10EF">
        <w:trPr>
          <w:trHeight w:val="259"/>
        </w:trPr>
        <w:tc>
          <w:tcPr>
            <w:tcW w:w="720" w:type="dxa"/>
          </w:tcPr>
          <w:p w14:paraId="6D51F49C" w14:textId="77777777" w:rsidR="002B2CE3" w:rsidRPr="00364160" w:rsidRDefault="00C944AB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6930" w:type="dxa"/>
            <w:gridSpan w:val="3"/>
          </w:tcPr>
          <w:p w14:paraId="6D51F49D" w14:textId="77777777" w:rsidR="002B2CE3" w:rsidRPr="00364160" w:rsidRDefault="00C944AB" w:rsidP="0048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 review of </w:t>
            </w:r>
            <w:r w:rsidR="00CA1E2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building permit application</w:t>
            </w:r>
            <w:r w:rsidR="009D3748">
              <w:rPr>
                <w:rFonts w:ascii="Times New Roman" w:hAnsi="Times New Roman"/>
                <w:sz w:val="22"/>
                <w:szCs w:val="22"/>
              </w:rPr>
              <w:t xml:space="preserve"> by the Fire Marshal</w:t>
            </w:r>
          </w:p>
        </w:tc>
        <w:tc>
          <w:tcPr>
            <w:tcW w:w="1800" w:type="dxa"/>
          </w:tcPr>
          <w:p w14:paraId="6D51F49E" w14:textId="77777777" w:rsidR="002B2CE3" w:rsidRPr="00364160" w:rsidRDefault="002B2CE3" w:rsidP="008D742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2CE3" w:rsidRPr="00E01EFA" w14:paraId="6D51F4A3" w14:textId="77777777" w:rsidTr="004B10EF">
        <w:trPr>
          <w:trHeight w:val="259"/>
        </w:trPr>
        <w:tc>
          <w:tcPr>
            <w:tcW w:w="720" w:type="dxa"/>
          </w:tcPr>
          <w:p w14:paraId="6D51F4A0" w14:textId="77777777" w:rsidR="002B2CE3" w:rsidRPr="00364160" w:rsidRDefault="002B2CE3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A1" w14:textId="77777777" w:rsidR="002B2CE3" w:rsidRPr="00364160" w:rsidRDefault="002B2CE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A2" w14:textId="77777777" w:rsidR="002B2CE3" w:rsidRPr="00364160" w:rsidRDefault="002B2CE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09A2" w:rsidRPr="00E01EFA" w14:paraId="6D51F4A8" w14:textId="77777777" w:rsidTr="0030006E">
        <w:trPr>
          <w:trHeight w:val="259"/>
        </w:trPr>
        <w:tc>
          <w:tcPr>
            <w:tcW w:w="720" w:type="dxa"/>
          </w:tcPr>
          <w:p w14:paraId="6D51F4A4" w14:textId="77777777" w:rsidR="00C209A2" w:rsidRDefault="00C209A2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4A5" w14:textId="77777777" w:rsidR="00C209A2" w:rsidRPr="00364160" w:rsidRDefault="00C209A2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90" w:type="dxa"/>
          </w:tcPr>
          <w:p w14:paraId="6D51F4A6" w14:textId="77777777" w:rsidR="00C209A2" w:rsidRPr="00364160" w:rsidRDefault="00C209A2" w:rsidP="009D37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Standard plan check per Section 70.025(a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)1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00" w:type="dxa"/>
            <w:gridSpan w:val="2"/>
          </w:tcPr>
          <w:p w14:paraId="6D51F4A7" w14:textId="47498504" w:rsidR="00C209A2" w:rsidRPr="00A803DA" w:rsidRDefault="00760DB4" w:rsidP="009D3748">
            <w:pPr>
              <w:jc w:val="right"/>
              <w:rPr>
                <w:rFonts w:ascii="Times New Roman" w:hAnsi="Times New Roman"/>
              </w:rPr>
            </w:pPr>
            <w:r w:rsidRPr="00A803DA">
              <w:rPr>
                <w:rFonts w:ascii="Times New Roman" w:hAnsi="Times New Roman"/>
              </w:rPr>
              <w:t>22%</w:t>
            </w:r>
            <w:r w:rsidR="00C209A2" w:rsidRPr="00A803DA">
              <w:rPr>
                <w:rFonts w:ascii="Times New Roman" w:hAnsi="Times New Roman"/>
              </w:rPr>
              <w:t xml:space="preserve"> of Building Division plan review fee</w:t>
            </w:r>
          </w:p>
        </w:tc>
      </w:tr>
      <w:tr w:rsidR="008D7423" w:rsidRPr="00E01EFA" w14:paraId="6D51F4AD" w14:textId="77777777" w:rsidTr="004B10EF">
        <w:trPr>
          <w:trHeight w:val="259"/>
        </w:trPr>
        <w:tc>
          <w:tcPr>
            <w:tcW w:w="720" w:type="dxa"/>
          </w:tcPr>
          <w:p w14:paraId="6D51F4A9" w14:textId="77777777" w:rsidR="008D7423" w:rsidRDefault="008D7423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4AA" w14:textId="77777777" w:rsidR="008D7423" w:rsidRPr="00364160" w:rsidRDefault="008D742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6D51F4AB" w14:textId="77777777" w:rsidR="008D7423" w:rsidRPr="00364160" w:rsidRDefault="008D742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AC" w14:textId="77777777" w:rsidR="008D7423" w:rsidRPr="00364160" w:rsidRDefault="008D742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09A2" w:rsidRPr="00E01EFA" w14:paraId="6D51F4B2" w14:textId="77777777" w:rsidTr="007F049D">
        <w:trPr>
          <w:trHeight w:val="259"/>
        </w:trPr>
        <w:tc>
          <w:tcPr>
            <w:tcW w:w="720" w:type="dxa"/>
          </w:tcPr>
          <w:p w14:paraId="6D51F4AE" w14:textId="77777777" w:rsidR="00C209A2" w:rsidRDefault="00C209A2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51F4AF" w14:textId="77777777" w:rsidR="00C209A2" w:rsidRPr="00364160" w:rsidRDefault="00C209A2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90" w:type="dxa"/>
          </w:tcPr>
          <w:p w14:paraId="6D51F4B0" w14:textId="77777777" w:rsidR="00C209A2" w:rsidRPr="00364160" w:rsidRDefault="00C209A2" w:rsidP="009D37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944AB">
              <w:rPr>
                <w:rFonts w:ascii="Times New Roman" w:hAnsi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sz w:val="22"/>
                <w:szCs w:val="22"/>
              </w:rPr>
              <w:t>-party plan check per Section 70.025(a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)2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00" w:type="dxa"/>
            <w:gridSpan w:val="2"/>
          </w:tcPr>
          <w:p w14:paraId="6D51F4B1" w14:textId="6A80B262" w:rsidR="00C209A2" w:rsidRPr="00364160" w:rsidRDefault="00760DB4" w:rsidP="009D374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$181.00 per hour of staff time plus actual cost of contract plan check</w:t>
            </w:r>
          </w:p>
        </w:tc>
      </w:tr>
      <w:tr w:rsidR="008D7423" w:rsidRPr="00E01EFA" w14:paraId="6D51F4B6" w14:textId="77777777" w:rsidTr="004B10EF">
        <w:trPr>
          <w:trHeight w:val="259"/>
        </w:trPr>
        <w:tc>
          <w:tcPr>
            <w:tcW w:w="720" w:type="dxa"/>
          </w:tcPr>
          <w:p w14:paraId="6D51F4B3" w14:textId="77777777" w:rsidR="008D7423" w:rsidRDefault="008D7423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B4" w14:textId="77777777" w:rsidR="008D7423" w:rsidRPr="00364160" w:rsidRDefault="008D742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B5" w14:textId="77777777" w:rsidR="008D7423" w:rsidRPr="00364160" w:rsidRDefault="008D742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09A2" w:rsidRPr="00E01EFA" w14:paraId="6D51F4BA" w14:textId="77777777" w:rsidTr="00E87772">
        <w:trPr>
          <w:trHeight w:val="259"/>
        </w:trPr>
        <w:tc>
          <w:tcPr>
            <w:tcW w:w="720" w:type="dxa"/>
          </w:tcPr>
          <w:p w14:paraId="6D51F4B7" w14:textId="77777777" w:rsidR="00C209A2" w:rsidRPr="00364160" w:rsidRDefault="00C209A2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5130" w:type="dxa"/>
            <w:gridSpan w:val="2"/>
          </w:tcPr>
          <w:p w14:paraId="6D51F4B8" w14:textId="77777777" w:rsidR="00C209A2" w:rsidRPr="00364160" w:rsidRDefault="00C209A2" w:rsidP="0048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Inspection of building permit per Section 70.020(b)</w:t>
            </w:r>
          </w:p>
        </w:tc>
        <w:tc>
          <w:tcPr>
            <w:tcW w:w="3600" w:type="dxa"/>
            <w:gridSpan w:val="2"/>
          </w:tcPr>
          <w:p w14:paraId="6D51F4B9" w14:textId="664841D3" w:rsidR="00C209A2" w:rsidRPr="00967D37" w:rsidRDefault="00760DB4" w:rsidP="009D3748">
            <w:pPr>
              <w:jc w:val="right"/>
              <w:rPr>
                <w:rFonts w:ascii="Times New Roman" w:hAnsi="Times New Roman"/>
              </w:rPr>
            </w:pPr>
            <w:r w:rsidRPr="00967D37">
              <w:rPr>
                <w:rFonts w:ascii="Times New Roman" w:hAnsi="Times New Roman"/>
              </w:rPr>
              <w:t>22%</w:t>
            </w:r>
            <w:r w:rsidR="00C209A2" w:rsidRPr="00967D37">
              <w:rPr>
                <w:rFonts w:ascii="Times New Roman" w:hAnsi="Times New Roman"/>
              </w:rPr>
              <w:t xml:space="preserve"> of Building Division inspection fee</w:t>
            </w:r>
          </w:p>
        </w:tc>
      </w:tr>
      <w:tr w:rsidR="008D7423" w:rsidRPr="00E01EFA" w14:paraId="6D51F4BE" w14:textId="77777777" w:rsidTr="004B10EF">
        <w:trPr>
          <w:trHeight w:val="259"/>
        </w:trPr>
        <w:tc>
          <w:tcPr>
            <w:tcW w:w="720" w:type="dxa"/>
          </w:tcPr>
          <w:p w14:paraId="6D51F4BB" w14:textId="77777777" w:rsidR="008D7423" w:rsidRPr="00364160" w:rsidRDefault="008D7423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BC" w14:textId="77777777" w:rsidR="008D7423" w:rsidRPr="00364160" w:rsidRDefault="008D742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BD" w14:textId="77777777" w:rsidR="008D7423" w:rsidRPr="00364160" w:rsidRDefault="008D742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4C3" w14:textId="77777777" w:rsidTr="00B7003B">
        <w:trPr>
          <w:trHeight w:val="259"/>
        </w:trPr>
        <w:tc>
          <w:tcPr>
            <w:tcW w:w="720" w:type="dxa"/>
          </w:tcPr>
          <w:p w14:paraId="6D51F4BF" w14:textId="77777777" w:rsidR="00D817A3" w:rsidRPr="00C944AB" w:rsidRDefault="00D817A3" w:rsidP="00E01E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5130" w:type="dxa"/>
            <w:gridSpan w:val="2"/>
          </w:tcPr>
          <w:p w14:paraId="6D51F4C0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Use Permit – General</w:t>
            </w:r>
          </w:p>
        </w:tc>
        <w:tc>
          <w:tcPr>
            <w:tcW w:w="1800" w:type="dxa"/>
          </w:tcPr>
          <w:p w14:paraId="6D51F4C1" w14:textId="048526A5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C2" w14:textId="1F4EB01A" w:rsidR="00D817A3" w:rsidRPr="00364160" w:rsidRDefault="00D817A3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$639.00</w:t>
            </w:r>
          </w:p>
        </w:tc>
      </w:tr>
      <w:tr w:rsidR="00D817A3" w:rsidRPr="00E01EFA" w14:paraId="6D51F4C7" w14:textId="77777777" w:rsidTr="004B10EF">
        <w:trPr>
          <w:trHeight w:val="259"/>
        </w:trPr>
        <w:tc>
          <w:tcPr>
            <w:tcW w:w="720" w:type="dxa"/>
          </w:tcPr>
          <w:p w14:paraId="6D51F4C4" w14:textId="77777777" w:rsidR="00D817A3" w:rsidRPr="00364160" w:rsidRDefault="00D817A3" w:rsidP="00E01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C5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C6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4CC" w14:textId="77777777" w:rsidTr="00B7003B">
        <w:trPr>
          <w:trHeight w:val="259"/>
        </w:trPr>
        <w:tc>
          <w:tcPr>
            <w:tcW w:w="720" w:type="dxa"/>
          </w:tcPr>
          <w:p w14:paraId="6D51F4C8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(d)</w:t>
            </w:r>
          </w:p>
        </w:tc>
        <w:tc>
          <w:tcPr>
            <w:tcW w:w="5130" w:type="dxa"/>
            <w:gridSpan w:val="2"/>
          </w:tcPr>
          <w:p w14:paraId="6D51F4C9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Use Permit – Major Modification</w:t>
            </w:r>
          </w:p>
        </w:tc>
        <w:tc>
          <w:tcPr>
            <w:tcW w:w="1800" w:type="dxa"/>
          </w:tcPr>
          <w:p w14:paraId="6D51F4CA" w14:textId="03283ABF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CB" w14:textId="28C68660" w:rsidR="00D817A3" w:rsidRPr="00364160" w:rsidRDefault="00D817A3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$433.00</w:t>
            </w:r>
          </w:p>
        </w:tc>
      </w:tr>
      <w:tr w:rsidR="00D817A3" w:rsidRPr="00E01EFA" w14:paraId="6D51F4D0" w14:textId="77777777" w:rsidTr="004B10EF">
        <w:trPr>
          <w:trHeight w:val="259"/>
        </w:trPr>
        <w:tc>
          <w:tcPr>
            <w:tcW w:w="720" w:type="dxa"/>
          </w:tcPr>
          <w:p w14:paraId="6D51F4CD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CE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CF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4D5" w14:textId="77777777" w:rsidTr="00B7003B">
        <w:trPr>
          <w:trHeight w:val="259"/>
        </w:trPr>
        <w:tc>
          <w:tcPr>
            <w:tcW w:w="720" w:type="dxa"/>
          </w:tcPr>
          <w:p w14:paraId="6D51F4D1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(e)</w:t>
            </w:r>
          </w:p>
        </w:tc>
        <w:tc>
          <w:tcPr>
            <w:tcW w:w="5130" w:type="dxa"/>
            <w:gridSpan w:val="2"/>
          </w:tcPr>
          <w:p w14:paraId="6D51F4D2" w14:textId="77777777" w:rsidR="00D817A3" w:rsidRPr="00364160" w:rsidRDefault="00D817A3" w:rsidP="008D74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Use Permit – Minor Modification</w:t>
            </w:r>
          </w:p>
        </w:tc>
        <w:tc>
          <w:tcPr>
            <w:tcW w:w="1800" w:type="dxa"/>
          </w:tcPr>
          <w:p w14:paraId="6D51F4D3" w14:textId="39626AB5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D4" w14:textId="631DDBCD" w:rsidR="00D817A3" w:rsidRPr="00364160" w:rsidRDefault="00D817A3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$330.00</w:t>
            </w:r>
          </w:p>
        </w:tc>
      </w:tr>
      <w:tr w:rsidR="00D817A3" w:rsidRPr="00E01EFA" w14:paraId="6D51F4D9" w14:textId="77777777" w:rsidTr="004B10EF">
        <w:trPr>
          <w:trHeight w:val="259"/>
        </w:trPr>
        <w:tc>
          <w:tcPr>
            <w:tcW w:w="720" w:type="dxa"/>
          </w:tcPr>
          <w:p w14:paraId="6D51F4D6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D7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D8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4DE" w14:textId="77777777" w:rsidTr="00B7003B">
        <w:trPr>
          <w:trHeight w:val="259"/>
        </w:trPr>
        <w:tc>
          <w:tcPr>
            <w:tcW w:w="720" w:type="dxa"/>
          </w:tcPr>
          <w:p w14:paraId="6D51F4DA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(f)</w:t>
            </w:r>
          </w:p>
        </w:tc>
        <w:tc>
          <w:tcPr>
            <w:tcW w:w="5130" w:type="dxa"/>
            <w:gridSpan w:val="2"/>
          </w:tcPr>
          <w:p w14:paraId="6D51F4DB" w14:textId="77777777" w:rsidR="00D817A3" w:rsidRPr="00364160" w:rsidRDefault="00D817A3" w:rsidP="008D74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Use Permit – Very Minor Modification</w:t>
            </w:r>
          </w:p>
        </w:tc>
        <w:tc>
          <w:tcPr>
            <w:tcW w:w="1800" w:type="dxa"/>
          </w:tcPr>
          <w:p w14:paraId="6D51F4DC" w14:textId="0FA479E0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DD" w14:textId="0B8639E4" w:rsidR="00D817A3" w:rsidRPr="00364160" w:rsidRDefault="00D817A3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$330.00</w:t>
            </w:r>
          </w:p>
        </w:tc>
      </w:tr>
      <w:tr w:rsidR="00D817A3" w:rsidRPr="00E01EFA" w14:paraId="6D51F4E2" w14:textId="77777777" w:rsidTr="004B10EF">
        <w:trPr>
          <w:trHeight w:val="259"/>
        </w:trPr>
        <w:tc>
          <w:tcPr>
            <w:tcW w:w="720" w:type="dxa"/>
          </w:tcPr>
          <w:p w14:paraId="6D51F4DF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E0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E1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4E7" w14:textId="77777777" w:rsidTr="00B7003B">
        <w:trPr>
          <w:trHeight w:val="259"/>
        </w:trPr>
        <w:tc>
          <w:tcPr>
            <w:tcW w:w="720" w:type="dxa"/>
          </w:tcPr>
          <w:p w14:paraId="6D51F4E3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160">
              <w:rPr>
                <w:rFonts w:ascii="Times New Roman" w:hAnsi="Times New Roman"/>
                <w:sz w:val="22"/>
                <w:szCs w:val="22"/>
              </w:rPr>
              <w:t>(g)</w:t>
            </w:r>
          </w:p>
        </w:tc>
        <w:tc>
          <w:tcPr>
            <w:tcW w:w="5130" w:type="dxa"/>
            <w:gridSpan w:val="2"/>
          </w:tcPr>
          <w:p w14:paraId="6D51F4E4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Temporary Event</w:t>
            </w:r>
          </w:p>
        </w:tc>
        <w:tc>
          <w:tcPr>
            <w:tcW w:w="1800" w:type="dxa"/>
          </w:tcPr>
          <w:p w14:paraId="6D51F4E5" w14:textId="33E441DE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E6" w14:textId="3767A151" w:rsidR="00D817A3" w:rsidRPr="00364160" w:rsidRDefault="00D817A3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$151.00</w:t>
            </w:r>
          </w:p>
        </w:tc>
      </w:tr>
      <w:tr w:rsidR="00D817A3" w:rsidRPr="00E01EFA" w14:paraId="6D51F4EB" w14:textId="77777777" w:rsidTr="004B10EF">
        <w:trPr>
          <w:trHeight w:val="259"/>
        </w:trPr>
        <w:tc>
          <w:tcPr>
            <w:tcW w:w="720" w:type="dxa"/>
          </w:tcPr>
          <w:p w14:paraId="6D51F4E8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E9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EA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4F0" w14:textId="77777777" w:rsidTr="00C209A2">
        <w:trPr>
          <w:trHeight w:val="259"/>
        </w:trPr>
        <w:tc>
          <w:tcPr>
            <w:tcW w:w="720" w:type="dxa"/>
          </w:tcPr>
          <w:p w14:paraId="6D51F4EC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4ED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Development Agreement Application or Modification</w:t>
            </w:r>
          </w:p>
        </w:tc>
        <w:tc>
          <w:tcPr>
            <w:tcW w:w="1800" w:type="dxa"/>
          </w:tcPr>
          <w:p w14:paraId="6D51F4EE" w14:textId="56BFC407" w:rsidR="00D817A3" w:rsidRPr="00364160" w:rsidRDefault="00D817A3" w:rsidP="004B4A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EF" w14:textId="1DA470D4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$181.00 per hour</w:t>
            </w:r>
          </w:p>
        </w:tc>
      </w:tr>
      <w:tr w:rsidR="00D817A3" w:rsidRPr="00E01EFA" w14:paraId="6D51F4F4" w14:textId="77777777" w:rsidTr="004B10EF">
        <w:trPr>
          <w:trHeight w:val="259"/>
        </w:trPr>
        <w:tc>
          <w:tcPr>
            <w:tcW w:w="720" w:type="dxa"/>
          </w:tcPr>
          <w:p w14:paraId="6D51F4F1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F2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F3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4F9" w14:textId="77777777" w:rsidTr="00C209A2">
        <w:trPr>
          <w:trHeight w:val="259"/>
        </w:trPr>
        <w:tc>
          <w:tcPr>
            <w:tcW w:w="720" w:type="dxa"/>
          </w:tcPr>
          <w:p w14:paraId="6D51F4F5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4F6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General Plan or Zoning Amendment</w:t>
            </w:r>
          </w:p>
        </w:tc>
        <w:tc>
          <w:tcPr>
            <w:tcW w:w="1800" w:type="dxa"/>
          </w:tcPr>
          <w:p w14:paraId="6D51F4F7" w14:textId="15D02D57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F8" w14:textId="488924AB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$181.00 per hour</w:t>
            </w:r>
          </w:p>
        </w:tc>
      </w:tr>
      <w:tr w:rsidR="00D817A3" w:rsidRPr="00E01EFA" w14:paraId="6D51F4FD" w14:textId="77777777" w:rsidTr="004B10EF">
        <w:trPr>
          <w:trHeight w:val="259"/>
        </w:trPr>
        <w:tc>
          <w:tcPr>
            <w:tcW w:w="720" w:type="dxa"/>
          </w:tcPr>
          <w:p w14:paraId="6D51F4FA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4FB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4FC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502" w14:textId="77777777" w:rsidTr="00C209A2">
        <w:trPr>
          <w:trHeight w:val="259"/>
        </w:trPr>
        <w:tc>
          <w:tcPr>
            <w:tcW w:w="720" w:type="dxa"/>
          </w:tcPr>
          <w:p w14:paraId="6D51F4FE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(j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4FF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Habitat Restoration or Re-Vegetation Plan</w:t>
            </w:r>
          </w:p>
        </w:tc>
        <w:tc>
          <w:tcPr>
            <w:tcW w:w="1800" w:type="dxa"/>
          </w:tcPr>
          <w:p w14:paraId="6D51F500" w14:textId="2E684429" w:rsidR="00D817A3" w:rsidRPr="00364160" w:rsidRDefault="00D817A3" w:rsidP="00DC62C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01" w14:textId="5050A20A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$181.00 per hour</w:t>
            </w:r>
          </w:p>
        </w:tc>
      </w:tr>
      <w:tr w:rsidR="00D817A3" w:rsidRPr="00E01EFA" w14:paraId="6D51F506" w14:textId="77777777" w:rsidTr="004B10EF">
        <w:trPr>
          <w:trHeight w:val="259"/>
        </w:trPr>
        <w:tc>
          <w:tcPr>
            <w:tcW w:w="720" w:type="dxa"/>
          </w:tcPr>
          <w:p w14:paraId="6D51F503" w14:textId="77777777" w:rsidR="00D817A3" w:rsidRPr="00364160" w:rsidRDefault="00D817A3" w:rsidP="00E32115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504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05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50B" w14:textId="77777777" w:rsidTr="00C209A2">
        <w:trPr>
          <w:trHeight w:val="259"/>
        </w:trPr>
        <w:tc>
          <w:tcPr>
            <w:tcW w:w="720" w:type="dxa"/>
          </w:tcPr>
          <w:p w14:paraId="6D51F507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(k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508" w14:textId="77777777" w:rsidR="00D817A3" w:rsidRPr="00364160" w:rsidRDefault="00D817A3" w:rsidP="00555C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Certificate of Occupancy or Temporary Certificate of Occupancy</w:t>
            </w:r>
          </w:p>
        </w:tc>
        <w:tc>
          <w:tcPr>
            <w:tcW w:w="1800" w:type="dxa"/>
          </w:tcPr>
          <w:p w14:paraId="6D51F509" w14:textId="710B92F6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0A" w14:textId="40654561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$181.00 per hour</w:t>
            </w:r>
          </w:p>
        </w:tc>
      </w:tr>
      <w:tr w:rsidR="00D817A3" w:rsidRPr="00E01EFA" w14:paraId="6D51F50F" w14:textId="77777777" w:rsidTr="004B10EF">
        <w:trPr>
          <w:trHeight w:val="259"/>
        </w:trPr>
        <w:tc>
          <w:tcPr>
            <w:tcW w:w="720" w:type="dxa"/>
          </w:tcPr>
          <w:p w14:paraId="6D51F50C" w14:textId="77777777" w:rsidR="00D817A3" w:rsidRPr="00364160" w:rsidRDefault="00D817A3" w:rsidP="00E32115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50D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0E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514" w14:textId="77777777" w:rsidTr="00C209A2">
        <w:trPr>
          <w:trHeight w:val="259"/>
        </w:trPr>
        <w:tc>
          <w:tcPr>
            <w:tcW w:w="720" w:type="dxa"/>
          </w:tcPr>
          <w:p w14:paraId="6D51F510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(l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511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Code Enforcement, Permit Compliance Inspection, and Investigation </w:t>
            </w:r>
          </w:p>
        </w:tc>
        <w:tc>
          <w:tcPr>
            <w:tcW w:w="1800" w:type="dxa"/>
          </w:tcPr>
          <w:p w14:paraId="6D51F512" w14:textId="6411DECD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13" w14:textId="08237BB9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$181.00 per hour</w:t>
            </w:r>
          </w:p>
        </w:tc>
      </w:tr>
      <w:tr w:rsidR="00D817A3" w:rsidRPr="00E01EFA" w14:paraId="6D51F518" w14:textId="77777777" w:rsidTr="004B10EF">
        <w:trPr>
          <w:trHeight w:val="259"/>
        </w:trPr>
        <w:tc>
          <w:tcPr>
            <w:tcW w:w="720" w:type="dxa"/>
          </w:tcPr>
          <w:p w14:paraId="6D51F515" w14:textId="77777777" w:rsidR="00D817A3" w:rsidRPr="00364160" w:rsidRDefault="00D817A3" w:rsidP="00E32115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516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17" w14:textId="77777777" w:rsidR="00D817A3" w:rsidRPr="00364160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51D" w14:textId="77777777" w:rsidTr="00C209A2">
        <w:trPr>
          <w:trHeight w:val="259"/>
        </w:trPr>
        <w:tc>
          <w:tcPr>
            <w:tcW w:w="720" w:type="dxa"/>
          </w:tcPr>
          <w:p w14:paraId="6D51F519" w14:textId="77777777" w:rsidR="00D817A3" w:rsidRPr="00364160" w:rsidRDefault="00D817A3" w:rsidP="00AA62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51A" w14:textId="6D9634C4" w:rsidR="00D817A3" w:rsidRPr="00364160" w:rsidRDefault="00D817A3" w:rsidP="005C1F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permit referrals from the Planning Building and Environmental Services Department not otherwise listed in this section</w:t>
            </w:r>
          </w:p>
        </w:tc>
        <w:tc>
          <w:tcPr>
            <w:tcW w:w="1800" w:type="dxa"/>
          </w:tcPr>
          <w:p w14:paraId="6D51F51B" w14:textId="1C9D4CFF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1C" w14:textId="55C553B3" w:rsidR="00D817A3" w:rsidRPr="00364160" w:rsidRDefault="00D817A3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$227</w:t>
            </w:r>
            <w:r w:rsidR="00B96C0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</w:tr>
      <w:tr w:rsidR="00D817A3" w:rsidRPr="00E01EFA" w14:paraId="6D51F521" w14:textId="77777777" w:rsidTr="00667647">
        <w:trPr>
          <w:trHeight w:val="259"/>
        </w:trPr>
        <w:tc>
          <w:tcPr>
            <w:tcW w:w="720" w:type="dxa"/>
          </w:tcPr>
          <w:p w14:paraId="6D51F51E" w14:textId="77777777" w:rsidR="00D817A3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0" w:type="dxa"/>
            <w:gridSpan w:val="3"/>
          </w:tcPr>
          <w:p w14:paraId="6D51F51F" w14:textId="77777777" w:rsidR="00D817A3" w:rsidRDefault="00D817A3" w:rsidP="00485E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D51F520" w14:textId="77777777" w:rsidR="00D817A3" w:rsidRDefault="00D817A3" w:rsidP="00AF22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526" w14:textId="77777777" w:rsidTr="00C209A2">
        <w:trPr>
          <w:trHeight w:val="259"/>
        </w:trPr>
        <w:tc>
          <w:tcPr>
            <w:tcW w:w="720" w:type="dxa"/>
          </w:tcPr>
          <w:p w14:paraId="6D51F522" w14:textId="77777777" w:rsidR="00D817A3" w:rsidRPr="00364160" w:rsidRDefault="00D817A3" w:rsidP="00E32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</w:t>
            </w:r>
            <w:r w:rsidRPr="003641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</w:tcPr>
          <w:p w14:paraId="6D51F523" w14:textId="77777777" w:rsidR="00D817A3" w:rsidRPr="00364160" w:rsidRDefault="00D817A3" w:rsidP="00E749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Permit referrals from the Public Works Department; fees are collected by the Public Works Department.</w:t>
            </w:r>
          </w:p>
        </w:tc>
        <w:tc>
          <w:tcPr>
            <w:tcW w:w="1800" w:type="dxa"/>
          </w:tcPr>
          <w:p w14:paraId="6D51F524" w14:textId="599F830A" w:rsidR="00D817A3" w:rsidRPr="00364160" w:rsidRDefault="00D817A3" w:rsidP="00C63A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25" w14:textId="0E28D538" w:rsidR="00D817A3" w:rsidRPr="00364160" w:rsidRDefault="00D817A3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$227</w:t>
            </w:r>
            <w:r w:rsidR="00B96C0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</w:tr>
      <w:tr w:rsidR="00667647" w:rsidRPr="00E01EFA" w14:paraId="6D51F528" w14:textId="77777777" w:rsidTr="00667647">
        <w:trPr>
          <w:trHeight w:val="259"/>
        </w:trPr>
        <w:tc>
          <w:tcPr>
            <w:tcW w:w="9450" w:type="dxa"/>
            <w:gridSpan w:val="5"/>
          </w:tcPr>
          <w:p w14:paraId="6D51F527" w14:textId="77777777" w:rsidR="00667647" w:rsidRPr="00364160" w:rsidRDefault="00667647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7647" w:rsidRPr="00E01EFA" w14:paraId="6D51F52A" w14:textId="77777777" w:rsidTr="00667647">
        <w:trPr>
          <w:trHeight w:val="259"/>
        </w:trPr>
        <w:tc>
          <w:tcPr>
            <w:tcW w:w="9450" w:type="dxa"/>
            <w:gridSpan w:val="5"/>
          </w:tcPr>
          <w:p w14:paraId="6D51F529" w14:textId="77777777" w:rsidR="00667647" w:rsidRPr="00364160" w:rsidRDefault="00667647" w:rsidP="006676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Sec. 85.04</w:t>
            </w:r>
            <w:r w:rsidRPr="0036416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667647">
              <w:rPr>
                <w:rFonts w:ascii="Times New Roman" w:hAnsi="Times New Roman"/>
                <w:b/>
                <w:sz w:val="22"/>
                <w:szCs w:val="22"/>
              </w:rPr>
              <w:t>.  Appeal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667647" w:rsidRPr="00E01EFA" w14:paraId="6D51F52C" w14:textId="77777777" w:rsidTr="00667647">
        <w:trPr>
          <w:trHeight w:val="259"/>
        </w:trPr>
        <w:tc>
          <w:tcPr>
            <w:tcW w:w="9450" w:type="dxa"/>
            <w:gridSpan w:val="5"/>
          </w:tcPr>
          <w:p w14:paraId="6D51F52B" w14:textId="77777777" w:rsidR="00667647" w:rsidRPr="00364160" w:rsidRDefault="00667647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E4F" w:rsidRPr="00E01EFA" w14:paraId="6D51F52E" w14:textId="77777777" w:rsidTr="00105A1A">
        <w:trPr>
          <w:trHeight w:val="267"/>
        </w:trPr>
        <w:tc>
          <w:tcPr>
            <w:tcW w:w="9450" w:type="dxa"/>
            <w:gridSpan w:val="5"/>
          </w:tcPr>
          <w:p w14:paraId="6D51F52D" w14:textId="77777777" w:rsidR="005C1E4F" w:rsidRPr="00E01EFA" w:rsidRDefault="005C1E4F" w:rsidP="005C1E4F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Appeal of an application or permit decision to the Board of Supervisors or </w:t>
            </w:r>
            <w:r w:rsidRPr="00E01EF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Planning Commission based on Record or </w:t>
            </w:r>
            <w:r w:rsidRPr="00E01EFA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>De Novo</w:t>
            </w:r>
          </w:p>
        </w:tc>
      </w:tr>
      <w:tr w:rsidR="00B7003B" w:rsidRPr="00E01EFA" w14:paraId="6D51F533" w14:textId="77777777" w:rsidTr="00C209A2">
        <w:trPr>
          <w:trHeight w:val="267"/>
        </w:trPr>
        <w:tc>
          <w:tcPr>
            <w:tcW w:w="720" w:type="dxa"/>
          </w:tcPr>
          <w:p w14:paraId="6D51F52F" w14:textId="77777777" w:rsidR="00B7003B" w:rsidRPr="00E01EFA" w:rsidRDefault="00B7003B" w:rsidP="00024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14:paraId="6D51F530" w14:textId="77777777" w:rsidR="00B7003B" w:rsidRPr="00E01EFA" w:rsidRDefault="00B7003B" w:rsidP="00024372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31" w14:textId="77777777" w:rsidR="00B7003B" w:rsidRDefault="00B7003B" w:rsidP="00BA1A9B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32" w14:textId="77777777" w:rsidR="00B7003B" w:rsidRPr="00E01EFA" w:rsidRDefault="00B7003B" w:rsidP="00024372">
            <w:pPr>
              <w:jc w:val="right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D817A3" w:rsidRPr="00E01EFA" w14:paraId="6D51F53D" w14:textId="77777777" w:rsidTr="00C209A2">
        <w:trPr>
          <w:trHeight w:val="267"/>
        </w:trPr>
        <w:tc>
          <w:tcPr>
            <w:tcW w:w="720" w:type="dxa"/>
          </w:tcPr>
          <w:p w14:paraId="6D51F539" w14:textId="77777777" w:rsidR="00D817A3" w:rsidRPr="00E01EFA" w:rsidRDefault="00D817A3" w:rsidP="00024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1EFA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5130" w:type="dxa"/>
            <w:gridSpan w:val="2"/>
          </w:tcPr>
          <w:p w14:paraId="6D51F53A" w14:textId="77777777" w:rsidR="00D817A3" w:rsidRPr="00E01EFA" w:rsidRDefault="00D817A3" w:rsidP="00BA1A9B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  <w:r w:rsidRPr="00E01EF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ee paid by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a</w:t>
            </w:r>
            <w:r w:rsidRPr="00E01EFA">
              <w:rPr>
                <w:rFonts w:ascii="Times New Roman" w:hAnsi="Times New Roman"/>
                <w:spacing w:val="-3"/>
                <w:sz w:val="22"/>
                <w:szCs w:val="22"/>
              </w:rPr>
              <w:t>ppellant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to file appeal</w:t>
            </w:r>
          </w:p>
        </w:tc>
        <w:tc>
          <w:tcPr>
            <w:tcW w:w="1800" w:type="dxa"/>
          </w:tcPr>
          <w:p w14:paraId="6D51F53B" w14:textId="5772FD82" w:rsidR="00D817A3" w:rsidRPr="00E01EFA" w:rsidRDefault="00D817A3" w:rsidP="00C63A6B">
            <w:pPr>
              <w:jc w:val="right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3C" w14:textId="4526BCAD" w:rsidR="00D817A3" w:rsidRPr="00E01EFA" w:rsidRDefault="00D817A3" w:rsidP="001E27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1EFA">
              <w:rPr>
                <w:rFonts w:ascii="Times New Roman" w:hAnsi="Times New Roman"/>
                <w:spacing w:val="-3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736.00</w:t>
            </w:r>
          </w:p>
        </w:tc>
      </w:tr>
      <w:tr w:rsidR="00D817A3" w:rsidRPr="00E01EFA" w14:paraId="6D51F542" w14:textId="77777777" w:rsidTr="00C209A2">
        <w:trPr>
          <w:trHeight w:val="266"/>
        </w:trPr>
        <w:tc>
          <w:tcPr>
            <w:tcW w:w="720" w:type="dxa"/>
          </w:tcPr>
          <w:p w14:paraId="6D51F53E" w14:textId="77777777" w:rsidR="00D817A3" w:rsidRPr="00E01EFA" w:rsidRDefault="00D817A3" w:rsidP="00024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14:paraId="6D51F53F" w14:textId="77777777" w:rsidR="00D817A3" w:rsidRPr="00E01EFA" w:rsidRDefault="00D817A3" w:rsidP="00BA1A9B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40" w14:textId="77777777" w:rsidR="00D817A3" w:rsidRPr="00E01EFA" w:rsidRDefault="00D817A3" w:rsidP="00BA1A9B">
            <w:pPr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41" w14:textId="77777777" w:rsidR="00D817A3" w:rsidRPr="00E01EFA" w:rsidRDefault="00D817A3" w:rsidP="00024372">
            <w:pPr>
              <w:jc w:val="right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D817A3" w:rsidRPr="00E01EFA" w14:paraId="6D51F545" w14:textId="77777777" w:rsidTr="00C56790">
        <w:trPr>
          <w:trHeight w:val="266"/>
        </w:trPr>
        <w:tc>
          <w:tcPr>
            <w:tcW w:w="720" w:type="dxa"/>
          </w:tcPr>
          <w:p w14:paraId="6D51F543" w14:textId="77777777" w:rsidR="00D817A3" w:rsidRPr="00E01EFA" w:rsidRDefault="00D817A3" w:rsidP="00024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1EFA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8730" w:type="dxa"/>
            <w:gridSpan w:val="4"/>
          </w:tcPr>
          <w:p w14:paraId="6D51F544" w14:textId="77777777" w:rsidR="00D817A3" w:rsidRPr="00E01EFA" w:rsidRDefault="00D817A3" w:rsidP="00E81DEF">
            <w:pPr>
              <w:rPr>
                <w:rFonts w:ascii="Times New Roman" w:hAnsi="Times New Roman"/>
                <w:sz w:val="22"/>
                <w:szCs w:val="22"/>
              </w:rPr>
            </w:pPr>
            <w:r w:rsidRPr="00E01EF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These fees are in addition to the fee collected by the Clerk of the Board of Supervisors for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filing and </w:t>
            </w:r>
            <w:r w:rsidRPr="00E01EFA">
              <w:rPr>
                <w:rFonts w:ascii="Times New Roman" w:hAnsi="Times New Roman"/>
                <w:spacing w:val="-3"/>
                <w:sz w:val="22"/>
                <w:szCs w:val="22"/>
              </w:rPr>
              <w:t>processing appeals.</w:t>
            </w:r>
          </w:p>
        </w:tc>
      </w:tr>
      <w:tr w:rsidR="00D817A3" w:rsidRPr="00E01EFA" w14:paraId="6D51F54A" w14:textId="77777777" w:rsidTr="00C209A2">
        <w:trPr>
          <w:trHeight w:val="266"/>
        </w:trPr>
        <w:tc>
          <w:tcPr>
            <w:tcW w:w="720" w:type="dxa"/>
          </w:tcPr>
          <w:p w14:paraId="6D51F546" w14:textId="77777777" w:rsidR="00D817A3" w:rsidRPr="00364160" w:rsidRDefault="00D817A3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14:paraId="6D51F547" w14:textId="77777777" w:rsidR="00D817A3" w:rsidRPr="00364160" w:rsidRDefault="00D817A3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48" w14:textId="77777777" w:rsidR="00D817A3" w:rsidRPr="00364160" w:rsidRDefault="00D817A3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49" w14:textId="77777777" w:rsidR="00D817A3" w:rsidRPr="00364160" w:rsidRDefault="00D817A3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7A3" w:rsidRPr="00E01EFA" w14:paraId="6D51F54F" w14:textId="77777777" w:rsidTr="00C209A2">
        <w:trPr>
          <w:trHeight w:val="266"/>
        </w:trPr>
        <w:tc>
          <w:tcPr>
            <w:tcW w:w="720" w:type="dxa"/>
          </w:tcPr>
          <w:p w14:paraId="6D51F54B" w14:textId="77777777" w:rsidR="00D817A3" w:rsidRPr="00364160" w:rsidRDefault="00D817A3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14:paraId="6D51F54C" w14:textId="77777777" w:rsidR="00D817A3" w:rsidRPr="00364160" w:rsidRDefault="00D817A3" w:rsidP="000243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4D" w14:textId="77777777" w:rsidR="00D817A3" w:rsidRPr="00364160" w:rsidRDefault="00D817A3" w:rsidP="000243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1F54E" w14:textId="77777777" w:rsidR="00D817A3" w:rsidRPr="00364160" w:rsidRDefault="00D817A3" w:rsidP="007961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51F550" w14:textId="77777777" w:rsidR="00287AC8" w:rsidRDefault="00287AC8" w:rsidP="00485EF6">
      <w:pPr>
        <w:suppressAutoHyphens/>
        <w:rPr>
          <w:rFonts w:ascii="Times New Roman" w:hAnsi="Times New Roman"/>
          <w:b/>
          <w:spacing w:val="-3"/>
          <w:sz w:val="22"/>
          <w:highlight w:val="magenta"/>
        </w:rPr>
      </w:pPr>
    </w:p>
    <w:p w14:paraId="6D51F551" w14:textId="77777777" w:rsidR="00835244" w:rsidRDefault="00835244" w:rsidP="00926C61"/>
    <w:sectPr w:rsidR="00835244" w:rsidSect="008F6C88">
      <w:headerReference w:type="default" r:id="rId11"/>
      <w:footerReference w:type="default" r:id="rId12"/>
      <w:pgSz w:w="12240" w:h="15840" w:code="1"/>
      <w:pgMar w:top="1800" w:right="1296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1F554" w14:textId="77777777" w:rsidR="00161887" w:rsidRDefault="00161887">
      <w:r>
        <w:separator/>
      </w:r>
    </w:p>
  </w:endnote>
  <w:endnote w:type="continuationSeparator" w:id="0">
    <w:p w14:paraId="6D51F555" w14:textId="77777777" w:rsidR="00161887" w:rsidRDefault="0016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F557" w14:textId="77777777" w:rsidR="005C6DE1" w:rsidRDefault="00683210" w:rsidP="00F01286">
    <w:pPr>
      <w:pStyle w:val="Footer"/>
      <w:tabs>
        <w:tab w:val="clear" w:pos="4320"/>
        <w:tab w:val="clear" w:pos="8640"/>
        <w:tab w:val="left" w:pos="0"/>
        <w:tab w:val="left" w:pos="8616"/>
      </w:tabs>
      <w:rPr>
        <w:b/>
        <w:bCs/>
        <w:smallCaps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6D51F560" wp14:editId="6D51F56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4" name="Picture 4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51F558" w14:textId="1D4BE335" w:rsidR="005C6DE1" w:rsidRPr="00F01286" w:rsidRDefault="005C6DE1" w:rsidP="00F01286">
    <w:pPr>
      <w:pStyle w:val="Footer"/>
      <w:tabs>
        <w:tab w:val="clear" w:pos="4320"/>
        <w:tab w:val="clear" w:pos="8640"/>
        <w:tab w:val="left" w:pos="0"/>
        <w:tab w:val="left" w:pos="8616"/>
      </w:tabs>
      <w:rPr>
        <w:rFonts w:ascii="Times New Roman" w:hAnsi="Times New Roman"/>
        <w:b/>
        <w:bCs/>
      </w:rPr>
    </w:pPr>
    <w:smartTag w:uri="urn:schemas-microsoft-com:office:smarttags" w:element="place">
      <w:smartTag w:uri="urn:schemas-microsoft-com:office:smarttags" w:element="PlaceName">
        <w:r w:rsidRPr="00F01286">
          <w:rPr>
            <w:rFonts w:ascii="Times New Roman" w:hAnsi="Times New Roman"/>
            <w:b/>
            <w:bCs/>
            <w:smallCaps/>
          </w:rPr>
          <w:t>Napa</w:t>
        </w:r>
      </w:smartTag>
      <w:r w:rsidRPr="00F01286">
        <w:rPr>
          <w:rFonts w:ascii="Times New Roman" w:hAnsi="Times New Roman"/>
          <w:b/>
          <w:bCs/>
          <w:smallCaps/>
        </w:rPr>
        <w:t xml:space="preserve"> </w:t>
      </w:r>
      <w:smartTag w:uri="urn:schemas-microsoft-com:office:smarttags" w:element="PlaceType">
        <w:r w:rsidRPr="00F01286">
          <w:rPr>
            <w:rFonts w:ascii="Times New Roman" w:hAnsi="Times New Roman"/>
            <w:b/>
            <w:bCs/>
            <w:smallCaps/>
          </w:rPr>
          <w:t>County</w:t>
        </w:r>
      </w:smartTag>
    </w:smartTag>
    <w:r w:rsidRPr="00F01286">
      <w:rPr>
        <w:rFonts w:ascii="Times New Roman" w:hAnsi="Times New Roman"/>
        <w:b/>
        <w:bCs/>
        <w:smallCaps/>
      </w:rPr>
      <w:t xml:space="preserve"> Policy Manual</w:t>
    </w:r>
    <w:r w:rsidRPr="00F01286">
      <w:rPr>
        <w:rFonts w:ascii="Times New Roman" w:hAnsi="Times New Roman"/>
        <w:b/>
        <w:bCs/>
      </w:rPr>
      <w:t xml:space="preserve">        </w:t>
    </w:r>
    <w:r w:rsidRPr="00F01286">
      <w:rPr>
        <w:rFonts w:ascii="Times New Roman" w:hAnsi="Times New Roman"/>
        <w:b/>
        <w:bCs/>
      </w:rPr>
      <w:tab/>
      <w:t xml:space="preserve">Page </w:t>
    </w:r>
    <w:r w:rsidR="00D9504D" w:rsidRPr="00F01286">
      <w:rPr>
        <w:rStyle w:val="PageNumber"/>
        <w:rFonts w:ascii="Times New Roman" w:hAnsi="Times New Roman"/>
        <w:b/>
      </w:rPr>
      <w:fldChar w:fldCharType="begin"/>
    </w:r>
    <w:r w:rsidRPr="00F01286">
      <w:rPr>
        <w:rStyle w:val="PageNumber"/>
        <w:rFonts w:ascii="Times New Roman" w:hAnsi="Times New Roman"/>
        <w:b/>
      </w:rPr>
      <w:instrText xml:space="preserve"> PAGE </w:instrText>
    </w:r>
    <w:r w:rsidR="00D9504D" w:rsidRPr="00F01286">
      <w:rPr>
        <w:rStyle w:val="PageNumber"/>
        <w:rFonts w:ascii="Times New Roman" w:hAnsi="Times New Roman"/>
        <w:b/>
      </w:rPr>
      <w:fldChar w:fldCharType="separate"/>
    </w:r>
    <w:r w:rsidR="00410F96">
      <w:rPr>
        <w:rStyle w:val="PageNumber"/>
        <w:rFonts w:ascii="Times New Roman" w:hAnsi="Times New Roman"/>
        <w:b/>
        <w:noProof/>
      </w:rPr>
      <w:t>1</w:t>
    </w:r>
    <w:r w:rsidR="00D9504D" w:rsidRPr="00F01286">
      <w:rPr>
        <w:rStyle w:val="PageNumber"/>
        <w:rFonts w:ascii="Times New Roman" w:hAnsi="Times New Roman"/>
        <w:b/>
      </w:rPr>
      <w:fldChar w:fldCharType="end"/>
    </w:r>
  </w:p>
  <w:p w14:paraId="6D51F559" w14:textId="77777777" w:rsidR="005C6DE1" w:rsidRPr="00F01286" w:rsidRDefault="005C6DE1" w:rsidP="00F01286">
    <w:pPr>
      <w:pStyle w:val="Footer"/>
      <w:tabs>
        <w:tab w:val="clear" w:pos="4320"/>
        <w:tab w:val="clear" w:pos="8640"/>
        <w:tab w:val="left" w:pos="0"/>
        <w:tab w:val="left" w:pos="8616"/>
      </w:tabs>
      <w:rPr>
        <w:rStyle w:val="PageNumber"/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Part 8</w:t>
    </w:r>
    <w:r w:rsidR="004B5DB8">
      <w:rPr>
        <w:rFonts w:ascii="Times New Roman" w:hAnsi="Times New Roman"/>
        <w:b/>
        <w:bCs/>
      </w:rPr>
      <w:t>5</w:t>
    </w:r>
    <w:r w:rsidRPr="00F01286">
      <w:rPr>
        <w:rFonts w:ascii="Times New Roman" w:hAnsi="Times New Roman"/>
        <w:b/>
        <w:bCs/>
      </w:rPr>
      <w:t xml:space="preserve"> – </w:t>
    </w:r>
    <w:r w:rsidR="004B5DB8">
      <w:rPr>
        <w:rFonts w:ascii="Times New Roman" w:hAnsi="Times New Roman"/>
        <w:b/>
        <w:bCs/>
      </w:rPr>
      <w:t>Fire Marshal</w:t>
    </w:r>
  </w:p>
  <w:p w14:paraId="6D51F55A" w14:textId="77777777" w:rsidR="005C6DE1" w:rsidRDefault="005C6DE1" w:rsidP="00F01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F552" w14:textId="77777777" w:rsidR="00161887" w:rsidRDefault="00161887">
      <w:r>
        <w:separator/>
      </w:r>
    </w:p>
  </w:footnote>
  <w:footnote w:type="continuationSeparator" w:id="0">
    <w:p w14:paraId="6D51F553" w14:textId="77777777" w:rsidR="00161887" w:rsidRDefault="0016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F556" w14:textId="2C24D418" w:rsidR="005C6DE1" w:rsidRDefault="005175D7" w:rsidP="008F6C8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1F55B" wp14:editId="14D06437">
              <wp:simplePos x="0" y="0"/>
              <wp:positionH relativeFrom="column">
                <wp:posOffset>114300</wp:posOffset>
              </wp:positionH>
              <wp:positionV relativeFrom="paragraph">
                <wp:posOffset>114300</wp:posOffset>
              </wp:positionV>
              <wp:extent cx="5943600" cy="257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1F562" w14:textId="2F8F1BB8" w:rsidR="005C6DE1" w:rsidRDefault="00831CDA" w:rsidP="00831CDA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A85FA2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 w:rsidR="005C6DE1" w:rsidRPr="008F6C8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PART I</w:t>
                          </w:r>
                          <w:r w:rsidR="005C6DE1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II</w:t>
                          </w:r>
                          <w:r w:rsidR="005C6DE1" w:rsidRPr="008F6C8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: </w:t>
                          </w:r>
                          <w:r w:rsidR="005C6DE1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FEES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1F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pt;margin-top:9pt;width:46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WJgwIAAA8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" stroked="f">
              <v:textbox>
                <w:txbxContent>
                  <w:p w14:paraId="6D51F562" w14:textId="2F8F1BB8" w:rsidR="005C6DE1" w:rsidRDefault="00831CDA" w:rsidP="00831CDA"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ab/>
                    </w:r>
                    <w:r w:rsidR="00A85FA2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                    </w:t>
                    </w:r>
                    <w:r w:rsidR="005C6DE1" w:rsidRPr="008F6C88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PART I</w:t>
                    </w:r>
                    <w:r w:rsidR="005C6DE1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II</w:t>
                    </w:r>
                    <w:r w:rsidR="005C6DE1" w:rsidRPr="008F6C88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: </w:t>
                    </w:r>
                    <w:r w:rsidR="005C6DE1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FEES</w:t>
                    </w:r>
                  </w:p>
                </w:txbxContent>
              </v:textbox>
            </v:shape>
          </w:pict>
        </mc:Fallback>
      </mc:AlternateContent>
    </w:r>
    <w:r w:rsidR="00683210">
      <w:rPr>
        <w:noProof/>
      </w:rPr>
      <w:drawing>
        <wp:anchor distT="0" distB="0" distL="114300" distR="114300" simplePos="0" relativeHeight="251657216" behindDoc="0" locked="0" layoutInCell="1" allowOverlap="1" wp14:anchorId="6D51F55C" wp14:editId="6D51F55D">
          <wp:simplePos x="0" y="0"/>
          <wp:positionH relativeFrom="column">
            <wp:posOffset>-15240</wp:posOffset>
          </wp:positionH>
          <wp:positionV relativeFrom="paragraph">
            <wp:posOffset>371475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2" name="Picture 2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3210">
      <w:rPr>
        <w:noProof/>
      </w:rPr>
      <w:drawing>
        <wp:anchor distT="0" distB="0" distL="114300" distR="114300" simplePos="0" relativeHeight="251656192" behindDoc="0" locked="0" layoutInCell="1" allowOverlap="1" wp14:anchorId="6D51F55E" wp14:editId="6D51F55F">
          <wp:simplePos x="0" y="0"/>
          <wp:positionH relativeFrom="column">
            <wp:posOffset>-30480</wp:posOffset>
          </wp:positionH>
          <wp:positionV relativeFrom="paragraph">
            <wp:posOffset>0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5B32"/>
    <w:multiLevelType w:val="singleLevel"/>
    <w:tmpl w:val="9A286A6E"/>
    <w:lvl w:ilvl="0">
      <w:start w:val="12"/>
      <w:numFmt w:val="lowerLetter"/>
      <w:lvlText w:val="(%1)"/>
      <w:legacy w:legacy="1" w:legacySpace="120" w:legacyIndent="465"/>
      <w:lvlJc w:val="left"/>
      <w:pPr>
        <w:ind w:left="945" w:hanging="465"/>
      </w:pPr>
    </w:lvl>
  </w:abstractNum>
  <w:abstractNum w:abstractNumId="1" w15:restartNumberingAfterBreak="0">
    <w:nsid w:val="31CF0947"/>
    <w:multiLevelType w:val="singleLevel"/>
    <w:tmpl w:val="3ECC732A"/>
    <w:lvl w:ilvl="0">
      <w:start w:val="2"/>
      <w:numFmt w:val="lowerLetter"/>
      <w:lvlText w:val="(%1)"/>
      <w:legacy w:legacy="1" w:legacySpace="120" w:legacyIndent="465"/>
      <w:lvlJc w:val="left"/>
      <w:pPr>
        <w:ind w:left="945" w:hanging="465"/>
      </w:pPr>
    </w:lvl>
  </w:abstractNum>
  <w:abstractNum w:abstractNumId="2" w15:restartNumberingAfterBreak="0">
    <w:nsid w:val="422A04DA"/>
    <w:multiLevelType w:val="hybridMultilevel"/>
    <w:tmpl w:val="9F0C2C98"/>
    <w:lvl w:ilvl="0" w:tplc="247AB3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00592"/>
    <w:multiLevelType w:val="singleLevel"/>
    <w:tmpl w:val="A59CFE1E"/>
    <w:lvl w:ilvl="0">
      <w:start w:val="1"/>
      <w:numFmt w:val="lowerLetter"/>
      <w:lvlText w:val="(%1)"/>
      <w:legacy w:legacy="1" w:legacySpace="120" w:legacyIndent="915"/>
      <w:lvlJc w:val="left"/>
      <w:pPr>
        <w:ind w:left="1380" w:hanging="915"/>
      </w:pPr>
    </w:lvl>
  </w:abstractNum>
  <w:abstractNum w:abstractNumId="4" w15:restartNumberingAfterBreak="0">
    <w:nsid w:val="661E6261"/>
    <w:multiLevelType w:val="hybridMultilevel"/>
    <w:tmpl w:val="D098F97A"/>
    <w:lvl w:ilvl="0" w:tplc="0D8C2A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1E10DF"/>
    <w:multiLevelType w:val="hybridMultilevel"/>
    <w:tmpl w:val="3E046EFE"/>
    <w:lvl w:ilvl="0" w:tplc="C980CBD4">
      <w:start w:val="1"/>
      <w:numFmt w:val="lowerLetter"/>
      <w:lvlText w:val="(%1)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44"/>
    <w:rsid w:val="00001A5D"/>
    <w:rsid w:val="0000381B"/>
    <w:rsid w:val="00006887"/>
    <w:rsid w:val="00017956"/>
    <w:rsid w:val="00024372"/>
    <w:rsid w:val="00046A99"/>
    <w:rsid w:val="00046C83"/>
    <w:rsid w:val="00050C5E"/>
    <w:rsid w:val="000534D1"/>
    <w:rsid w:val="00064C6C"/>
    <w:rsid w:val="0007015D"/>
    <w:rsid w:val="000849BC"/>
    <w:rsid w:val="00085AF8"/>
    <w:rsid w:val="00097A85"/>
    <w:rsid w:val="00097B3E"/>
    <w:rsid w:val="000A5BB5"/>
    <w:rsid w:val="000B4530"/>
    <w:rsid w:val="000B7ADE"/>
    <w:rsid w:val="000C4937"/>
    <w:rsid w:val="000D4CF0"/>
    <w:rsid w:val="000E19A3"/>
    <w:rsid w:val="000E1B90"/>
    <w:rsid w:val="000E2569"/>
    <w:rsid w:val="000E4AC4"/>
    <w:rsid w:val="000F30A6"/>
    <w:rsid w:val="000F498F"/>
    <w:rsid w:val="0010114B"/>
    <w:rsid w:val="00105A1A"/>
    <w:rsid w:val="00105BCA"/>
    <w:rsid w:val="00105EA2"/>
    <w:rsid w:val="00106A3A"/>
    <w:rsid w:val="001159B2"/>
    <w:rsid w:val="00117614"/>
    <w:rsid w:val="00117C15"/>
    <w:rsid w:val="00121040"/>
    <w:rsid w:val="00123520"/>
    <w:rsid w:val="0012392B"/>
    <w:rsid w:val="0012556A"/>
    <w:rsid w:val="00130B31"/>
    <w:rsid w:val="001411E7"/>
    <w:rsid w:val="001531C6"/>
    <w:rsid w:val="00154FF8"/>
    <w:rsid w:val="001567D8"/>
    <w:rsid w:val="00160D13"/>
    <w:rsid w:val="00161887"/>
    <w:rsid w:val="00162316"/>
    <w:rsid w:val="0016709C"/>
    <w:rsid w:val="001708A6"/>
    <w:rsid w:val="00175E35"/>
    <w:rsid w:val="00176883"/>
    <w:rsid w:val="00180722"/>
    <w:rsid w:val="00183184"/>
    <w:rsid w:val="001877E8"/>
    <w:rsid w:val="00187C21"/>
    <w:rsid w:val="001A1551"/>
    <w:rsid w:val="001B1CE6"/>
    <w:rsid w:val="001B4A44"/>
    <w:rsid w:val="001B4EE5"/>
    <w:rsid w:val="001C12F4"/>
    <w:rsid w:val="001C3B2D"/>
    <w:rsid w:val="001C717D"/>
    <w:rsid w:val="001C7AF1"/>
    <w:rsid w:val="001E2432"/>
    <w:rsid w:val="001E272B"/>
    <w:rsid w:val="001F2F21"/>
    <w:rsid w:val="002033E5"/>
    <w:rsid w:val="00217973"/>
    <w:rsid w:val="00224170"/>
    <w:rsid w:val="00231418"/>
    <w:rsid w:val="002373E8"/>
    <w:rsid w:val="00247068"/>
    <w:rsid w:val="002479E0"/>
    <w:rsid w:val="00256F8F"/>
    <w:rsid w:val="002738EE"/>
    <w:rsid w:val="002739B1"/>
    <w:rsid w:val="002745F4"/>
    <w:rsid w:val="00284479"/>
    <w:rsid w:val="0028553C"/>
    <w:rsid w:val="0028641B"/>
    <w:rsid w:val="00287AC8"/>
    <w:rsid w:val="00290057"/>
    <w:rsid w:val="00290B2E"/>
    <w:rsid w:val="002B2CE3"/>
    <w:rsid w:val="002B4E49"/>
    <w:rsid w:val="002B7A57"/>
    <w:rsid w:val="002B7ACC"/>
    <w:rsid w:val="002C0EF5"/>
    <w:rsid w:val="002C2F90"/>
    <w:rsid w:val="002C3899"/>
    <w:rsid w:val="002C400F"/>
    <w:rsid w:val="002D097B"/>
    <w:rsid w:val="002D5D66"/>
    <w:rsid w:val="002D60D7"/>
    <w:rsid w:val="002D78C1"/>
    <w:rsid w:val="002F3840"/>
    <w:rsid w:val="00305F87"/>
    <w:rsid w:val="0030641A"/>
    <w:rsid w:val="00314869"/>
    <w:rsid w:val="0031646C"/>
    <w:rsid w:val="00316AA7"/>
    <w:rsid w:val="003232D4"/>
    <w:rsid w:val="00325A1D"/>
    <w:rsid w:val="00326825"/>
    <w:rsid w:val="003301EA"/>
    <w:rsid w:val="00343C69"/>
    <w:rsid w:val="0034407B"/>
    <w:rsid w:val="003468D4"/>
    <w:rsid w:val="00357D50"/>
    <w:rsid w:val="00364160"/>
    <w:rsid w:val="00364CE9"/>
    <w:rsid w:val="003713A4"/>
    <w:rsid w:val="0037193B"/>
    <w:rsid w:val="003734DE"/>
    <w:rsid w:val="00383608"/>
    <w:rsid w:val="003857A8"/>
    <w:rsid w:val="0039133D"/>
    <w:rsid w:val="003958AF"/>
    <w:rsid w:val="00397D3B"/>
    <w:rsid w:val="003B7741"/>
    <w:rsid w:val="003C0FA9"/>
    <w:rsid w:val="003D0C18"/>
    <w:rsid w:val="003E2129"/>
    <w:rsid w:val="003E3209"/>
    <w:rsid w:val="003E542B"/>
    <w:rsid w:val="003F406D"/>
    <w:rsid w:val="004066E0"/>
    <w:rsid w:val="00410F96"/>
    <w:rsid w:val="0041245C"/>
    <w:rsid w:val="004133A7"/>
    <w:rsid w:val="00416E3E"/>
    <w:rsid w:val="00420DA5"/>
    <w:rsid w:val="00422EB5"/>
    <w:rsid w:val="0043090C"/>
    <w:rsid w:val="0043187F"/>
    <w:rsid w:val="0043537F"/>
    <w:rsid w:val="00436420"/>
    <w:rsid w:val="004477AE"/>
    <w:rsid w:val="004570FC"/>
    <w:rsid w:val="004613C3"/>
    <w:rsid w:val="00465309"/>
    <w:rsid w:val="00466AE8"/>
    <w:rsid w:val="00474C6B"/>
    <w:rsid w:val="00480863"/>
    <w:rsid w:val="00485EF6"/>
    <w:rsid w:val="00486035"/>
    <w:rsid w:val="0049023F"/>
    <w:rsid w:val="004925E9"/>
    <w:rsid w:val="004A0CB5"/>
    <w:rsid w:val="004A356E"/>
    <w:rsid w:val="004A3B2A"/>
    <w:rsid w:val="004B10EF"/>
    <w:rsid w:val="004B4AAE"/>
    <w:rsid w:val="004B5DB8"/>
    <w:rsid w:val="004C00BA"/>
    <w:rsid w:val="004D1836"/>
    <w:rsid w:val="004D47DF"/>
    <w:rsid w:val="004E3861"/>
    <w:rsid w:val="004E4D93"/>
    <w:rsid w:val="004F2D45"/>
    <w:rsid w:val="004F428F"/>
    <w:rsid w:val="00504520"/>
    <w:rsid w:val="0050712F"/>
    <w:rsid w:val="00507B76"/>
    <w:rsid w:val="00511217"/>
    <w:rsid w:val="005130B6"/>
    <w:rsid w:val="005175D7"/>
    <w:rsid w:val="0052041A"/>
    <w:rsid w:val="00527278"/>
    <w:rsid w:val="0054401F"/>
    <w:rsid w:val="00555CC5"/>
    <w:rsid w:val="0056029E"/>
    <w:rsid w:val="00561D89"/>
    <w:rsid w:val="005636EA"/>
    <w:rsid w:val="005658DC"/>
    <w:rsid w:val="00572E8E"/>
    <w:rsid w:val="0057776A"/>
    <w:rsid w:val="00583918"/>
    <w:rsid w:val="0058650B"/>
    <w:rsid w:val="005C1E4F"/>
    <w:rsid w:val="005C1F8B"/>
    <w:rsid w:val="005C6AC0"/>
    <w:rsid w:val="005C6DE1"/>
    <w:rsid w:val="005C74DB"/>
    <w:rsid w:val="005C7ABB"/>
    <w:rsid w:val="005E5014"/>
    <w:rsid w:val="005F7B52"/>
    <w:rsid w:val="00601B36"/>
    <w:rsid w:val="00616614"/>
    <w:rsid w:val="00630420"/>
    <w:rsid w:val="0064550A"/>
    <w:rsid w:val="006459CA"/>
    <w:rsid w:val="00653AE5"/>
    <w:rsid w:val="00665D0D"/>
    <w:rsid w:val="006666CC"/>
    <w:rsid w:val="00667647"/>
    <w:rsid w:val="00672651"/>
    <w:rsid w:val="00675A18"/>
    <w:rsid w:val="006800DD"/>
    <w:rsid w:val="00683008"/>
    <w:rsid w:val="00683210"/>
    <w:rsid w:val="00685C59"/>
    <w:rsid w:val="00692371"/>
    <w:rsid w:val="006931B4"/>
    <w:rsid w:val="006A498D"/>
    <w:rsid w:val="006B0EA2"/>
    <w:rsid w:val="006B1A8E"/>
    <w:rsid w:val="006C11A3"/>
    <w:rsid w:val="006D082A"/>
    <w:rsid w:val="006D4733"/>
    <w:rsid w:val="006E01C6"/>
    <w:rsid w:val="006E479A"/>
    <w:rsid w:val="006F7D85"/>
    <w:rsid w:val="00707482"/>
    <w:rsid w:val="00707A14"/>
    <w:rsid w:val="0071160E"/>
    <w:rsid w:val="00714629"/>
    <w:rsid w:val="0073654B"/>
    <w:rsid w:val="00746569"/>
    <w:rsid w:val="00760DB4"/>
    <w:rsid w:val="007615C5"/>
    <w:rsid w:val="00762BD2"/>
    <w:rsid w:val="00765D7E"/>
    <w:rsid w:val="00772C43"/>
    <w:rsid w:val="00775C02"/>
    <w:rsid w:val="0078360C"/>
    <w:rsid w:val="00785D55"/>
    <w:rsid w:val="00785F13"/>
    <w:rsid w:val="00785F46"/>
    <w:rsid w:val="00787F49"/>
    <w:rsid w:val="00796182"/>
    <w:rsid w:val="007A04F1"/>
    <w:rsid w:val="007A0FE1"/>
    <w:rsid w:val="007A37B9"/>
    <w:rsid w:val="007B3211"/>
    <w:rsid w:val="007B67F3"/>
    <w:rsid w:val="007C4A78"/>
    <w:rsid w:val="007E4023"/>
    <w:rsid w:val="007F01A1"/>
    <w:rsid w:val="00804945"/>
    <w:rsid w:val="008065D6"/>
    <w:rsid w:val="00812FA8"/>
    <w:rsid w:val="008150AE"/>
    <w:rsid w:val="0082039A"/>
    <w:rsid w:val="008203CD"/>
    <w:rsid w:val="0082235A"/>
    <w:rsid w:val="00825E92"/>
    <w:rsid w:val="00826A0D"/>
    <w:rsid w:val="00827B46"/>
    <w:rsid w:val="00831CDA"/>
    <w:rsid w:val="00835244"/>
    <w:rsid w:val="00842C4E"/>
    <w:rsid w:val="0085682D"/>
    <w:rsid w:val="00860744"/>
    <w:rsid w:val="00863B22"/>
    <w:rsid w:val="00871D8B"/>
    <w:rsid w:val="00882ABA"/>
    <w:rsid w:val="008850C8"/>
    <w:rsid w:val="0089616B"/>
    <w:rsid w:val="008B706B"/>
    <w:rsid w:val="008D2A64"/>
    <w:rsid w:val="008D3F25"/>
    <w:rsid w:val="008D627B"/>
    <w:rsid w:val="008D7423"/>
    <w:rsid w:val="008E668A"/>
    <w:rsid w:val="008E6BF0"/>
    <w:rsid w:val="008F15C4"/>
    <w:rsid w:val="008F6A75"/>
    <w:rsid w:val="008F6C88"/>
    <w:rsid w:val="00902258"/>
    <w:rsid w:val="00902AE4"/>
    <w:rsid w:val="00915F68"/>
    <w:rsid w:val="00916700"/>
    <w:rsid w:val="009230F5"/>
    <w:rsid w:val="00926C61"/>
    <w:rsid w:val="009273AA"/>
    <w:rsid w:val="00935B26"/>
    <w:rsid w:val="009458A9"/>
    <w:rsid w:val="00946250"/>
    <w:rsid w:val="00951B8B"/>
    <w:rsid w:val="00954391"/>
    <w:rsid w:val="00960D50"/>
    <w:rsid w:val="00963DB5"/>
    <w:rsid w:val="00967D37"/>
    <w:rsid w:val="00970362"/>
    <w:rsid w:val="00973282"/>
    <w:rsid w:val="0097477E"/>
    <w:rsid w:val="00986616"/>
    <w:rsid w:val="00992EFE"/>
    <w:rsid w:val="0099639D"/>
    <w:rsid w:val="009A36AA"/>
    <w:rsid w:val="009A67A0"/>
    <w:rsid w:val="009C0493"/>
    <w:rsid w:val="009C4227"/>
    <w:rsid w:val="009C46A0"/>
    <w:rsid w:val="009C6247"/>
    <w:rsid w:val="009C7E15"/>
    <w:rsid w:val="009D3748"/>
    <w:rsid w:val="009D6242"/>
    <w:rsid w:val="009E7A4A"/>
    <w:rsid w:val="009F253C"/>
    <w:rsid w:val="009F31EE"/>
    <w:rsid w:val="009F5FF5"/>
    <w:rsid w:val="00A1337D"/>
    <w:rsid w:val="00A16D44"/>
    <w:rsid w:val="00A2325B"/>
    <w:rsid w:val="00A247C1"/>
    <w:rsid w:val="00A24FCF"/>
    <w:rsid w:val="00A251D6"/>
    <w:rsid w:val="00A30762"/>
    <w:rsid w:val="00A3628E"/>
    <w:rsid w:val="00A40DFC"/>
    <w:rsid w:val="00A41AC1"/>
    <w:rsid w:val="00A45062"/>
    <w:rsid w:val="00A533F5"/>
    <w:rsid w:val="00A56F35"/>
    <w:rsid w:val="00A61E07"/>
    <w:rsid w:val="00A63CDE"/>
    <w:rsid w:val="00A803DA"/>
    <w:rsid w:val="00A85FA2"/>
    <w:rsid w:val="00A86DB7"/>
    <w:rsid w:val="00A96833"/>
    <w:rsid w:val="00AA62A9"/>
    <w:rsid w:val="00AB256D"/>
    <w:rsid w:val="00AB2DAC"/>
    <w:rsid w:val="00AB3598"/>
    <w:rsid w:val="00AB3699"/>
    <w:rsid w:val="00AB37DB"/>
    <w:rsid w:val="00AD3DC3"/>
    <w:rsid w:val="00AD6454"/>
    <w:rsid w:val="00AE30FF"/>
    <w:rsid w:val="00AE3341"/>
    <w:rsid w:val="00AF0DE9"/>
    <w:rsid w:val="00AF2272"/>
    <w:rsid w:val="00AF7AA7"/>
    <w:rsid w:val="00B05771"/>
    <w:rsid w:val="00B21E41"/>
    <w:rsid w:val="00B32A3B"/>
    <w:rsid w:val="00B33E8E"/>
    <w:rsid w:val="00B34F38"/>
    <w:rsid w:val="00B35EA5"/>
    <w:rsid w:val="00B37356"/>
    <w:rsid w:val="00B47BD8"/>
    <w:rsid w:val="00B7003B"/>
    <w:rsid w:val="00B70A85"/>
    <w:rsid w:val="00B73851"/>
    <w:rsid w:val="00B81683"/>
    <w:rsid w:val="00B83088"/>
    <w:rsid w:val="00B9171B"/>
    <w:rsid w:val="00B95926"/>
    <w:rsid w:val="00B95A56"/>
    <w:rsid w:val="00B96C0B"/>
    <w:rsid w:val="00BA1A9B"/>
    <w:rsid w:val="00BA2002"/>
    <w:rsid w:val="00BC0411"/>
    <w:rsid w:val="00BD3155"/>
    <w:rsid w:val="00BD73A1"/>
    <w:rsid w:val="00BE1DA7"/>
    <w:rsid w:val="00BE3D43"/>
    <w:rsid w:val="00BF2C78"/>
    <w:rsid w:val="00BF44A7"/>
    <w:rsid w:val="00C07543"/>
    <w:rsid w:val="00C12C39"/>
    <w:rsid w:val="00C16BE6"/>
    <w:rsid w:val="00C209A2"/>
    <w:rsid w:val="00C36806"/>
    <w:rsid w:val="00C450CD"/>
    <w:rsid w:val="00C47272"/>
    <w:rsid w:val="00C50558"/>
    <w:rsid w:val="00C5408C"/>
    <w:rsid w:val="00C63A6B"/>
    <w:rsid w:val="00C64EBC"/>
    <w:rsid w:val="00C77C5B"/>
    <w:rsid w:val="00C81550"/>
    <w:rsid w:val="00C84DB6"/>
    <w:rsid w:val="00C944AB"/>
    <w:rsid w:val="00CA01A4"/>
    <w:rsid w:val="00CA0513"/>
    <w:rsid w:val="00CA1E2B"/>
    <w:rsid w:val="00CB72E6"/>
    <w:rsid w:val="00CC013B"/>
    <w:rsid w:val="00CC061E"/>
    <w:rsid w:val="00CC3095"/>
    <w:rsid w:val="00CC3E06"/>
    <w:rsid w:val="00CD66EC"/>
    <w:rsid w:val="00CE134D"/>
    <w:rsid w:val="00CE3A93"/>
    <w:rsid w:val="00CF16F1"/>
    <w:rsid w:val="00CF1893"/>
    <w:rsid w:val="00CF191A"/>
    <w:rsid w:val="00D05FBD"/>
    <w:rsid w:val="00D079A5"/>
    <w:rsid w:val="00D07CE4"/>
    <w:rsid w:val="00D11933"/>
    <w:rsid w:val="00D120C1"/>
    <w:rsid w:val="00D126B6"/>
    <w:rsid w:val="00D15772"/>
    <w:rsid w:val="00D17AAD"/>
    <w:rsid w:val="00D24B06"/>
    <w:rsid w:val="00D34BAB"/>
    <w:rsid w:val="00D36B5E"/>
    <w:rsid w:val="00D45075"/>
    <w:rsid w:val="00D506EC"/>
    <w:rsid w:val="00D50CC5"/>
    <w:rsid w:val="00D52A90"/>
    <w:rsid w:val="00D57AB5"/>
    <w:rsid w:val="00D66775"/>
    <w:rsid w:val="00D6748E"/>
    <w:rsid w:val="00D76556"/>
    <w:rsid w:val="00D765C9"/>
    <w:rsid w:val="00D817A3"/>
    <w:rsid w:val="00D84B03"/>
    <w:rsid w:val="00D90F9F"/>
    <w:rsid w:val="00D94C7A"/>
    <w:rsid w:val="00D9504D"/>
    <w:rsid w:val="00DA09EE"/>
    <w:rsid w:val="00DA3FEB"/>
    <w:rsid w:val="00DA6C24"/>
    <w:rsid w:val="00DC132F"/>
    <w:rsid w:val="00DC62C6"/>
    <w:rsid w:val="00DD0B06"/>
    <w:rsid w:val="00DD0D67"/>
    <w:rsid w:val="00DD279B"/>
    <w:rsid w:val="00DD2FAF"/>
    <w:rsid w:val="00DE1EE0"/>
    <w:rsid w:val="00DF07A1"/>
    <w:rsid w:val="00DF0A67"/>
    <w:rsid w:val="00DF1DF0"/>
    <w:rsid w:val="00DF49F1"/>
    <w:rsid w:val="00E01EFA"/>
    <w:rsid w:val="00E15170"/>
    <w:rsid w:val="00E25F73"/>
    <w:rsid w:val="00E31EC6"/>
    <w:rsid w:val="00E32115"/>
    <w:rsid w:val="00E36A82"/>
    <w:rsid w:val="00E4074B"/>
    <w:rsid w:val="00E6313E"/>
    <w:rsid w:val="00E65230"/>
    <w:rsid w:val="00E749F1"/>
    <w:rsid w:val="00E76CF6"/>
    <w:rsid w:val="00E81DEF"/>
    <w:rsid w:val="00E86994"/>
    <w:rsid w:val="00E9213E"/>
    <w:rsid w:val="00E93FE4"/>
    <w:rsid w:val="00E94E23"/>
    <w:rsid w:val="00E9609F"/>
    <w:rsid w:val="00EC292B"/>
    <w:rsid w:val="00EC5E84"/>
    <w:rsid w:val="00ED2735"/>
    <w:rsid w:val="00ED79BD"/>
    <w:rsid w:val="00EE62CB"/>
    <w:rsid w:val="00EF55D7"/>
    <w:rsid w:val="00F01286"/>
    <w:rsid w:val="00F02040"/>
    <w:rsid w:val="00F0302B"/>
    <w:rsid w:val="00F05B26"/>
    <w:rsid w:val="00F13DF7"/>
    <w:rsid w:val="00F14AE7"/>
    <w:rsid w:val="00F1784E"/>
    <w:rsid w:val="00F219C5"/>
    <w:rsid w:val="00F3415E"/>
    <w:rsid w:val="00F35585"/>
    <w:rsid w:val="00F375AD"/>
    <w:rsid w:val="00F404EB"/>
    <w:rsid w:val="00F40B6F"/>
    <w:rsid w:val="00F41CE9"/>
    <w:rsid w:val="00F422AF"/>
    <w:rsid w:val="00F44792"/>
    <w:rsid w:val="00F47C4A"/>
    <w:rsid w:val="00F50537"/>
    <w:rsid w:val="00F530C8"/>
    <w:rsid w:val="00F53CBC"/>
    <w:rsid w:val="00F57FD2"/>
    <w:rsid w:val="00F63A6A"/>
    <w:rsid w:val="00F676B1"/>
    <w:rsid w:val="00F7050E"/>
    <w:rsid w:val="00F70949"/>
    <w:rsid w:val="00F74983"/>
    <w:rsid w:val="00F9157A"/>
    <w:rsid w:val="00FA2664"/>
    <w:rsid w:val="00FA3C23"/>
    <w:rsid w:val="00FA7811"/>
    <w:rsid w:val="00FB2DEA"/>
    <w:rsid w:val="00FD20CC"/>
    <w:rsid w:val="00FD401D"/>
    <w:rsid w:val="00FD7076"/>
    <w:rsid w:val="00FE01A7"/>
    <w:rsid w:val="00FE0856"/>
    <w:rsid w:val="00FE46E7"/>
    <w:rsid w:val="00FE5CBC"/>
    <w:rsid w:val="00FF1694"/>
    <w:rsid w:val="00FF5180"/>
    <w:rsid w:val="00FF5E90"/>
    <w:rsid w:val="00FF760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2769"/>
    <o:shapelayout v:ext="edit">
      <o:idmap v:ext="edit" data="1"/>
    </o:shapelayout>
  </w:shapeDefaults>
  <w:decimalSymbol w:val="."/>
  <w:listSeparator w:val=","/>
  <w14:docId w14:val="6D51F3B8"/>
  <w15:docId w15:val="{898573EE-D1AC-4260-8DAA-0990D9B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4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E86994"/>
    <w:pPr>
      <w:keepNext/>
      <w:tabs>
        <w:tab w:val="left" w:pos="1699"/>
      </w:tabs>
      <w:suppressAutoHyphens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rsid w:val="00101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11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"/>
    <w:basedOn w:val="Normal"/>
    <w:autoRedefine/>
    <w:rsid w:val="00A56F35"/>
    <w:pPr>
      <w:ind w:left="1440" w:hanging="720"/>
    </w:pPr>
  </w:style>
  <w:style w:type="paragraph" w:customStyle="1" w:styleId="11aiv">
    <w:name w:val="1.1(a)(iv)"/>
    <w:basedOn w:val="Normal"/>
    <w:autoRedefine/>
    <w:rsid w:val="00A56F35"/>
    <w:pPr>
      <w:ind w:left="2880" w:hanging="720"/>
    </w:pPr>
    <w:rPr>
      <w:rFonts w:eastAsia="SimSun" w:cs="Arial"/>
      <w:lang w:eastAsia="zh-CN"/>
    </w:rPr>
  </w:style>
  <w:style w:type="paragraph" w:customStyle="1" w:styleId="11a">
    <w:name w:val="1.1(a)"/>
    <w:basedOn w:val="Normal"/>
    <w:autoRedefine/>
    <w:rsid w:val="00A56F35"/>
    <w:pPr>
      <w:ind w:left="2160" w:hanging="720"/>
    </w:pPr>
    <w:rPr>
      <w:rFonts w:eastAsia="SimSun" w:cs="Arial"/>
      <w:lang w:eastAsia="zh-CN"/>
    </w:rPr>
  </w:style>
  <w:style w:type="paragraph" w:customStyle="1" w:styleId="Block11a">
    <w:name w:val="Block 1.1(a)"/>
    <w:basedOn w:val="Normal"/>
    <w:autoRedefine/>
    <w:rsid w:val="00A56F35"/>
    <w:pPr>
      <w:ind w:left="2160"/>
    </w:pPr>
    <w:rPr>
      <w:rFonts w:eastAsia="SimSun"/>
      <w:lang w:eastAsia="zh-CN"/>
    </w:rPr>
  </w:style>
  <w:style w:type="paragraph" w:customStyle="1" w:styleId="SubHeading1">
    <w:name w:val="SubHeading1"/>
    <w:basedOn w:val="Normal"/>
    <w:autoRedefine/>
    <w:rsid w:val="00123520"/>
    <w:pPr>
      <w:spacing w:line="360" w:lineRule="auto"/>
      <w:ind w:firstLine="720"/>
    </w:pPr>
    <w:rPr>
      <w:b/>
      <w:bCs/>
      <w:sz w:val="26"/>
      <w:szCs w:val="26"/>
      <w:u w:val="single"/>
    </w:rPr>
  </w:style>
  <w:style w:type="paragraph" w:styleId="EnvelopeReturn">
    <w:name w:val="envelope return"/>
    <w:basedOn w:val="Normal"/>
    <w:rsid w:val="00A16D44"/>
    <w:rPr>
      <w:rFonts w:ascii="Gill Sans MT" w:hAnsi="Gill Sans MT"/>
      <w:sz w:val="22"/>
    </w:rPr>
  </w:style>
  <w:style w:type="paragraph" w:customStyle="1" w:styleId="PARTI">
    <w:name w:val="PART I"/>
    <w:rsid w:val="00A16D44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table" w:styleId="TableGrid">
    <w:name w:val="Table Grid"/>
    <w:basedOn w:val="TableNormal"/>
    <w:rsid w:val="004A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6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7614"/>
  </w:style>
  <w:style w:type="paragraph" w:customStyle="1" w:styleId="StyleHeading111pt">
    <w:name w:val="Style Heading 1 + 11 pt"/>
    <w:basedOn w:val="Heading1"/>
    <w:autoRedefine/>
    <w:rsid w:val="00CF16F1"/>
    <w:rPr>
      <w:bCs/>
    </w:rPr>
  </w:style>
  <w:style w:type="paragraph" w:styleId="TOC1">
    <w:name w:val="toc 1"/>
    <w:basedOn w:val="Normal"/>
    <w:next w:val="Normal"/>
    <w:autoRedefine/>
    <w:uiPriority w:val="39"/>
    <w:rsid w:val="009C7E15"/>
    <w:pPr>
      <w:tabs>
        <w:tab w:val="left" w:pos="1440"/>
        <w:tab w:val="right" w:leader="dot" w:pos="9350"/>
      </w:tabs>
    </w:pPr>
    <w:rPr>
      <w:rFonts w:ascii="Times New Roman" w:hAnsi="Times New Roman"/>
      <w:noProof/>
      <w:sz w:val="24"/>
      <w:szCs w:val="22"/>
    </w:rPr>
  </w:style>
  <w:style w:type="character" w:styleId="Hyperlink">
    <w:name w:val="Hyperlink"/>
    <w:basedOn w:val="DefaultParagraphFont"/>
    <w:uiPriority w:val="99"/>
    <w:rsid w:val="0010114B"/>
    <w:rPr>
      <w:color w:val="0000FF"/>
      <w:u w:val="single"/>
    </w:rPr>
  </w:style>
  <w:style w:type="paragraph" w:customStyle="1" w:styleId="ManualBodyText">
    <w:name w:val="Manual Body Text"/>
    <w:basedOn w:val="Normal"/>
    <w:rsid w:val="00485EF6"/>
    <w:pPr>
      <w:overflowPunct/>
      <w:autoSpaceDE/>
      <w:autoSpaceDN/>
      <w:adjustRightInd/>
      <w:textAlignment w:val="auto"/>
    </w:pPr>
    <w:rPr>
      <w:rFonts w:ascii="Times New Roman" w:hAnsi="Times New Roman" w:cs="Arial"/>
      <w:sz w:val="24"/>
    </w:rPr>
  </w:style>
  <w:style w:type="paragraph" w:customStyle="1" w:styleId="Style3">
    <w:name w:val="Style3"/>
    <w:basedOn w:val="Normal"/>
    <w:rsid w:val="00485EF6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b/>
      <w:sz w:val="24"/>
    </w:rPr>
  </w:style>
  <w:style w:type="paragraph" w:customStyle="1" w:styleId="Style4">
    <w:name w:val="Style4"/>
    <w:basedOn w:val="Heading2"/>
    <w:rsid w:val="00485EF6"/>
    <w:pPr>
      <w:overflowPunct/>
      <w:autoSpaceDE/>
      <w:autoSpaceDN/>
      <w:adjustRightInd/>
      <w:spacing w:before="0" w:after="0"/>
      <w:textAlignment w:val="auto"/>
    </w:pPr>
    <w:rPr>
      <w:rFonts w:ascii="Times New Roman" w:hAnsi="Times New Roman"/>
      <w:b w:val="0"/>
      <w:i w:val="0"/>
      <w:sz w:val="24"/>
    </w:rPr>
  </w:style>
  <w:style w:type="paragraph" w:customStyle="1" w:styleId="Style5">
    <w:name w:val="Style5"/>
    <w:basedOn w:val="Style4"/>
    <w:rsid w:val="00485EF6"/>
    <w:pPr>
      <w:ind w:firstLine="720"/>
    </w:pPr>
    <w:rPr>
      <w:rFonts w:eastAsia="MS Mincho"/>
    </w:rPr>
  </w:style>
  <w:style w:type="paragraph" w:styleId="BodyTextIndent2">
    <w:name w:val="Body Text Indent 2"/>
    <w:basedOn w:val="Normal"/>
    <w:rsid w:val="00485EF6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/>
      <w:autoSpaceDE/>
      <w:autoSpaceDN/>
      <w:adjustRightInd/>
      <w:ind w:left="3600" w:hanging="3600"/>
      <w:jc w:val="both"/>
      <w:textAlignment w:val="auto"/>
    </w:pPr>
    <w:rPr>
      <w:rFonts w:ascii="Times New Roman" w:hAnsi="Times New Roman"/>
      <w:sz w:val="24"/>
    </w:rPr>
  </w:style>
  <w:style w:type="paragraph" w:customStyle="1" w:styleId="Style7">
    <w:name w:val="Style7"/>
    <w:basedOn w:val="Normal"/>
    <w:rsid w:val="00485EF6"/>
    <w:pPr>
      <w:overflowPunct/>
      <w:autoSpaceDE/>
      <w:autoSpaceDN/>
      <w:adjustRightInd/>
      <w:textAlignment w:val="auto"/>
    </w:pPr>
    <w:rPr>
      <w:rFonts w:ascii="Times New Roman" w:hAnsi="Times New Roman" w:cs="Arial"/>
      <w:b/>
      <w:sz w:val="24"/>
    </w:rPr>
  </w:style>
  <w:style w:type="paragraph" w:styleId="BalloonText">
    <w:name w:val="Balloon Text"/>
    <w:basedOn w:val="Normal"/>
    <w:link w:val="BalloonTextChar"/>
    <w:rsid w:val="00170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8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D0B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B06"/>
  </w:style>
  <w:style w:type="character" w:customStyle="1" w:styleId="CommentTextChar">
    <w:name w:val="Comment Text Char"/>
    <w:basedOn w:val="DefaultParagraphFont"/>
    <w:link w:val="CommentText"/>
    <w:rsid w:val="00DD0B0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DD0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0B06"/>
    <w:rPr>
      <w:rFonts w:ascii="Courier New" w:hAnsi="Courier New"/>
      <w:b/>
      <w:bCs/>
    </w:rPr>
  </w:style>
  <w:style w:type="paragraph" w:styleId="BodyText3">
    <w:name w:val="Body Text 3"/>
    <w:basedOn w:val="Normal"/>
    <w:link w:val="BodyText3Char"/>
    <w:semiHidden/>
    <w:unhideWhenUsed/>
    <w:rsid w:val="00D34B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4BAB"/>
    <w:rPr>
      <w:rFonts w:ascii="Courier New" w:hAnsi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FD2D005BAF04BADED65C684762133" ma:contentTypeVersion="10" ma:contentTypeDescription="Create a new document." ma:contentTypeScope="" ma:versionID="fc28e8212089742852e17e239e21ac55">
  <xsd:schema xmlns:xsd="http://www.w3.org/2001/XMLSchema" xmlns:xs="http://www.w3.org/2001/XMLSchema" xmlns:p="http://schemas.microsoft.com/office/2006/metadata/properties" xmlns:ns2="ef189541-915f-49cb-914c-f0bc39b082a5" xmlns:ns3="45a20a55-464e-493d-9072-1d282ac71d38" targetNamespace="http://schemas.microsoft.com/office/2006/metadata/properties" ma:root="true" ma:fieldsID="7fb187589225c91c3242055f8fb3908f" ns2:_="" ns3:_="">
    <xsd:import namespace="ef189541-915f-49cb-914c-f0bc39b082a5"/>
    <xsd:import namespace="45a20a55-464e-493d-9072-1d282ac71d38"/>
    <xsd:element name="properties">
      <xsd:complexType>
        <xsd:sequence>
          <xsd:element name="documentManagement">
            <xsd:complexType>
              <xsd:all>
                <xsd:element ref="ns2:e18f6ec52cb941048e901c6a1a72d54d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9541-915f-49cb-914c-f0bc39b082a5" elementFormDefault="qualified">
    <xsd:import namespace="http://schemas.microsoft.com/office/2006/documentManagement/types"/>
    <xsd:import namespace="http://schemas.microsoft.com/office/infopath/2007/PartnerControls"/>
    <xsd:element name="e18f6ec52cb941048e901c6a1a72d54d" ma:index="9" nillable="true" ma:taxonomy="true" ma:internalName="e18f6ec52cb941048e901c6a1a72d54d" ma:taxonomyFieldName="Subject_x0020_Area" ma:displayName="Subject Area" ma:readOnly="false" ma:default="" ma:fieldId="{e18f6ec5-2cb9-4104-8e90-1c6a1a72d54d}" ma:sspId="e3db9552-cba1-4194-9c91-40fc2ff5c5ab" ma:termSetId="42ff3388-d1f0-43de-9576-980fddb4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0a55-464e-493d-9072-1d282ac71d3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4b09000-42c8-4999-92e8-871d88a7b15f}" ma:internalName="TaxCatchAll" ma:showField="CatchAllData" ma:web="45a20a55-464e-493d-9072-1d282ac71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8f6ec52cb941048e901c6a1a72d54d xmlns="ef189541-915f-49cb-914c-f0bc39b08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Fees</TermName>
          <TermId xmlns="http://schemas.microsoft.com/office/infopath/2007/PartnerControls">4bbc4b07-7571-467f-9a77-bcdc3210977d</TermId>
        </TermInfo>
      </Terms>
    </e18f6ec52cb941048e901c6a1a72d54d>
    <TaxCatchAll xmlns="45a20a55-464e-493d-9072-1d282ac71d38">
      <Value>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7475C-A482-45A3-9AC0-57218D8C3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9541-915f-49cb-914c-f0bc39b082a5"/>
    <ds:schemaRef ds:uri="45a20a55-464e-493d-9072-1d282ac71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687C0-3A3B-4508-9557-E3FF516F8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C94BB-E78F-4103-80CD-26556B819F95}">
  <ds:schemaRefs>
    <ds:schemaRef ds:uri="http://purl.org/dc/elements/1.1/"/>
    <ds:schemaRef ds:uri="http://schemas.microsoft.com/office/infopath/2007/PartnerControls"/>
    <ds:schemaRef ds:uri="http://purl.org/dc/terms/"/>
    <ds:schemaRef ds:uri="ef189541-915f-49cb-914c-f0bc39b082a5"/>
    <ds:schemaRef ds:uri="45a20a55-464e-493d-9072-1d282ac71d3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19561E-0E1C-4F93-8E15-334AEF83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4131</Characters>
  <Application>Microsoft Office Word</Application>
  <DocSecurity>0</DocSecurity>
  <Lines>206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4796</CharactersWithSpaces>
  <SharedDoc>false</SharedDoc>
  <HLinks>
    <vt:vector size="30" baseType="variant"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_Toc133132263</vt:lpwstr>
      </vt:variant>
      <vt:variant>
        <vt:i4>1114163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_Toc133132263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_Toc133132262</vt:lpwstr>
      </vt:variant>
      <vt:variant>
        <vt:i4>1114163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_Toc133132261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_Toc133132260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SINGALLS</dc:creator>
  <cp:lastModifiedBy>Morgan, Greg</cp:lastModifiedBy>
  <cp:revision>6</cp:revision>
  <cp:lastPrinted>2016-04-04T20:23:00Z</cp:lastPrinted>
  <dcterms:created xsi:type="dcterms:W3CDTF">2019-05-08T18:03:00Z</dcterms:created>
  <dcterms:modified xsi:type="dcterms:W3CDTF">2019-05-23T15:45:00Z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0x0101008ABFD2D005BAF04BADED65C684762133</vt:lpwstr>
  </property>
  <property fmtid="{D5CDD505-2E9C-101B-9397-08002B2CF9AE}" pid="6" name="Subject Area">
    <vt:lpwstr>4;#Fees|4bbc4b07-7571-467f-9a77-bcdc3210977d</vt:lpwstr>
  </property>
</Properties>
</file>