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43" w:rsidRPr="0094304A" w:rsidRDefault="00396A43" w:rsidP="00396A43">
      <w:pPr>
        <w:pStyle w:val="Heading2"/>
        <w:ind w:left="720" w:right="144"/>
        <w:jc w:val="right"/>
        <w:rPr>
          <w:b w:val="0"/>
          <w:caps w:val="0"/>
          <w:sz w:val="18"/>
          <w:szCs w:val="18"/>
        </w:rPr>
      </w:pPr>
      <w:r w:rsidRPr="0094304A">
        <w:rPr>
          <w:b w:val="0"/>
          <w:caps w:val="0"/>
          <w:sz w:val="18"/>
          <w:szCs w:val="18"/>
        </w:rPr>
        <w:t xml:space="preserve">Adopted: </w:t>
      </w:r>
      <w:r w:rsidR="00013AEA">
        <w:rPr>
          <w:b w:val="0"/>
          <w:caps w:val="0"/>
          <w:sz w:val="18"/>
          <w:szCs w:val="18"/>
        </w:rPr>
        <w:t>March 2</w:t>
      </w:r>
      <w:r>
        <w:rPr>
          <w:b w:val="0"/>
          <w:caps w:val="0"/>
          <w:sz w:val="18"/>
          <w:szCs w:val="18"/>
        </w:rPr>
        <w:t>0, 2018</w:t>
      </w:r>
      <w:r w:rsidRPr="0094304A">
        <w:rPr>
          <w:b w:val="0"/>
          <w:caps w:val="0"/>
          <w:sz w:val="18"/>
          <w:szCs w:val="18"/>
        </w:rPr>
        <w:t>; Resolution 201</w:t>
      </w:r>
      <w:r>
        <w:rPr>
          <w:b w:val="0"/>
          <w:caps w:val="0"/>
          <w:sz w:val="18"/>
          <w:szCs w:val="18"/>
        </w:rPr>
        <w:t>8</w:t>
      </w:r>
      <w:r w:rsidRPr="0094304A">
        <w:rPr>
          <w:b w:val="0"/>
          <w:caps w:val="0"/>
          <w:sz w:val="18"/>
          <w:szCs w:val="18"/>
        </w:rPr>
        <w:t>-</w:t>
      </w:r>
      <w:r w:rsidR="00661120">
        <w:rPr>
          <w:b w:val="0"/>
          <w:caps w:val="0"/>
          <w:sz w:val="18"/>
          <w:szCs w:val="18"/>
        </w:rPr>
        <w:t>35</w:t>
      </w:r>
      <w:bookmarkStart w:id="0" w:name="_GoBack"/>
      <w:bookmarkEnd w:id="0"/>
    </w:p>
    <w:p w:rsidR="00396A43" w:rsidRDefault="00396A43">
      <w:pPr>
        <w:pStyle w:val="Heading1"/>
      </w:pPr>
    </w:p>
    <w:p w:rsidR="00396A43" w:rsidRDefault="00396A43">
      <w:pPr>
        <w:pStyle w:val="Heading1"/>
      </w:pPr>
    </w:p>
    <w:p w:rsidR="00147C10" w:rsidRDefault="00396A43">
      <w:pPr>
        <w:pStyle w:val="Heading1"/>
      </w:pPr>
      <w:r>
        <w:t>GRAND JURY INVESTIGATIONS</w:t>
      </w:r>
    </w:p>
    <w:p w:rsidR="00396A43" w:rsidRDefault="00396A43" w:rsidP="00396A43"/>
    <w:p w:rsidR="00396A43" w:rsidRPr="00396A43" w:rsidRDefault="00396A43" w:rsidP="00396A43">
      <w:pPr>
        <w:rPr>
          <w:rFonts w:cs="Times New Roman"/>
          <w:szCs w:val="24"/>
        </w:rPr>
      </w:pPr>
      <w:r w:rsidRPr="00396A43">
        <w:rPr>
          <w:rFonts w:cs="Times New Roman"/>
          <w:szCs w:val="24"/>
        </w:rPr>
        <w:t xml:space="preserve">Every year, a new Grand Jury is impaneled and is required to investigate and report on the operations, accounts, and records of at least one county department. The Grand Jury is authorized to investigate </w:t>
      </w:r>
      <w:r w:rsidR="000F18B1">
        <w:rPr>
          <w:rFonts w:cs="Times New Roman"/>
          <w:szCs w:val="24"/>
        </w:rPr>
        <w:t xml:space="preserve">any county or city department. </w:t>
      </w:r>
      <w:r w:rsidRPr="00396A43">
        <w:rPr>
          <w:rFonts w:cs="Times New Roman"/>
          <w:szCs w:val="24"/>
        </w:rPr>
        <w:t xml:space="preserve">The purpose of this </w:t>
      </w:r>
      <w:r>
        <w:rPr>
          <w:rFonts w:cs="Times New Roman"/>
          <w:szCs w:val="24"/>
        </w:rPr>
        <w:t>policy</w:t>
      </w:r>
      <w:r w:rsidRPr="00396A43">
        <w:rPr>
          <w:rFonts w:cs="Times New Roman"/>
          <w:szCs w:val="24"/>
        </w:rPr>
        <w:t xml:space="preserve"> is to outline expectations of </w:t>
      </w:r>
      <w:r>
        <w:rPr>
          <w:rFonts w:cs="Times New Roman"/>
          <w:szCs w:val="24"/>
        </w:rPr>
        <w:t>County employees</w:t>
      </w:r>
      <w:r w:rsidRPr="00396A43">
        <w:rPr>
          <w:rFonts w:cs="Times New Roman"/>
          <w:szCs w:val="24"/>
        </w:rPr>
        <w:t xml:space="preserve"> when the Grand Jury </w:t>
      </w:r>
      <w:r>
        <w:rPr>
          <w:rFonts w:cs="Times New Roman"/>
          <w:szCs w:val="24"/>
        </w:rPr>
        <w:t>conducts its investigations</w:t>
      </w:r>
      <w:r w:rsidRPr="00396A43">
        <w:rPr>
          <w:rFonts w:cs="Times New Roman"/>
          <w:szCs w:val="24"/>
        </w:rPr>
        <w:t>.</w:t>
      </w:r>
    </w:p>
    <w:p w:rsidR="00396A43" w:rsidRPr="00396A43" w:rsidRDefault="00396A43" w:rsidP="00BC523D">
      <w:pPr>
        <w:pStyle w:val="ListParagraph"/>
        <w:numPr>
          <w:ilvl w:val="0"/>
          <w:numId w:val="4"/>
        </w:numPr>
        <w:spacing w:before="240" w:after="240" w:line="240" w:lineRule="auto"/>
        <w:ind w:right="180" w:hanging="450"/>
        <w:contextualSpacing w:val="0"/>
        <w:rPr>
          <w:rFonts w:ascii="Times New Roman" w:hAnsi="Times New Roman"/>
          <w:sz w:val="24"/>
          <w:szCs w:val="24"/>
        </w:rPr>
      </w:pPr>
      <w:r w:rsidRPr="00396A43">
        <w:rPr>
          <w:rFonts w:ascii="Times New Roman" w:hAnsi="Times New Roman"/>
          <w:sz w:val="24"/>
          <w:szCs w:val="24"/>
        </w:rPr>
        <w:t xml:space="preserve">First and foremost, all employees </w:t>
      </w:r>
      <w:r w:rsidR="00CF7FD6">
        <w:rPr>
          <w:rFonts w:ascii="Times New Roman" w:hAnsi="Times New Roman"/>
          <w:sz w:val="24"/>
          <w:szCs w:val="24"/>
        </w:rPr>
        <w:t>shall</w:t>
      </w:r>
      <w:r w:rsidR="00C13424">
        <w:rPr>
          <w:rFonts w:ascii="Times New Roman" w:hAnsi="Times New Roman"/>
          <w:sz w:val="24"/>
          <w:szCs w:val="24"/>
        </w:rPr>
        <w:t xml:space="preserve"> </w:t>
      </w:r>
      <w:r w:rsidRPr="00396A43">
        <w:rPr>
          <w:rFonts w:ascii="Times New Roman" w:hAnsi="Times New Roman"/>
          <w:sz w:val="24"/>
          <w:szCs w:val="24"/>
        </w:rPr>
        <w:t>cooperate</w:t>
      </w:r>
      <w:r w:rsidR="006F4C10">
        <w:rPr>
          <w:rFonts w:ascii="Times New Roman" w:hAnsi="Times New Roman"/>
          <w:sz w:val="24"/>
          <w:szCs w:val="24"/>
        </w:rPr>
        <w:t xml:space="preserve"> with the Grand Jury by making themselves</w:t>
      </w:r>
      <w:r w:rsidRPr="00396A43">
        <w:rPr>
          <w:rFonts w:ascii="Times New Roman" w:hAnsi="Times New Roman"/>
          <w:sz w:val="24"/>
          <w:szCs w:val="24"/>
        </w:rPr>
        <w:t xml:space="preserve"> available for interviews and answer</w:t>
      </w:r>
      <w:r w:rsidR="006F4C10">
        <w:rPr>
          <w:rFonts w:ascii="Times New Roman" w:hAnsi="Times New Roman"/>
          <w:sz w:val="24"/>
          <w:szCs w:val="24"/>
        </w:rPr>
        <w:t>ing</w:t>
      </w:r>
      <w:r w:rsidRPr="00396A43">
        <w:rPr>
          <w:rFonts w:ascii="Times New Roman" w:hAnsi="Times New Roman"/>
          <w:sz w:val="24"/>
          <w:szCs w:val="24"/>
        </w:rPr>
        <w:t xml:space="preserve"> questions truthfully and to the best of </w:t>
      </w:r>
      <w:r w:rsidR="006F4C10">
        <w:rPr>
          <w:rFonts w:ascii="Times New Roman" w:hAnsi="Times New Roman"/>
          <w:sz w:val="24"/>
          <w:szCs w:val="24"/>
        </w:rPr>
        <w:t>their</w:t>
      </w:r>
      <w:r w:rsidR="006F4C10" w:rsidRPr="00396A43">
        <w:rPr>
          <w:rFonts w:ascii="Times New Roman" w:hAnsi="Times New Roman"/>
          <w:sz w:val="24"/>
          <w:szCs w:val="24"/>
        </w:rPr>
        <w:t xml:space="preserve"> </w:t>
      </w:r>
      <w:r w:rsidRPr="00396A43">
        <w:rPr>
          <w:rFonts w:ascii="Times New Roman" w:hAnsi="Times New Roman"/>
          <w:sz w:val="24"/>
          <w:szCs w:val="24"/>
        </w:rPr>
        <w:t xml:space="preserve">knowledge. </w:t>
      </w:r>
      <w:r>
        <w:rPr>
          <w:rFonts w:ascii="Times New Roman" w:hAnsi="Times New Roman"/>
          <w:sz w:val="24"/>
          <w:szCs w:val="24"/>
        </w:rPr>
        <w:t>The goal for the C</w:t>
      </w:r>
      <w:r w:rsidRPr="00396A43">
        <w:rPr>
          <w:rFonts w:ascii="Times New Roman" w:hAnsi="Times New Roman"/>
          <w:sz w:val="24"/>
          <w:szCs w:val="24"/>
        </w:rPr>
        <w:t>ounty is to be open and transparent.</w:t>
      </w:r>
    </w:p>
    <w:p w:rsidR="00396A43" w:rsidRPr="00396A43" w:rsidRDefault="00396A43" w:rsidP="00BC523D">
      <w:pPr>
        <w:pStyle w:val="ListParagraph"/>
        <w:numPr>
          <w:ilvl w:val="0"/>
          <w:numId w:val="4"/>
        </w:numPr>
        <w:spacing w:before="240" w:after="240" w:line="240" w:lineRule="auto"/>
        <w:ind w:right="180" w:hanging="450"/>
        <w:contextualSpacing w:val="0"/>
        <w:rPr>
          <w:rFonts w:ascii="Times New Roman" w:hAnsi="Times New Roman"/>
          <w:sz w:val="24"/>
          <w:szCs w:val="24"/>
        </w:rPr>
      </w:pPr>
      <w:r w:rsidRPr="00396A43">
        <w:rPr>
          <w:rFonts w:ascii="Times New Roman" w:hAnsi="Times New Roman"/>
          <w:sz w:val="24"/>
          <w:szCs w:val="24"/>
        </w:rPr>
        <w:t xml:space="preserve">Prior to beginning an investigation, the Grand Jury informs the department head that an investigation is under way.  The department head or supervisor will work with </w:t>
      </w:r>
      <w:r>
        <w:rPr>
          <w:rFonts w:ascii="Times New Roman" w:hAnsi="Times New Roman"/>
          <w:sz w:val="24"/>
          <w:szCs w:val="24"/>
        </w:rPr>
        <w:t>the employee</w:t>
      </w:r>
      <w:r w:rsidRPr="00396A43">
        <w:rPr>
          <w:rFonts w:ascii="Times New Roman" w:hAnsi="Times New Roman"/>
          <w:sz w:val="24"/>
          <w:szCs w:val="24"/>
        </w:rPr>
        <w:t xml:space="preserve"> to make sure that </w:t>
      </w:r>
      <w:r>
        <w:rPr>
          <w:rFonts w:ascii="Times New Roman" w:hAnsi="Times New Roman"/>
          <w:sz w:val="24"/>
          <w:szCs w:val="24"/>
        </w:rPr>
        <w:t>attendance for a</w:t>
      </w:r>
      <w:r w:rsidRPr="00396A43">
        <w:rPr>
          <w:rFonts w:ascii="Times New Roman" w:hAnsi="Times New Roman"/>
          <w:sz w:val="24"/>
          <w:szCs w:val="24"/>
        </w:rPr>
        <w:t xml:space="preserve"> Grand Jury interview</w:t>
      </w:r>
      <w:r>
        <w:rPr>
          <w:rFonts w:ascii="Times New Roman" w:hAnsi="Times New Roman"/>
          <w:sz w:val="24"/>
          <w:szCs w:val="24"/>
        </w:rPr>
        <w:t xml:space="preserve"> is possible</w:t>
      </w:r>
      <w:r w:rsidRPr="00396A43">
        <w:rPr>
          <w:rFonts w:ascii="Times New Roman" w:hAnsi="Times New Roman"/>
          <w:sz w:val="24"/>
          <w:szCs w:val="24"/>
        </w:rPr>
        <w:t>.  Time spent in an interview relating to a Grand Jury investigation of a county department is considered work time.</w:t>
      </w:r>
    </w:p>
    <w:p w:rsidR="00BC523D" w:rsidRDefault="00396A43" w:rsidP="00BC523D">
      <w:pPr>
        <w:pStyle w:val="ListParagraph"/>
        <w:numPr>
          <w:ilvl w:val="0"/>
          <w:numId w:val="4"/>
        </w:numPr>
        <w:spacing w:before="240" w:after="240" w:line="240" w:lineRule="auto"/>
        <w:ind w:right="180" w:hanging="450"/>
        <w:contextualSpacing w:val="0"/>
        <w:rPr>
          <w:rFonts w:ascii="Times New Roman" w:hAnsi="Times New Roman"/>
          <w:sz w:val="24"/>
          <w:szCs w:val="24"/>
        </w:rPr>
      </w:pPr>
      <w:r w:rsidRPr="00BC523D">
        <w:rPr>
          <w:rFonts w:ascii="Times New Roman" w:hAnsi="Times New Roman"/>
          <w:sz w:val="24"/>
          <w:szCs w:val="24"/>
        </w:rPr>
        <w:t>Grand Jury proceedings are confidential.  Employees should not discuss what is learned during the interview with anyone outside the interview.  This includes the employee’s supervisors and coworkers. Violation of confidentiality is considered contempt of court and can result in penalties.</w:t>
      </w:r>
    </w:p>
    <w:p w:rsidR="00396A43" w:rsidRPr="00BC523D" w:rsidRDefault="00396A43" w:rsidP="00BC523D">
      <w:pPr>
        <w:pStyle w:val="ListParagraph"/>
        <w:numPr>
          <w:ilvl w:val="0"/>
          <w:numId w:val="4"/>
        </w:numPr>
        <w:spacing w:before="240" w:after="240" w:line="240" w:lineRule="auto"/>
        <w:ind w:right="180" w:hanging="450"/>
        <w:contextualSpacing w:val="0"/>
        <w:rPr>
          <w:rFonts w:ascii="Times New Roman" w:hAnsi="Times New Roman"/>
          <w:sz w:val="24"/>
          <w:szCs w:val="24"/>
        </w:rPr>
      </w:pPr>
      <w:r w:rsidRPr="00BC523D">
        <w:rPr>
          <w:rFonts w:ascii="Times New Roman" w:hAnsi="Times New Roman"/>
          <w:sz w:val="24"/>
          <w:szCs w:val="24"/>
        </w:rPr>
        <w:t xml:space="preserve">If the Grand Jury asks for production of documents, </w:t>
      </w:r>
      <w:r w:rsidR="00BC523D" w:rsidRPr="00BC523D">
        <w:rPr>
          <w:rFonts w:ascii="Times New Roman" w:hAnsi="Times New Roman"/>
          <w:sz w:val="24"/>
          <w:szCs w:val="24"/>
        </w:rPr>
        <w:t>employees shall</w:t>
      </w:r>
      <w:r w:rsidRPr="00BC523D">
        <w:rPr>
          <w:rFonts w:ascii="Times New Roman" w:hAnsi="Times New Roman"/>
          <w:sz w:val="24"/>
          <w:szCs w:val="24"/>
        </w:rPr>
        <w:t xml:space="preserve"> provide the documents to the extent that they are not confidential.  If </w:t>
      </w:r>
      <w:r w:rsidR="00BC523D" w:rsidRPr="00BC523D">
        <w:rPr>
          <w:rFonts w:ascii="Times New Roman" w:hAnsi="Times New Roman"/>
          <w:sz w:val="24"/>
          <w:szCs w:val="24"/>
        </w:rPr>
        <w:t>a requested document may be considered confidential, employees should</w:t>
      </w:r>
      <w:r w:rsidRPr="00BC523D">
        <w:rPr>
          <w:rFonts w:ascii="Times New Roman" w:hAnsi="Times New Roman"/>
          <w:sz w:val="24"/>
          <w:szCs w:val="24"/>
        </w:rPr>
        <w:t xml:space="preserve"> contact County Counsel </w:t>
      </w:r>
      <w:r w:rsidR="00BC523D" w:rsidRPr="00BC523D">
        <w:rPr>
          <w:rFonts w:ascii="Times New Roman" w:hAnsi="Times New Roman"/>
          <w:sz w:val="24"/>
          <w:szCs w:val="24"/>
        </w:rPr>
        <w:t>office for a determination</w:t>
      </w:r>
      <w:r w:rsidRPr="00BC523D">
        <w:rPr>
          <w:rFonts w:ascii="Times New Roman" w:hAnsi="Times New Roman"/>
          <w:sz w:val="24"/>
          <w:szCs w:val="24"/>
        </w:rPr>
        <w:t>.</w:t>
      </w:r>
    </w:p>
    <w:p w:rsidR="00396A43" w:rsidRPr="00396A43" w:rsidRDefault="00BC523D" w:rsidP="00396A43">
      <w:pPr>
        <w:rPr>
          <w:rFonts w:cs="Times New Roman"/>
          <w:szCs w:val="24"/>
        </w:rPr>
      </w:pPr>
      <w:r>
        <w:rPr>
          <w:rFonts w:cs="Times New Roman"/>
          <w:szCs w:val="24"/>
        </w:rPr>
        <w:t>Following are</w:t>
      </w:r>
      <w:r w:rsidR="00396A43" w:rsidRPr="00396A43">
        <w:rPr>
          <w:rFonts w:cs="Times New Roman"/>
          <w:szCs w:val="24"/>
        </w:rPr>
        <w:t xml:space="preserve"> Frequently </w:t>
      </w:r>
      <w:r>
        <w:rPr>
          <w:rFonts w:cs="Times New Roman"/>
          <w:szCs w:val="24"/>
        </w:rPr>
        <w:t>Asked Questions, which address</w:t>
      </w:r>
      <w:r w:rsidR="00396A43" w:rsidRPr="00396A43">
        <w:rPr>
          <w:rFonts w:cs="Times New Roman"/>
          <w:szCs w:val="24"/>
        </w:rPr>
        <w:t xml:space="preserve"> common questions ab</w:t>
      </w:r>
      <w:r>
        <w:rPr>
          <w:rFonts w:cs="Times New Roman"/>
          <w:szCs w:val="24"/>
        </w:rPr>
        <w:t xml:space="preserve">out </w:t>
      </w:r>
      <w:r w:rsidR="00C13424">
        <w:rPr>
          <w:rFonts w:cs="Times New Roman"/>
          <w:szCs w:val="24"/>
        </w:rPr>
        <w:t>G</w:t>
      </w:r>
      <w:r>
        <w:rPr>
          <w:rFonts w:cs="Times New Roman"/>
          <w:szCs w:val="24"/>
        </w:rPr>
        <w:t xml:space="preserve">rand </w:t>
      </w:r>
      <w:r w:rsidR="00C13424">
        <w:rPr>
          <w:rFonts w:cs="Times New Roman"/>
          <w:szCs w:val="24"/>
        </w:rPr>
        <w:t>J</w:t>
      </w:r>
      <w:r>
        <w:rPr>
          <w:rFonts w:cs="Times New Roman"/>
          <w:szCs w:val="24"/>
        </w:rPr>
        <w:t>ury investigations.</w:t>
      </w:r>
    </w:p>
    <w:p w:rsidR="00396A43" w:rsidRDefault="00396A43" w:rsidP="00396A43">
      <w:pPr>
        <w:rPr>
          <w:rFonts w:cs="Times New Roman"/>
          <w:szCs w:val="24"/>
        </w:rPr>
      </w:pPr>
    </w:p>
    <w:p w:rsidR="00BC523D" w:rsidRPr="00CE3A75" w:rsidRDefault="00BC523D" w:rsidP="00BC523D">
      <w:pPr>
        <w:ind w:left="360"/>
        <w:rPr>
          <w:b/>
        </w:rPr>
      </w:pPr>
      <w:r>
        <w:rPr>
          <w:b/>
        </w:rPr>
        <w:t>1.</w:t>
      </w:r>
      <w:r>
        <w:rPr>
          <w:b/>
        </w:rPr>
        <w:tab/>
      </w:r>
      <w:r w:rsidRPr="00CE3A75">
        <w:rPr>
          <w:b/>
        </w:rPr>
        <w:t xml:space="preserve">What does the </w:t>
      </w:r>
      <w:r>
        <w:rPr>
          <w:b/>
        </w:rPr>
        <w:t>Grand Jury</w:t>
      </w:r>
      <w:r w:rsidRPr="00CE3A75">
        <w:rPr>
          <w:b/>
        </w:rPr>
        <w:t xml:space="preserve"> do?  </w:t>
      </w:r>
    </w:p>
    <w:p w:rsidR="00BC523D" w:rsidRPr="00CE3A75" w:rsidRDefault="00BC523D" w:rsidP="00BC523D">
      <w:pPr>
        <w:ind w:left="360"/>
      </w:pPr>
      <w:r>
        <w:t>By state law</w:t>
      </w:r>
      <w:r w:rsidRPr="00CE3A75">
        <w:t xml:space="preserve">, the </w:t>
      </w:r>
      <w:r>
        <w:t>Grand Jury</w:t>
      </w:r>
      <w:r w:rsidRPr="00CE3A75">
        <w:t xml:space="preserve"> has criminal and civil functions.  With respect to local government agencies, the </w:t>
      </w:r>
      <w:r>
        <w:t>Grand Jury</w:t>
      </w:r>
      <w:r w:rsidRPr="00CE3A75">
        <w:t xml:space="preserve"> serves a civil watchdog function.  </w:t>
      </w:r>
      <w:r w:rsidR="00C13424">
        <w:t>The G</w:t>
      </w:r>
      <w:r w:rsidRPr="00CE3A75">
        <w:t xml:space="preserve">rand </w:t>
      </w:r>
      <w:r w:rsidR="00C13424">
        <w:t>J</w:t>
      </w:r>
      <w:r w:rsidRPr="00CE3A75">
        <w:t>ur</w:t>
      </w:r>
      <w:r w:rsidR="00C13424">
        <w:t>y</w:t>
      </w:r>
      <w:r w:rsidRPr="00CE3A75">
        <w:t xml:space="preserve"> investigate</w:t>
      </w:r>
      <w:r w:rsidR="00C13424">
        <w:t>s</w:t>
      </w:r>
      <w:r w:rsidRPr="00CE3A75">
        <w:t xml:space="preserve"> and report</w:t>
      </w:r>
      <w:r w:rsidR="00C13424">
        <w:t>s</w:t>
      </w:r>
      <w:r w:rsidRPr="00CE3A75">
        <w:t xml:space="preserve"> on local government affairs, with the objective of improving government efficiency and promoting government accountability.</w:t>
      </w:r>
    </w:p>
    <w:p w:rsidR="00BC523D" w:rsidRDefault="00BC523D" w:rsidP="00BC523D">
      <w:pPr>
        <w:ind w:left="360"/>
        <w:rPr>
          <w:b/>
        </w:rPr>
      </w:pPr>
    </w:p>
    <w:p w:rsidR="00BC523D" w:rsidRPr="00CE3A75" w:rsidRDefault="00BC523D" w:rsidP="00BC523D">
      <w:pPr>
        <w:ind w:left="360"/>
      </w:pPr>
      <w:r>
        <w:rPr>
          <w:b/>
        </w:rPr>
        <w:t>2.</w:t>
      </w:r>
      <w:r>
        <w:rPr>
          <w:b/>
        </w:rPr>
        <w:tab/>
      </w:r>
      <w:r w:rsidRPr="00CE3A75">
        <w:rPr>
          <w:b/>
        </w:rPr>
        <w:t xml:space="preserve">What does the </w:t>
      </w:r>
      <w:r>
        <w:rPr>
          <w:b/>
        </w:rPr>
        <w:t>Grand Jury</w:t>
      </w:r>
      <w:r w:rsidRPr="00CE3A75">
        <w:rPr>
          <w:b/>
        </w:rPr>
        <w:t xml:space="preserve"> investigate</w:t>
      </w:r>
      <w:r w:rsidRPr="00CE3A75">
        <w:t xml:space="preserve">?  </w:t>
      </w:r>
    </w:p>
    <w:p w:rsidR="00BC523D" w:rsidRPr="00CE3A75" w:rsidRDefault="00BC523D" w:rsidP="00BC523D">
      <w:pPr>
        <w:ind w:left="360"/>
      </w:pPr>
      <w:r w:rsidRPr="00CE3A75">
        <w:t xml:space="preserve">By law, the </w:t>
      </w:r>
      <w:r>
        <w:t>Grand Jury</w:t>
      </w:r>
      <w:r w:rsidRPr="00CE3A75">
        <w:t xml:space="preserve"> is required to investigate and report on the operations, accounts, and records of at least one county officer, department</w:t>
      </w:r>
      <w:r w:rsidR="000F18B1">
        <w:t>,</w:t>
      </w:r>
      <w:r w:rsidRPr="00CE3A75">
        <w:t xml:space="preserve"> or function each year.  Additionally, the </w:t>
      </w:r>
      <w:r>
        <w:t>Grand Jury</w:t>
      </w:r>
      <w:r w:rsidRPr="00CE3A75">
        <w:t xml:space="preserve"> may investigate and report on cities, joint power agencies, housing authorities, and special districts, among other agencies.  Except for state prisons, the </w:t>
      </w:r>
      <w:r>
        <w:t>Grand Jury</w:t>
      </w:r>
      <w:r w:rsidRPr="00CE3A75">
        <w:t xml:space="preserve"> may not investigate the courts, or federal or state governments.</w:t>
      </w:r>
    </w:p>
    <w:p w:rsidR="00BC523D" w:rsidRDefault="00BC523D" w:rsidP="00BC523D">
      <w:pPr>
        <w:ind w:left="360"/>
        <w:rPr>
          <w:b/>
        </w:rPr>
      </w:pPr>
    </w:p>
    <w:p w:rsidR="00BC523D" w:rsidRPr="00CE3A75" w:rsidRDefault="00BC523D" w:rsidP="00BC523D">
      <w:pPr>
        <w:ind w:left="360"/>
        <w:rPr>
          <w:b/>
        </w:rPr>
      </w:pPr>
      <w:r>
        <w:rPr>
          <w:b/>
        </w:rPr>
        <w:t>3.</w:t>
      </w:r>
      <w:r>
        <w:rPr>
          <w:b/>
        </w:rPr>
        <w:tab/>
      </w:r>
      <w:r w:rsidR="00CF7FD6">
        <w:rPr>
          <w:b/>
        </w:rPr>
        <w:t>Will the testimony of County employees be kept</w:t>
      </w:r>
      <w:r w:rsidRPr="00CE3A75">
        <w:rPr>
          <w:b/>
        </w:rPr>
        <w:t xml:space="preserve"> confidential?  </w:t>
      </w:r>
    </w:p>
    <w:p w:rsidR="00BC523D" w:rsidRPr="00CE3A75" w:rsidRDefault="00747483" w:rsidP="00BC523D">
      <w:pPr>
        <w:ind w:left="360"/>
      </w:pPr>
      <w:r>
        <w:t>As part of their civil investigations, t</w:t>
      </w:r>
      <w:r w:rsidR="00683098">
        <w:t>he</w:t>
      </w:r>
      <w:r w:rsidR="00683098" w:rsidRPr="00683098">
        <w:t xml:space="preserve"> </w:t>
      </w:r>
      <w:r w:rsidR="00683098">
        <w:t>Gr</w:t>
      </w:r>
      <w:r w:rsidR="00683098" w:rsidRPr="00683098">
        <w:t xml:space="preserve">and </w:t>
      </w:r>
      <w:r w:rsidR="00683098">
        <w:t>J</w:t>
      </w:r>
      <w:r w:rsidR="00683098" w:rsidRPr="00683098">
        <w:t xml:space="preserve">ury may make available to the public part or all of the evidentiary material, findings, and other information </w:t>
      </w:r>
      <w:r w:rsidR="00683098">
        <w:t xml:space="preserve">provided to them </w:t>
      </w:r>
      <w:r>
        <w:t>through</w:t>
      </w:r>
      <w:r w:rsidR="00683098">
        <w:t xml:space="preserve"> their final report; however, the name </w:t>
      </w:r>
      <w:r w:rsidR="00683098" w:rsidRPr="00683098">
        <w:t xml:space="preserve">of any person, or facts that lead to the identity of any person who provided information to the </w:t>
      </w:r>
      <w:r w:rsidR="00C13424">
        <w:t>Grand J</w:t>
      </w:r>
      <w:r w:rsidR="00683098" w:rsidRPr="00683098">
        <w:t>ury</w:t>
      </w:r>
      <w:r w:rsidR="00683098">
        <w:t xml:space="preserve"> are</w:t>
      </w:r>
      <w:r w:rsidR="00683098" w:rsidRPr="00683098">
        <w:t xml:space="preserve"> </w:t>
      </w:r>
      <w:r>
        <w:t>prohibited from release by statute</w:t>
      </w:r>
      <w:r w:rsidR="00683098">
        <w:t xml:space="preserve">. </w:t>
      </w:r>
      <w:proofErr w:type="gramStart"/>
      <w:r w:rsidR="00683098">
        <w:t>(Penal Code Sections 929 and 930.)</w:t>
      </w:r>
      <w:proofErr w:type="gramEnd"/>
      <w:r w:rsidR="00C2378A">
        <w:t xml:space="preserve"> </w:t>
      </w:r>
      <w:r w:rsidR="00683098">
        <w:t>F</w:t>
      </w:r>
      <w:r w:rsidR="00683098" w:rsidRPr="00CE3A75">
        <w:t xml:space="preserve">inal </w:t>
      </w:r>
      <w:r w:rsidR="00BC523D" w:rsidRPr="00CE3A75">
        <w:t>reports</w:t>
      </w:r>
      <w:r w:rsidR="00683098">
        <w:t xml:space="preserve"> prepared by the Grand Jury as part of their civil investigations become </w:t>
      </w:r>
      <w:r w:rsidR="00BC523D" w:rsidRPr="00CE3A75">
        <w:t>public records</w:t>
      </w:r>
      <w:r w:rsidR="00683098">
        <w:t xml:space="preserve"> </w:t>
      </w:r>
      <w:r w:rsidR="00C2378A">
        <w:t>and the Grand Jury</w:t>
      </w:r>
      <w:r w:rsidR="00683098">
        <w:t xml:space="preserve"> frequently require</w:t>
      </w:r>
      <w:r w:rsidR="00C2378A">
        <w:t>s</w:t>
      </w:r>
      <w:r w:rsidR="00683098">
        <w:t xml:space="preserve"> the Board of Supervisors, other elected officials, and </w:t>
      </w:r>
      <w:r>
        <w:t>department heads</w:t>
      </w:r>
      <w:r w:rsidR="00C2378A">
        <w:t xml:space="preserve"> to respond to the findings and recommendations in their final reports</w:t>
      </w:r>
      <w:r>
        <w:t>.</w:t>
      </w:r>
    </w:p>
    <w:p w:rsidR="00BC523D" w:rsidRDefault="00BC523D" w:rsidP="00BC523D">
      <w:pPr>
        <w:ind w:left="360"/>
        <w:rPr>
          <w:b/>
        </w:rPr>
      </w:pPr>
    </w:p>
    <w:p w:rsidR="00BC523D" w:rsidRPr="00CE3A75" w:rsidRDefault="00BC523D" w:rsidP="00BC523D">
      <w:pPr>
        <w:ind w:left="360"/>
        <w:rPr>
          <w:b/>
        </w:rPr>
      </w:pPr>
      <w:r>
        <w:rPr>
          <w:b/>
        </w:rPr>
        <w:t>4.</w:t>
      </w:r>
      <w:r>
        <w:rPr>
          <w:b/>
        </w:rPr>
        <w:tab/>
      </w:r>
      <w:r w:rsidRPr="00CE3A75">
        <w:rPr>
          <w:b/>
        </w:rPr>
        <w:t xml:space="preserve">Does the </w:t>
      </w:r>
      <w:r>
        <w:rPr>
          <w:b/>
        </w:rPr>
        <w:t>Grand Jury</w:t>
      </w:r>
      <w:r w:rsidRPr="00CE3A75">
        <w:rPr>
          <w:b/>
        </w:rPr>
        <w:t xml:space="preserve"> notify the department that it is under investigation? </w:t>
      </w:r>
    </w:p>
    <w:p w:rsidR="00BC523D" w:rsidRPr="00CE3A75" w:rsidRDefault="00BC523D" w:rsidP="00BC523D">
      <w:pPr>
        <w:ind w:left="360"/>
      </w:pPr>
      <w:r w:rsidRPr="00CE3A75">
        <w:t xml:space="preserve">The </w:t>
      </w:r>
      <w:r>
        <w:t>Grand Jury</w:t>
      </w:r>
      <w:r w:rsidRPr="00CE3A75">
        <w:t xml:space="preserve"> typically sends a letter to the affected department informing the department of the pending investigation.  The exact program, function, or matter being investigated is not disclosed due to confidentiality requirements.</w:t>
      </w:r>
    </w:p>
    <w:p w:rsidR="00BC523D" w:rsidRDefault="00BC523D" w:rsidP="00BC523D">
      <w:pPr>
        <w:ind w:left="360"/>
        <w:rPr>
          <w:b/>
        </w:rPr>
      </w:pPr>
    </w:p>
    <w:p w:rsidR="00BC523D" w:rsidRPr="00CE3A75" w:rsidRDefault="00BC523D" w:rsidP="00BC523D">
      <w:pPr>
        <w:ind w:left="360"/>
      </w:pPr>
      <w:r>
        <w:rPr>
          <w:b/>
        </w:rPr>
        <w:t>5.</w:t>
      </w:r>
      <w:r>
        <w:rPr>
          <w:b/>
        </w:rPr>
        <w:tab/>
      </w:r>
      <w:r w:rsidRPr="00CE3A75">
        <w:rPr>
          <w:b/>
        </w:rPr>
        <w:t>What can be expected when an employee is being interviewed?</w:t>
      </w:r>
      <w:r w:rsidRPr="00CE3A75">
        <w:t xml:space="preserve"> </w:t>
      </w:r>
    </w:p>
    <w:p w:rsidR="00BC523D" w:rsidRPr="00CE3A75" w:rsidRDefault="00BC523D" w:rsidP="00BC523D">
      <w:pPr>
        <w:ind w:left="360"/>
      </w:pPr>
      <w:r>
        <w:t xml:space="preserve">The Grand Jury </w:t>
      </w:r>
      <w:r w:rsidR="00C13424">
        <w:t xml:space="preserve">usually </w:t>
      </w:r>
      <w:r>
        <w:t>forms</w:t>
      </w:r>
      <w:r w:rsidRPr="00CE3A75">
        <w:t xml:space="preserve"> committee</w:t>
      </w:r>
      <w:r w:rsidR="00C13424">
        <w:t>s</w:t>
      </w:r>
      <w:r w:rsidRPr="00CE3A75">
        <w:t xml:space="preserve"> assigned to particular investigation</w:t>
      </w:r>
      <w:r w:rsidR="00C13424">
        <w:t>s</w:t>
      </w:r>
      <w:r w:rsidRPr="00CE3A75">
        <w:t>.</w:t>
      </w:r>
      <w:r>
        <w:t xml:space="preserve"> At</w:t>
      </w:r>
      <w:r w:rsidRPr="00CE3A75">
        <w:t xml:space="preserve"> least </w:t>
      </w:r>
      <w:r>
        <w:t>two grand jurors conduct each</w:t>
      </w:r>
      <w:r w:rsidRPr="00CE3A75">
        <w:t xml:space="preserve"> interview</w:t>
      </w:r>
      <w:r w:rsidR="00C2378A">
        <w:t>; however, the full Grand Jury may participate in some interview</w:t>
      </w:r>
      <w:r w:rsidR="00C13424">
        <w:t>s</w:t>
      </w:r>
      <w:r w:rsidR="00C2378A">
        <w:t>/investigation</w:t>
      </w:r>
      <w:r w:rsidR="00C13424">
        <w:t>s</w:t>
      </w:r>
      <w:r w:rsidRPr="00CE3A75">
        <w:t xml:space="preserve">. Interview proceedings are usually informal. The person interviewed will usually be given an admonition </w:t>
      </w:r>
      <w:r w:rsidR="0043780C">
        <w:t>at the beginning of the interview</w:t>
      </w:r>
      <w:r w:rsidR="00CF7FD6">
        <w:t xml:space="preserve"> </w:t>
      </w:r>
      <w:r w:rsidRPr="00CE3A75">
        <w:t xml:space="preserve">not to disclose </w:t>
      </w:r>
      <w:r w:rsidR="00BC06F5">
        <w:t>any information about</w:t>
      </w:r>
      <w:r w:rsidRPr="00CE3A75">
        <w:t xml:space="preserve"> the interview/investigation</w:t>
      </w:r>
      <w:r w:rsidR="0043780C">
        <w:t>, including but not limited to what questions were asked or what answers were provided</w:t>
      </w:r>
      <w:r w:rsidRPr="00CE3A75">
        <w:t>.</w:t>
      </w:r>
      <w:r w:rsidR="00CF7FD6">
        <w:t xml:space="preserve"> County employees should anticipate being asked to review and sign the admonition.</w:t>
      </w:r>
    </w:p>
    <w:p w:rsidR="00BC523D" w:rsidRDefault="00BC523D" w:rsidP="00BC523D">
      <w:pPr>
        <w:ind w:left="360"/>
        <w:rPr>
          <w:b/>
        </w:rPr>
      </w:pPr>
    </w:p>
    <w:p w:rsidR="00BC523D" w:rsidRPr="00CE3A75" w:rsidRDefault="00BC523D" w:rsidP="00BC523D">
      <w:pPr>
        <w:ind w:left="360"/>
        <w:rPr>
          <w:b/>
        </w:rPr>
      </w:pPr>
      <w:r>
        <w:rPr>
          <w:b/>
        </w:rPr>
        <w:t>6.</w:t>
      </w:r>
      <w:r>
        <w:rPr>
          <w:b/>
        </w:rPr>
        <w:tab/>
      </w:r>
      <w:r w:rsidRPr="00CE3A75">
        <w:rPr>
          <w:b/>
        </w:rPr>
        <w:t>What is the purpose of the confidentiality requirement?</w:t>
      </w:r>
    </w:p>
    <w:p w:rsidR="00BC523D" w:rsidRPr="00CE3A75" w:rsidRDefault="00BC523D" w:rsidP="00BC523D">
      <w:pPr>
        <w:ind w:left="360"/>
      </w:pPr>
      <w:r w:rsidRPr="00CE3A75">
        <w:t xml:space="preserve">The confidentiality requirement helps guard the public interest, protects confidentiality of sources, and encourages open and honest discussion/communication between the </w:t>
      </w:r>
      <w:r w:rsidR="00C13424">
        <w:t>G</w:t>
      </w:r>
      <w:r w:rsidRPr="00CE3A75">
        <w:t>rand</w:t>
      </w:r>
      <w:r w:rsidR="00C13424">
        <w:t xml:space="preserve"> J</w:t>
      </w:r>
      <w:r w:rsidRPr="00CE3A75">
        <w:t>ur</w:t>
      </w:r>
      <w:r w:rsidR="00C13424">
        <w:t>y</w:t>
      </w:r>
      <w:r w:rsidRPr="00CE3A75">
        <w:t xml:space="preserve"> and the interviewees, </w:t>
      </w:r>
      <w:r w:rsidR="00C13424">
        <w:t xml:space="preserve">by enabling interviewees to answer questions </w:t>
      </w:r>
      <w:r w:rsidRPr="00CE3A75">
        <w:t xml:space="preserve">without fear </w:t>
      </w:r>
      <w:r w:rsidR="00C13424">
        <w:t>of any retaliation by the interviewee’s employer</w:t>
      </w:r>
      <w:r w:rsidRPr="00CE3A75">
        <w:t>.</w:t>
      </w:r>
    </w:p>
    <w:p w:rsidR="00BC523D" w:rsidRDefault="00BC523D" w:rsidP="00BC523D">
      <w:pPr>
        <w:ind w:left="360"/>
        <w:rPr>
          <w:b/>
        </w:rPr>
      </w:pPr>
    </w:p>
    <w:p w:rsidR="00BC523D" w:rsidRPr="00CE3A75" w:rsidRDefault="00BC523D" w:rsidP="00BC523D">
      <w:pPr>
        <w:ind w:left="360"/>
      </w:pPr>
      <w:r>
        <w:rPr>
          <w:b/>
        </w:rPr>
        <w:t>7.</w:t>
      </w:r>
      <w:r>
        <w:rPr>
          <w:b/>
        </w:rPr>
        <w:tab/>
      </w:r>
      <w:r w:rsidRPr="00CE3A75">
        <w:rPr>
          <w:b/>
        </w:rPr>
        <w:t xml:space="preserve">What is the scope of the </w:t>
      </w:r>
      <w:r w:rsidR="00CF7FD6">
        <w:rPr>
          <w:b/>
        </w:rPr>
        <w:t>admonition</w:t>
      </w:r>
      <w:r w:rsidRPr="00CE3A75">
        <w:rPr>
          <w:b/>
        </w:rPr>
        <w:t>?</w:t>
      </w:r>
      <w:r w:rsidRPr="00CE3A75">
        <w:t xml:space="preserve"> </w:t>
      </w:r>
    </w:p>
    <w:p w:rsidR="00BC523D" w:rsidRPr="00CE3A75" w:rsidRDefault="00BC523D" w:rsidP="00BC523D">
      <w:pPr>
        <w:ind w:left="360"/>
      </w:pPr>
      <w:r w:rsidRPr="00CE3A75">
        <w:t xml:space="preserve">The </w:t>
      </w:r>
      <w:r w:rsidR="00936F89">
        <w:t>interviewee</w:t>
      </w:r>
      <w:r w:rsidRPr="00CE3A75">
        <w:t xml:space="preserve"> may not reveal to anyone the questions that were asked, what responses were given, or any other matters concerning the nature or subject of the </w:t>
      </w:r>
      <w:r>
        <w:t>Grand Jury</w:t>
      </w:r>
      <w:r w:rsidRPr="00CE3A75">
        <w:t xml:space="preserve">’s investigation.  </w:t>
      </w:r>
    </w:p>
    <w:p w:rsidR="00BC523D" w:rsidRDefault="00BC523D" w:rsidP="00BC523D">
      <w:pPr>
        <w:ind w:left="360"/>
        <w:rPr>
          <w:b/>
        </w:rPr>
      </w:pPr>
    </w:p>
    <w:p w:rsidR="00BC523D" w:rsidRPr="00CE3A75" w:rsidRDefault="00BC523D" w:rsidP="00BC523D">
      <w:pPr>
        <w:ind w:left="360"/>
        <w:rPr>
          <w:b/>
        </w:rPr>
      </w:pPr>
      <w:r>
        <w:rPr>
          <w:b/>
        </w:rPr>
        <w:t>8.</w:t>
      </w:r>
      <w:r>
        <w:rPr>
          <w:b/>
        </w:rPr>
        <w:tab/>
      </w:r>
      <w:r w:rsidR="00C2378A">
        <w:rPr>
          <w:b/>
        </w:rPr>
        <w:t>Are</w:t>
      </w:r>
      <w:r w:rsidRPr="00CE3A75">
        <w:rPr>
          <w:b/>
        </w:rPr>
        <w:t xml:space="preserve"> employee</w:t>
      </w:r>
      <w:r w:rsidR="00C2378A">
        <w:rPr>
          <w:b/>
        </w:rPr>
        <w:t>s</w:t>
      </w:r>
      <w:r w:rsidRPr="00CE3A75">
        <w:rPr>
          <w:b/>
        </w:rPr>
        <w:t xml:space="preserve"> required to tell </w:t>
      </w:r>
      <w:r w:rsidR="00C2378A">
        <w:rPr>
          <w:b/>
        </w:rPr>
        <w:t>their</w:t>
      </w:r>
      <w:r w:rsidRPr="00CE3A75">
        <w:rPr>
          <w:b/>
        </w:rPr>
        <w:t xml:space="preserve"> supervisor that </w:t>
      </w:r>
      <w:r w:rsidR="00C2378A">
        <w:rPr>
          <w:b/>
        </w:rPr>
        <w:t>they are</w:t>
      </w:r>
      <w:r w:rsidRPr="00CE3A75">
        <w:rPr>
          <w:b/>
        </w:rPr>
        <w:t xml:space="preserve"> going to be interviewed by the </w:t>
      </w:r>
      <w:r>
        <w:rPr>
          <w:b/>
        </w:rPr>
        <w:t>Grand Jury</w:t>
      </w:r>
      <w:r w:rsidRPr="00CE3A75">
        <w:rPr>
          <w:b/>
        </w:rPr>
        <w:t>?</w:t>
      </w:r>
    </w:p>
    <w:p w:rsidR="00CF7FD6" w:rsidRPr="00CE3A75" w:rsidRDefault="00BC523D" w:rsidP="00CF7FD6">
      <w:pPr>
        <w:ind w:left="360"/>
      </w:pPr>
      <w:r w:rsidRPr="00CE3A75">
        <w:t>Employees who are interviewed are expected to clear the time away from work with their supervisor.</w:t>
      </w:r>
      <w:r>
        <w:t xml:space="preserve"> </w:t>
      </w:r>
      <w:r w:rsidRPr="00CE3A75">
        <w:t>This is not a violation of confidentiality</w:t>
      </w:r>
      <w:r w:rsidR="00CF7FD6">
        <w:t>; h</w:t>
      </w:r>
      <w:r w:rsidRPr="00CF7FD6">
        <w:t xml:space="preserve">owever, nothing other than scheduling should be discussed. The subject or substance of the interview </w:t>
      </w:r>
      <w:r w:rsidR="0043780C" w:rsidRPr="00CF7FD6">
        <w:t xml:space="preserve">should </w:t>
      </w:r>
      <w:r w:rsidRPr="00CF7FD6">
        <w:t>not be discussed.</w:t>
      </w:r>
      <w:r w:rsidR="00CF7FD6">
        <w:t xml:space="preserve"> If employees have questions about the Grand Jury process, they can contact County Counsel’s Office.</w:t>
      </w:r>
    </w:p>
    <w:p w:rsidR="00591F66" w:rsidRDefault="00591F66" w:rsidP="00BC523D">
      <w:pPr>
        <w:ind w:left="360"/>
        <w:rPr>
          <w:b/>
        </w:rPr>
      </w:pPr>
    </w:p>
    <w:p w:rsidR="00BC523D" w:rsidRPr="00CE3A75" w:rsidRDefault="00BC523D" w:rsidP="00BC523D">
      <w:pPr>
        <w:ind w:left="360"/>
      </w:pPr>
      <w:r>
        <w:rPr>
          <w:b/>
        </w:rPr>
        <w:t>9.</w:t>
      </w:r>
      <w:r>
        <w:rPr>
          <w:b/>
        </w:rPr>
        <w:tab/>
      </w:r>
      <w:r w:rsidRPr="00CE3A75">
        <w:rPr>
          <w:b/>
        </w:rPr>
        <w:t xml:space="preserve">What happens if the </w:t>
      </w:r>
      <w:r w:rsidR="00CF7FD6">
        <w:rPr>
          <w:b/>
        </w:rPr>
        <w:t>admonition</w:t>
      </w:r>
      <w:r w:rsidRPr="00CE3A75">
        <w:rPr>
          <w:b/>
        </w:rPr>
        <w:t xml:space="preserve"> is not followed or is violated?</w:t>
      </w:r>
      <w:r w:rsidRPr="00CE3A75">
        <w:t xml:space="preserve"> </w:t>
      </w:r>
    </w:p>
    <w:p w:rsidR="00BC523D" w:rsidRPr="00CE3A75" w:rsidRDefault="00BC523D" w:rsidP="00BC523D">
      <w:pPr>
        <w:ind w:left="360"/>
      </w:pPr>
      <w:r w:rsidRPr="00CE3A75">
        <w:t>A violation of the admonition is punishable as contempt of court.</w:t>
      </w:r>
    </w:p>
    <w:p w:rsidR="00BC523D" w:rsidRDefault="00BC523D" w:rsidP="00BC523D">
      <w:pPr>
        <w:ind w:left="360"/>
        <w:rPr>
          <w:b/>
        </w:rPr>
      </w:pPr>
    </w:p>
    <w:p w:rsidR="00BC523D" w:rsidRPr="00CE3A75" w:rsidRDefault="00BC523D" w:rsidP="00BC523D">
      <w:pPr>
        <w:ind w:left="360"/>
        <w:rPr>
          <w:b/>
        </w:rPr>
      </w:pPr>
      <w:r>
        <w:rPr>
          <w:b/>
        </w:rPr>
        <w:t>10.</w:t>
      </w:r>
      <w:r>
        <w:rPr>
          <w:b/>
        </w:rPr>
        <w:tab/>
      </w:r>
      <w:r w:rsidRPr="00CE3A75">
        <w:rPr>
          <w:b/>
        </w:rPr>
        <w:t xml:space="preserve">What is the difference between an </w:t>
      </w:r>
      <w:r w:rsidR="00CF7FD6">
        <w:rPr>
          <w:b/>
        </w:rPr>
        <w:t>admonition</w:t>
      </w:r>
      <w:r w:rsidRPr="00CE3A75">
        <w:rPr>
          <w:b/>
        </w:rPr>
        <w:t xml:space="preserve"> and an oath? </w:t>
      </w:r>
    </w:p>
    <w:p w:rsidR="00BC523D" w:rsidRPr="00CE3A75" w:rsidRDefault="00BC523D" w:rsidP="00BC523D">
      <w:pPr>
        <w:ind w:left="360"/>
      </w:pPr>
      <w:r w:rsidRPr="00CE3A75">
        <w:t xml:space="preserve">An </w:t>
      </w:r>
      <w:r w:rsidR="00CF7FD6">
        <w:t>admonition</w:t>
      </w:r>
      <w:r w:rsidRPr="00CE3A75">
        <w:t xml:space="preserve"> is an instruction that the interviewee maintain confidentiality of the </w:t>
      </w:r>
      <w:r>
        <w:t>Grand Jury</w:t>
      </w:r>
      <w:r w:rsidRPr="00CE3A75">
        <w:t xml:space="preserve"> proceedings, including questions asked, responses provided or anything else the interviewee learned durin</w:t>
      </w:r>
      <w:r>
        <w:t xml:space="preserve">g the investigation/interview. </w:t>
      </w:r>
      <w:r w:rsidRPr="00CE3A75">
        <w:t xml:space="preserve">An oath is a commitment to tell the truth during the interview. </w:t>
      </w:r>
    </w:p>
    <w:p w:rsidR="00BC523D" w:rsidRDefault="00BC523D" w:rsidP="00BC523D">
      <w:pPr>
        <w:ind w:left="360"/>
        <w:rPr>
          <w:b/>
        </w:rPr>
      </w:pPr>
    </w:p>
    <w:p w:rsidR="00BC523D" w:rsidRPr="00CE3A75" w:rsidRDefault="00BC523D" w:rsidP="00BC523D">
      <w:pPr>
        <w:ind w:left="360"/>
      </w:pPr>
      <w:r>
        <w:rPr>
          <w:b/>
        </w:rPr>
        <w:t>11.</w:t>
      </w:r>
      <w:r>
        <w:rPr>
          <w:b/>
        </w:rPr>
        <w:tab/>
      </w:r>
      <w:r w:rsidR="006A668D">
        <w:rPr>
          <w:b/>
        </w:rPr>
        <w:t>Can the Grand Jury place an employee under oath</w:t>
      </w:r>
      <w:r w:rsidRPr="00CE3A75">
        <w:rPr>
          <w:b/>
        </w:rPr>
        <w:t>?</w:t>
      </w:r>
      <w:r w:rsidRPr="00CE3A75">
        <w:t xml:space="preserve">  </w:t>
      </w:r>
    </w:p>
    <w:p w:rsidR="00BC523D" w:rsidRDefault="00BC523D" w:rsidP="00BC523D">
      <w:pPr>
        <w:ind w:left="360"/>
      </w:pPr>
      <w:r w:rsidRPr="00CE3A75">
        <w:t xml:space="preserve">It is within the discretion of the </w:t>
      </w:r>
      <w:r>
        <w:t>Grand Jury</w:t>
      </w:r>
      <w:r w:rsidRPr="00CE3A75">
        <w:t xml:space="preserve"> to determine if an oath will be administered</w:t>
      </w:r>
      <w:r w:rsidR="000137C6">
        <w:t>.</w:t>
      </w:r>
      <w:r w:rsidR="00C2378A">
        <w:t xml:space="preserve"> </w:t>
      </w:r>
    </w:p>
    <w:p w:rsidR="00BC523D" w:rsidRDefault="00BC523D" w:rsidP="00BC523D">
      <w:pPr>
        <w:ind w:left="360"/>
        <w:rPr>
          <w:b/>
        </w:rPr>
      </w:pPr>
    </w:p>
    <w:p w:rsidR="00BC523D" w:rsidRPr="00DA0085" w:rsidRDefault="00BC523D" w:rsidP="00BC523D">
      <w:pPr>
        <w:ind w:left="360"/>
        <w:rPr>
          <w:b/>
        </w:rPr>
      </w:pPr>
      <w:r>
        <w:rPr>
          <w:b/>
        </w:rPr>
        <w:t>12.</w:t>
      </w:r>
      <w:r>
        <w:rPr>
          <w:b/>
        </w:rPr>
        <w:tab/>
      </w:r>
      <w:r w:rsidRPr="00DA0085">
        <w:rPr>
          <w:b/>
        </w:rPr>
        <w:t xml:space="preserve">Are </w:t>
      </w:r>
      <w:r w:rsidR="00936F89">
        <w:rPr>
          <w:b/>
        </w:rPr>
        <w:t>County employees</w:t>
      </w:r>
      <w:r>
        <w:rPr>
          <w:b/>
        </w:rPr>
        <w:t xml:space="preserve"> </w:t>
      </w:r>
      <w:r w:rsidRPr="00DA0085">
        <w:rPr>
          <w:b/>
        </w:rPr>
        <w:t>required to a</w:t>
      </w:r>
      <w:r>
        <w:rPr>
          <w:b/>
        </w:rPr>
        <w:t>nswer all questions asked by a Grand Jury</w:t>
      </w:r>
      <w:r w:rsidRPr="00DA0085">
        <w:rPr>
          <w:b/>
        </w:rPr>
        <w:t xml:space="preserve">? </w:t>
      </w:r>
    </w:p>
    <w:p w:rsidR="0081724B" w:rsidRDefault="00BC523D" w:rsidP="00BC523D">
      <w:pPr>
        <w:ind w:left="360"/>
      </w:pPr>
      <w:r>
        <w:t xml:space="preserve">Generally, yes. </w:t>
      </w:r>
      <w:r w:rsidR="00697F8B">
        <w:t xml:space="preserve">County </w:t>
      </w:r>
      <w:r w:rsidR="00961EF4">
        <w:t>employees</w:t>
      </w:r>
      <w:r w:rsidR="00697F8B">
        <w:t xml:space="preserve"> are</w:t>
      </w:r>
      <w:r>
        <w:t xml:space="preserve"> expected to provide truthful information during an interview.  </w:t>
      </w:r>
      <w:r w:rsidRPr="00CE3A75">
        <w:t xml:space="preserve">If </w:t>
      </w:r>
      <w:r>
        <w:t xml:space="preserve">a </w:t>
      </w:r>
      <w:r w:rsidR="00936F89">
        <w:t>County employee</w:t>
      </w:r>
      <w:r>
        <w:t xml:space="preserve"> has a legitimate</w:t>
      </w:r>
      <w:r w:rsidRPr="00CE3A75">
        <w:t xml:space="preserve"> question as to whether </w:t>
      </w:r>
      <w:r>
        <w:t>the information sought is protected from disclosure (such as in the case of the names of alcohol and drug clients</w:t>
      </w:r>
      <w:r w:rsidR="00953085">
        <w:t xml:space="preserve"> or communications protected by attorney-client privilege</w:t>
      </w:r>
      <w:r>
        <w:t>)</w:t>
      </w:r>
      <w:r w:rsidRPr="00CE3A75">
        <w:t xml:space="preserve">, </w:t>
      </w:r>
      <w:r>
        <w:t xml:space="preserve">it is permissible to </w:t>
      </w:r>
      <w:r w:rsidR="00621644">
        <w:t>express the basis of your objection to the question</w:t>
      </w:r>
      <w:r w:rsidR="006C5FE0">
        <w:t xml:space="preserve">, </w:t>
      </w:r>
      <w:r w:rsidR="00621644">
        <w:t>not answer,</w:t>
      </w:r>
      <w:r>
        <w:t xml:space="preserve"> and </w:t>
      </w:r>
      <w:r w:rsidR="00747483">
        <w:t>seek</w:t>
      </w:r>
      <w:r>
        <w:t xml:space="preserve"> permission to </w:t>
      </w:r>
      <w:r w:rsidR="00EA169D">
        <w:t>confirm whether confidentiality or privilege prevent you from answering</w:t>
      </w:r>
      <w:r>
        <w:t xml:space="preserve">.  </w:t>
      </w:r>
    </w:p>
    <w:p w:rsidR="0081724B" w:rsidRDefault="0081724B" w:rsidP="00BC523D">
      <w:pPr>
        <w:ind w:left="360"/>
      </w:pPr>
    </w:p>
    <w:p w:rsidR="0081724B" w:rsidRDefault="0081724B" w:rsidP="00BC523D">
      <w:pPr>
        <w:ind w:left="360"/>
        <w:rPr>
          <w:b/>
        </w:rPr>
      </w:pPr>
      <w:r>
        <w:rPr>
          <w:b/>
        </w:rPr>
        <w:t>13.</w:t>
      </w:r>
      <w:r>
        <w:rPr>
          <w:b/>
        </w:rPr>
        <w:tab/>
        <w:t>Can an employee reach out to County Counsel’s Office or their own attorney during an interview?</w:t>
      </w:r>
    </w:p>
    <w:p w:rsidR="00BC523D" w:rsidRDefault="0081724B" w:rsidP="00BC523D">
      <w:pPr>
        <w:ind w:left="360"/>
      </w:pPr>
      <w:r>
        <w:t xml:space="preserve">There are many potential questions, including those that may delve into </w:t>
      </w:r>
      <w:r w:rsidR="006C5FE0">
        <w:t xml:space="preserve">confidential information of individuals receiving County services or </w:t>
      </w:r>
      <w:r>
        <w:t xml:space="preserve">attorney-client privilege, where an employee may </w:t>
      </w:r>
      <w:r w:rsidR="006C5FE0">
        <w:t>desire</w:t>
      </w:r>
      <w:r>
        <w:t xml:space="preserve"> to seek legal advice before answering. </w:t>
      </w:r>
      <w:r w:rsidR="006C5FE0">
        <w:t xml:space="preserve">In these situations, </w:t>
      </w:r>
      <w:r w:rsidR="00C13424">
        <w:t>the G</w:t>
      </w:r>
      <w:r>
        <w:t xml:space="preserve">rand </w:t>
      </w:r>
      <w:r w:rsidR="00C13424">
        <w:t>J</w:t>
      </w:r>
      <w:r>
        <w:t>ur</w:t>
      </w:r>
      <w:r w:rsidR="00C13424">
        <w:t>y has</w:t>
      </w:r>
      <w:r>
        <w:t xml:space="preserve"> </w:t>
      </w:r>
      <w:r w:rsidR="006C5FE0">
        <w:t>historically</w:t>
      </w:r>
      <w:r>
        <w:t xml:space="preserve"> allowed employees breaks during an interview to seek advice in order to efficiently determine what information can legally be provided.</w:t>
      </w:r>
      <w:r w:rsidR="00691FB6">
        <w:t xml:space="preserve"> If, because of their duties, employees </w:t>
      </w:r>
      <w:r w:rsidR="006C5FE0">
        <w:t xml:space="preserve">have any concerns such questions may arise, please contact County Counsel’s Office before your interview to ensure the appropriate </w:t>
      </w:r>
      <w:r w:rsidR="00691FB6">
        <w:t>attorney is available and on-call.</w:t>
      </w:r>
      <w:r>
        <w:t xml:space="preserve"> </w:t>
      </w:r>
    </w:p>
    <w:p w:rsidR="006C5FE0" w:rsidRDefault="006C5FE0" w:rsidP="00BC523D">
      <w:pPr>
        <w:ind w:left="360"/>
        <w:rPr>
          <w:b/>
        </w:rPr>
      </w:pPr>
    </w:p>
    <w:p w:rsidR="00BC523D" w:rsidRPr="00CE3A75" w:rsidRDefault="00BC523D" w:rsidP="00BC523D">
      <w:pPr>
        <w:ind w:left="360"/>
        <w:rPr>
          <w:b/>
        </w:rPr>
      </w:pPr>
      <w:r>
        <w:rPr>
          <w:b/>
        </w:rPr>
        <w:t>13.</w:t>
      </w:r>
      <w:r>
        <w:rPr>
          <w:b/>
        </w:rPr>
        <w:tab/>
      </w:r>
      <w:r w:rsidRPr="00CE3A75">
        <w:rPr>
          <w:b/>
        </w:rPr>
        <w:t xml:space="preserve">Is an agency required to produce records requested by a </w:t>
      </w:r>
      <w:r>
        <w:rPr>
          <w:b/>
        </w:rPr>
        <w:t>Grand Jury</w:t>
      </w:r>
      <w:r w:rsidRPr="00CE3A75">
        <w:rPr>
          <w:b/>
        </w:rPr>
        <w:t xml:space="preserve">? </w:t>
      </w:r>
    </w:p>
    <w:p w:rsidR="00BC523D" w:rsidRDefault="00BC523D" w:rsidP="00BC523D">
      <w:pPr>
        <w:ind w:left="360"/>
      </w:pPr>
      <w:r>
        <w:t>Usually, y</w:t>
      </w:r>
      <w:r w:rsidRPr="00CE3A75">
        <w:t xml:space="preserve">es.  With very few exceptions, such as in the case of juvenile court records, most records are disclosable to the </w:t>
      </w:r>
      <w:r>
        <w:t>Grand Jury</w:t>
      </w:r>
      <w:r w:rsidRPr="00CE3A75">
        <w:t xml:space="preserve">, even though they are not public records.  If there is </w:t>
      </w:r>
      <w:r>
        <w:t>a</w:t>
      </w:r>
      <w:r w:rsidRPr="00CE3A75">
        <w:t xml:space="preserve"> question as to whether records should be produced, </w:t>
      </w:r>
      <w:r>
        <w:t>it is permissible to tell the Grand Jury that the record may be legally protected against disclosure and to ask permission to discuss the request with County Counsel.</w:t>
      </w:r>
    </w:p>
    <w:p w:rsidR="00182CCE" w:rsidRDefault="00182CCE" w:rsidP="00BC523D">
      <w:pPr>
        <w:ind w:left="360"/>
      </w:pPr>
    </w:p>
    <w:p w:rsidR="00182CCE" w:rsidRDefault="00182CCE" w:rsidP="00BC523D">
      <w:pPr>
        <w:ind w:left="360"/>
        <w:rPr>
          <w:b/>
        </w:rPr>
      </w:pPr>
      <w:r>
        <w:rPr>
          <w:b/>
        </w:rPr>
        <w:t>14.</w:t>
      </w:r>
      <w:r>
        <w:rPr>
          <w:b/>
        </w:rPr>
        <w:tab/>
      </w:r>
      <w:r w:rsidR="003F4205">
        <w:rPr>
          <w:b/>
        </w:rPr>
        <w:t>What are the timelines for filing responses to the reports filed by the Grand Jury?</w:t>
      </w:r>
    </w:p>
    <w:p w:rsidR="003F4205" w:rsidRPr="00013AEA" w:rsidRDefault="003F4205" w:rsidP="003F4205">
      <w:pPr>
        <w:ind w:left="360"/>
      </w:pPr>
      <w:r>
        <w:t>The timeline</w:t>
      </w:r>
      <w:r w:rsidR="00C13424">
        <w:t>s</w:t>
      </w:r>
      <w:r>
        <w:t xml:space="preserve"> </w:t>
      </w:r>
      <w:r w:rsidR="00013AEA">
        <w:t xml:space="preserve">and process </w:t>
      </w:r>
      <w:r>
        <w:t xml:space="preserve">for responding to </w:t>
      </w:r>
      <w:r w:rsidR="00013AEA">
        <w:t>findings and recommendations in a</w:t>
      </w:r>
      <w:r>
        <w:t xml:space="preserve"> Grand Jury </w:t>
      </w:r>
      <w:r w:rsidR="00C13424">
        <w:t>f</w:t>
      </w:r>
      <w:r>
        <w:t xml:space="preserve">inal </w:t>
      </w:r>
      <w:r w:rsidR="00C13424">
        <w:t>r</w:t>
      </w:r>
      <w:r>
        <w:t xml:space="preserve">eport </w:t>
      </w:r>
      <w:r w:rsidR="00013AEA">
        <w:t>are</w:t>
      </w:r>
      <w:r>
        <w:t xml:space="preserve"> contained in Penal Code Sections 933 and 933.05. Every elected county officer and non-elected department head </w:t>
      </w:r>
      <w:r w:rsidR="00013AEA">
        <w:t>must</w:t>
      </w:r>
      <w:r>
        <w:t xml:space="preserve"> respond within sixty (60) days</w:t>
      </w:r>
      <w:r w:rsidR="00013AEA">
        <w:t xml:space="preserve"> to any findings and recommendations directed to them for response</w:t>
      </w:r>
      <w:r>
        <w:t xml:space="preserve">. The Board of Supervisors, which has the final say on any budgetary related recommendations, must respond </w:t>
      </w:r>
      <w:r w:rsidR="00013AEA">
        <w:t>within ninety (90) days.</w:t>
      </w:r>
      <w:r>
        <w:t xml:space="preserve"> </w:t>
      </w:r>
    </w:p>
    <w:p w:rsidR="0099064E" w:rsidRDefault="0099064E" w:rsidP="00BC523D">
      <w:pPr>
        <w:ind w:left="360"/>
        <w:rPr>
          <w:b/>
        </w:rPr>
      </w:pPr>
    </w:p>
    <w:p w:rsidR="00182CCE" w:rsidRDefault="00182CCE" w:rsidP="00BC523D">
      <w:pPr>
        <w:ind w:left="360"/>
        <w:rPr>
          <w:b/>
        </w:rPr>
      </w:pPr>
      <w:r>
        <w:rPr>
          <w:b/>
        </w:rPr>
        <w:t>15.</w:t>
      </w:r>
      <w:r>
        <w:rPr>
          <w:b/>
        </w:rPr>
        <w:tab/>
      </w:r>
      <w:r w:rsidR="00E86691">
        <w:rPr>
          <w:b/>
        </w:rPr>
        <w:t xml:space="preserve">What other ways does the County assist in </w:t>
      </w:r>
      <w:r w:rsidR="000640B2">
        <w:rPr>
          <w:b/>
        </w:rPr>
        <w:t>G</w:t>
      </w:r>
      <w:r w:rsidR="00E86691">
        <w:rPr>
          <w:b/>
        </w:rPr>
        <w:t xml:space="preserve">rand </w:t>
      </w:r>
      <w:r w:rsidR="000640B2">
        <w:rPr>
          <w:b/>
        </w:rPr>
        <w:t>J</w:t>
      </w:r>
      <w:r w:rsidR="00E86691">
        <w:rPr>
          <w:b/>
        </w:rPr>
        <w:t>ury investigations?</w:t>
      </w:r>
    </w:p>
    <w:p w:rsidR="00182CCE" w:rsidRPr="00182CCE" w:rsidRDefault="00E86691" w:rsidP="00E86691">
      <w:pPr>
        <w:ind w:left="360"/>
      </w:pPr>
      <w:r>
        <w:t xml:space="preserve">In addition to its primary role in advising the County, County Counsel’s Office is authorized by statute to provide legal advice to the Grand Jury upon request pursuant to Penal Code </w:t>
      </w:r>
      <w:r>
        <w:lastRenderedPageBreak/>
        <w:t>Section 934 et seq</w:t>
      </w:r>
      <w:proofErr w:type="gramStart"/>
      <w:r>
        <w:t>..</w:t>
      </w:r>
      <w:proofErr w:type="gramEnd"/>
      <w:r>
        <w:t xml:space="preserve"> Typically, one deputy county counsel is always designated to advise the Grand Jury and County Counsel’s Office maintains an ethical wall between that designated attorney and the rest of the office in connection with any investigations.</w:t>
      </w:r>
    </w:p>
    <w:p w:rsidR="00BC523D" w:rsidRPr="00396A43" w:rsidRDefault="00BC523D" w:rsidP="00396A43">
      <w:pPr>
        <w:rPr>
          <w:rFonts w:cs="Times New Roman"/>
          <w:szCs w:val="24"/>
        </w:rPr>
      </w:pPr>
    </w:p>
    <w:sectPr w:rsidR="00BC523D" w:rsidRPr="00396A43" w:rsidSect="0066112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00" w:right="1296" w:bottom="1440" w:left="1440" w:header="720" w:footer="720" w:gutter="0"/>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10" w:rsidRDefault="00BC523D">
      <w:r>
        <w:separator/>
      </w:r>
    </w:p>
  </w:endnote>
  <w:endnote w:type="continuationSeparator" w:id="0">
    <w:p w:rsidR="00147C10" w:rsidRDefault="00BC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9D" w:rsidRDefault="00572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0" w:rsidRDefault="00953085">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2749F876" wp14:editId="5BCD91DE">
          <wp:simplePos x="0" y="0"/>
          <wp:positionH relativeFrom="column">
            <wp:align>center</wp:align>
          </wp:positionH>
          <wp:positionV relativeFrom="paragraph">
            <wp:posOffset>3175</wp:posOffset>
          </wp:positionV>
          <wp:extent cx="6126480" cy="111760"/>
          <wp:effectExtent l="0" t="0" r="7620" b="2540"/>
          <wp:wrapTight wrapText="bothSides">
            <wp:wrapPolygon edited="0">
              <wp:start x="0" y="0"/>
              <wp:lineTo x="0" y="18409"/>
              <wp:lineTo x="21560" y="18409"/>
              <wp:lineTo x="21560" y="0"/>
              <wp:lineTo x="0" y="0"/>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pic:spPr>
              </pic:pic>
            </a:graphicData>
          </a:graphic>
          <wp14:sizeRelH relativeFrom="page">
            <wp14:pctWidth>0</wp14:pctWidth>
          </wp14:sizeRelH>
          <wp14:sizeRelV relativeFrom="page">
            <wp14:pctHeight>0</wp14:pctHeight>
          </wp14:sizeRelV>
        </wp:anchor>
      </w:drawing>
    </w:r>
  </w:p>
  <w:p w:rsidR="00147C10" w:rsidRDefault="00BC523D">
    <w:pPr>
      <w:pStyle w:val="Footer"/>
      <w:tabs>
        <w:tab w:val="clear" w:pos="4320"/>
        <w:tab w:val="clear" w:pos="8640"/>
        <w:tab w:val="left" w:pos="0"/>
        <w:tab w:val="left" w:pos="8616"/>
      </w:tabs>
      <w:rPr>
        <w:b/>
        <w:bCs/>
      </w:rPr>
    </w:pPr>
    <w:r>
      <w:rPr>
        <w:b/>
        <w:bCs/>
        <w:smallCaps/>
      </w:rPr>
      <w:t>Napa County Policy Manual</w:t>
    </w:r>
    <w:r>
      <w:rPr>
        <w:b/>
        <w:bCs/>
      </w:rPr>
      <w:t xml:space="preserve">                                                                   </w:t>
    </w:r>
    <w:r>
      <w:rPr>
        <w:b/>
        <w:bCs/>
        <w:smallCaps/>
      </w:rPr>
      <w:t xml:space="preserve">Section </w:t>
    </w:r>
    <w:proofErr w:type="gramStart"/>
    <w:r>
      <w:rPr>
        <w:b/>
        <w:bCs/>
        <w:smallCaps/>
      </w:rPr>
      <w:t>11  -</w:t>
    </w:r>
    <w:proofErr w:type="gramEnd"/>
    <w:r>
      <w:rPr>
        <w:b/>
        <w:bCs/>
        <w:smallCaps/>
      </w:rPr>
      <w:t xml:space="preserve">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661120">
      <w:rPr>
        <w:rStyle w:val="PageNumber"/>
        <w:b/>
        <w:bCs/>
        <w:noProof/>
      </w:rPr>
      <w:t>1</w:t>
    </w:r>
    <w:r>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9D" w:rsidRDefault="00572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10" w:rsidRDefault="00BC523D">
      <w:r>
        <w:separator/>
      </w:r>
    </w:p>
  </w:footnote>
  <w:footnote w:type="continuationSeparator" w:id="0">
    <w:p w:rsidR="00147C10" w:rsidRDefault="00BC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9D" w:rsidRDefault="00572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0" w:rsidRDefault="00953085">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4D7E9BC3" wp14:editId="0D2A6355">
          <wp:simplePos x="0" y="0"/>
          <wp:positionH relativeFrom="column">
            <wp:posOffset>-30480</wp:posOffset>
          </wp:positionH>
          <wp:positionV relativeFrom="paragraph">
            <wp:posOffset>0</wp:posOffset>
          </wp:positionV>
          <wp:extent cx="6126480" cy="111760"/>
          <wp:effectExtent l="0" t="0" r="7620" b="2540"/>
          <wp:wrapTight wrapText="bothSides">
            <wp:wrapPolygon edited="0">
              <wp:start x="0" y="0"/>
              <wp:lineTo x="0" y="18409"/>
              <wp:lineTo x="21560" y="18409"/>
              <wp:lineTo x="21560" y="0"/>
              <wp:lineTo x="0" y="0"/>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pic:spPr>
              </pic:pic>
            </a:graphicData>
          </a:graphic>
          <wp14:sizeRelH relativeFrom="page">
            <wp14:pctWidth>0</wp14:pctWidth>
          </wp14:sizeRelH>
          <wp14:sizeRelV relativeFrom="page">
            <wp14:pctHeight>0</wp14:pctHeight>
          </wp14:sizeRelV>
        </wp:anchor>
      </w:drawing>
    </w:r>
  </w:p>
  <w:p w:rsidR="00147C10" w:rsidRDefault="00BC523D">
    <w:pPr>
      <w:pStyle w:val="Header"/>
      <w:jc w:val="right"/>
      <w:rPr>
        <w:rFonts w:cs="Times New Roman"/>
        <w:b/>
        <w:bCs/>
      </w:rPr>
    </w:pPr>
    <w:r>
      <w:rPr>
        <w:rFonts w:cs="Times New Roman"/>
        <w:b/>
        <w:bCs/>
      </w:rPr>
      <w:t xml:space="preserve">PART I:  </w:t>
    </w:r>
    <w:proofErr w:type="gramStart"/>
    <w:r>
      <w:rPr>
        <w:rFonts w:cs="Times New Roman"/>
        <w:b/>
        <w:bCs/>
      </w:rPr>
      <w:t>SECTION  11</w:t>
    </w:r>
    <w:proofErr w:type="gramEnd"/>
  </w:p>
  <w:p w:rsidR="00147C10" w:rsidRDefault="00953085">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2E315F0A" wp14:editId="3717CE16">
          <wp:simplePos x="0" y="0"/>
          <wp:positionH relativeFrom="column">
            <wp:posOffset>-15240</wp:posOffset>
          </wp:positionH>
          <wp:positionV relativeFrom="paragraph">
            <wp:posOffset>20955</wp:posOffset>
          </wp:positionV>
          <wp:extent cx="6126480" cy="111760"/>
          <wp:effectExtent l="0" t="0" r="7620" b="2540"/>
          <wp:wrapTight wrapText="bothSides">
            <wp:wrapPolygon edited="0">
              <wp:start x="0" y="0"/>
              <wp:lineTo x="0" y="18409"/>
              <wp:lineTo x="21560" y="18409"/>
              <wp:lineTo x="21560" y="0"/>
              <wp:lineTo x="0" y="0"/>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9D" w:rsidRDefault="00572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ED8"/>
    <w:multiLevelType w:val="hybridMultilevel"/>
    <w:tmpl w:val="4036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63"/>
    <w:rsid w:val="000137C6"/>
    <w:rsid w:val="00013AEA"/>
    <w:rsid w:val="000640B2"/>
    <w:rsid w:val="000F18B1"/>
    <w:rsid w:val="001364AB"/>
    <w:rsid w:val="00147C10"/>
    <w:rsid w:val="00160B8E"/>
    <w:rsid w:val="00182CCE"/>
    <w:rsid w:val="00202E9F"/>
    <w:rsid w:val="00211817"/>
    <w:rsid w:val="00396A43"/>
    <w:rsid w:val="003A5A88"/>
    <w:rsid w:val="003F4205"/>
    <w:rsid w:val="0043780C"/>
    <w:rsid w:val="0057269D"/>
    <w:rsid w:val="00591F66"/>
    <w:rsid w:val="00621644"/>
    <w:rsid w:val="00661120"/>
    <w:rsid w:val="00683098"/>
    <w:rsid w:val="00691FB6"/>
    <w:rsid w:val="00697F8B"/>
    <w:rsid w:val="006A668D"/>
    <w:rsid w:val="006C5FE0"/>
    <w:rsid w:val="006F4C10"/>
    <w:rsid w:val="00715763"/>
    <w:rsid w:val="0071606D"/>
    <w:rsid w:val="00747483"/>
    <w:rsid w:val="007A16FD"/>
    <w:rsid w:val="00803072"/>
    <w:rsid w:val="0081724B"/>
    <w:rsid w:val="008B14BA"/>
    <w:rsid w:val="008F36E3"/>
    <w:rsid w:val="00912462"/>
    <w:rsid w:val="00936F89"/>
    <w:rsid w:val="00953085"/>
    <w:rsid w:val="00961EF4"/>
    <w:rsid w:val="0099064E"/>
    <w:rsid w:val="009E66E5"/>
    <w:rsid w:val="00AE42A0"/>
    <w:rsid w:val="00BC06F5"/>
    <w:rsid w:val="00BC523D"/>
    <w:rsid w:val="00BE259C"/>
    <w:rsid w:val="00C13424"/>
    <w:rsid w:val="00C2378A"/>
    <w:rsid w:val="00CF7FD6"/>
    <w:rsid w:val="00D913BC"/>
    <w:rsid w:val="00E80FB1"/>
    <w:rsid w:val="00E86691"/>
    <w:rsid w:val="00EA169D"/>
    <w:rsid w:val="00EC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rPr>
  </w:style>
  <w:style w:type="paragraph" w:styleId="Heading1">
    <w:name w:val="heading 1"/>
    <w:basedOn w:val="Normal"/>
    <w:next w:val="Normal"/>
    <w:qFormat/>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pPr>
      <w:keepNext/>
      <w:outlineLvl w:val="1"/>
    </w:pPr>
    <w:rPr>
      <w:b/>
      <w:bCs/>
      <w:iCs/>
      <w:caps/>
      <w:szCs w:val="28"/>
    </w:rPr>
  </w:style>
  <w:style w:type="paragraph" w:styleId="Heading3">
    <w:name w:val="heading 3"/>
    <w:basedOn w:val="Normal"/>
    <w:next w:val="Normal"/>
    <w:qFormat/>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ManualBodyText">
    <w:name w:val="Manual Body Text"/>
    <w:basedOn w:val="Normal"/>
  </w:style>
  <w:style w:type="paragraph" w:customStyle="1" w:styleId="Style3">
    <w:name w:val="Style3"/>
    <w:basedOn w:val="Normal"/>
    <w:pPr>
      <w:ind w:left="720"/>
    </w:pPr>
    <w:rPr>
      <w:rFonts w:cs="Times New Roman"/>
      <w:b/>
    </w:rPr>
  </w:style>
  <w:style w:type="paragraph" w:customStyle="1" w:styleId="Style4">
    <w:name w:val="Style4"/>
    <w:basedOn w:val="Heading2"/>
    <w:rPr>
      <w:b w:val="0"/>
      <w:caps w:val="0"/>
    </w:rPr>
  </w:style>
  <w:style w:type="paragraph" w:customStyle="1" w:styleId="Style5">
    <w:name w:val="Style5"/>
    <w:basedOn w:val="Style4"/>
    <w:pPr>
      <w:ind w:firstLine="720"/>
    </w:pPr>
    <w:rPr>
      <w:rFonts w:eastAsia="MS Mincho"/>
    </w:rPr>
  </w:style>
  <w:style w:type="paragraph" w:styleId="BodyTextIndent2">
    <w:name w:val="Body Text Indent 2"/>
    <w:basedOn w:val="Normal"/>
    <w:semiHidden/>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396A43"/>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803072"/>
    <w:rPr>
      <w:sz w:val="16"/>
      <w:szCs w:val="16"/>
    </w:rPr>
  </w:style>
  <w:style w:type="paragraph" w:styleId="CommentText">
    <w:name w:val="annotation text"/>
    <w:basedOn w:val="Normal"/>
    <w:link w:val="CommentTextChar"/>
    <w:uiPriority w:val="99"/>
    <w:semiHidden/>
    <w:unhideWhenUsed/>
    <w:rsid w:val="00803072"/>
    <w:rPr>
      <w:sz w:val="20"/>
    </w:rPr>
  </w:style>
  <w:style w:type="character" w:customStyle="1" w:styleId="CommentTextChar">
    <w:name w:val="Comment Text Char"/>
    <w:basedOn w:val="DefaultParagraphFont"/>
    <w:link w:val="CommentText"/>
    <w:uiPriority w:val="99"/>
    <w:semiHidden/>
    <w:rsid w:val="00803072"/>
    <w:rPr>
      <w:rFonts w:cs="Arial"/>
    </w:rPr>
  </w:style>
  <w:style w:type="paragraph" w:styleId="CommentSubject">
    <w:name w:val="annotation subject"/>
    <w:basedOn w:val="CommentText"/>
    <w:next w:val="CommentText"/>
    <w:link w:val="CommentSubjectChar"/>
    <w:uiPriority w:val="99"/>
    <w:semiHidden/>
    <w:unhideWhenUsed/>
    <w:rsid w:val="00803072"/>
    <w:rPr>
      <w:b/>
      <w:bCs/>
    </w:rPr>
  </w:style>
  <w:style w:type="character" w:customStyle="1" w:styleId="CommentSubjectChar">
    <w:name w:val="Comment Subject Char"/>
    <w:basedOn w:val="CommentTextChar"/>
    <w:link w:val="CommentSubject"/>
    <w:uiPriority w:val="99"/>
    <w:semiHidden/>
    <w:rsid w:val="00803072"/>
    <w:rPr>
      <w:rFonts w:cs="Arial"/>
      <w:b/>
      <w:bCs/>
    </w:rPr>
  </w:style>
  <w:style w:type="paragraph" w:styleId="BalloonText">
    <w:name w:val="Balloon Text"/>
    <w:basedOn w:val="Normal"/>
    <w:link w:val="BalloonTextChar"/>
    <w:uiPriority w:val="99"/>
    <w:semiHidden/>
    <w:unhideWhenUsed/>
    <w:rsid w:val="00803072"/>
    <w:rPr>
      <w:rFonts w:ascii="Tahoma" w:hAnsi="Tahoma" w:cs="Tahoma"/>
      <w:sz w:val="16"/>
      <w:szCs w:val="16"/>
    </w:rPr>
  </w:style>
  <w:style w:type="character" w:customStyle="1" w:styleId="BalloonTextChar">
    <w:name w:val="Balloon Text Char"/>
    <w:basedOn w:val="DefaultParagraphFont"/>
    <w:link w:val="BalloonText"/>
    <w:uiPriority w:val="99"/>
    <w:semiHidden/>
    <w:rsid w:val="00803072"/>
    <w:rPr>
      <w:rFonts w:ascii="Tahoma" w:hAnsi="Tahoma" w:cs="Tahoma"/>
      <w:sz w:val="16"/>
      <w:szCs w:val="16"/>
    </w:rPr>
  </w:style>
  <w:style w:type="paragraph" w:styleId="Revision">
    <w:name w:val="Revision"/>
    <w:hidden/>
    <w:uiPriority w:val="99"/>
    <w:semiHidden/>
    <w:rsid w:val="00160B8E"/>
    <w:rPr>
      <w:rFonts w:cs="Arial"/>
      <w:sz w:val="24"/>
    </w:rPr>
  </w:style>
  <w:style w:type="character" w:styleId="Hyperlink">
    <w:name w:val="Hyperlink"/>
    <w:basedOn w:val="DefaultParagraphFont"/>
    <w:uiPriority w:val="99"/>
    <w:unhideWhenUsed/>
    <w:rsid w:val="00013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rPr>
  </w:style>
  <w:style w:type="paragraph" w:styleId="Heading1">
    <w:name w:val="heading 1"/>
    <w:basedOn w:val="Normal"/>
    <w:next w:val="Normal"/>
    <w:qFormat/>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pPr>
      <w:keepNext/>
      <w:outlineLvl w:val="1"/>
    </w:pPr>
    <w:rPr>
      <w:b/>
      <w:bCs/>
      <w:iCs/>
      <w:caps/>
      <w:szCs w:val="28"/>
    </w:rPr>
  </w:style>
  <w:style w:type="paragraph" w:styleId="Heading3">
    <w:name w:val="heading 3"/>
    <w:basedOn w:val="Normal"/>
    <w:next w:val="Normal"/>
    <w:qFormat/>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ManualBodyText">
    <w:name w:val="Manual Body Text"/>
    <w:basedOn w:val="Normal"/>
  </w:style>
  <w:style w:type="paragraph" w:customStyle="1" w:styleId="Style3">
    <w:name w:val="Style3"/>
    <w:basedOn w:val="Normal"/>
    <w:pPr>
      <w:ind w:left="720"/>
    </w:pPr>
    <w:rPr>
      <w:rFonts w:cs="Times New Roman"/>
      <w:b/>
    </w:rPr>
  </w:style>
  <w:style w:type="paragraph" w:customStyle="1" w:styleId="Style4">
    <w:name w:val="Style4"/>
    <w:basedOn w:val="Heading2"/>
    <w:rPr>
      <w:b w:val="0"/>
      <w:caps w:val="0"/>
    </w:rPr>
  </w:style>
  <w:style w:type="paragraph" w:customStyle="1" w:styleId="Style5">
    <w:name w:val="Style5"/>
    <w:basedOn w:val="Style4"/>
    <w:pPr>
      <w:ind w:firstLine="720"/>
    </w:pPr>
    <w:rPr>
      <w:rFonts w:eastAsia="MS Mincho"/>
    </w:rPr>
  </w:style>
  <w:style w:type="paragraph" w:styleId="BodyTextIndent2">
    <w:name w:val="Body Text Indent 2"/>
    <w:basedOn w:val="Normal"/>
    <w:semiHidden/>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396A43"/>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803072"/>
    <w:rPr>
      <w:sz w:val="16"/>
      <w:szCs w:val="16"/>
    </w:rPr>
  </w:style>
  <w:style w:type="paragraph" w:styleId="CommentText">
    <w:name w:val="annotation text"/>
    <w:basedOn w:val="Normal"/>
    <w:link w:val="CommentTextChar"/>
    <w:uiPriority w:val="99"/>
    <w:semiHidden/>
    <w:unhideWhenUsed/>
    <w:rsid w:val="00803072"/>
    <w:rPr>
      <w:sz w:val="20"/>
    </w:rPr>
  </w:style>
  <w:style w:type="character" w:customStyle="1" w:styleId="CommentTextChar">
    <w:name w:val="Comment Text Char"/>
    <w:basedOn w:val="DefaultParagraphFont"/>
    <w:link w:val="CommentText"/>
    <w:uiPriority w:val="99"/>
    <w:semiHidden/>
    <w:rsid w:val="00803072"/>
    <w:rPr>
      <w:rFonts w:cs="Arial"/>
    </w:rPr>
  </w:style>
  <w:style w:type="paragraph" w:styleId="CommentSubject">
    <w:name w:val="annotation subject"/>
    <w:basedOn w:val="CommentText"/>
    <w:next w:val="CommentText"/>
    <w:link w:val="CommentSubjectChar"/>
    <w:uiPriority w:val="99"/>
    <w:semiHidden/>
    <w:unhideWhenUsed/>
    <w:rsid w:val="00803072"/>
    <w:rPr>
      <w:b/>
      <w:bCs/>
    </w:rPr>
  </w:style>
  <w:style w:type="character" w:customStyle="1" w:styleId="CommentSubjectChar">
    <w:name w:val="Comment Subject Char"/>
    <w:basedOn w:val="CommentTextChar"/>
    <w:link w:val="CommentSubject"/>
    <w:uiPriority w:val="99"/>
    <w:semiHidden/>
    <w:rsid w:val="00803072"/>
    <w:rPr>
      <w:rFonts w:cs="Arial"/>
      <w:b/>
      <w:bCs/>
    </w:rPr>
  </w:style>
  <w:style w:type="paragraph" w:styleId="BalloonText">
    <w:name w:val="Balloon Text"/>
    <w:basedOn w:val="Normal"/>
    <w:link w:val="BalloonTextChar"/>
    <w:uiPriority w:val="99"/>
    <w:semiHidden/>
    <w:unhideWhenUsed/>
    <w:rsid w:val="00803072"/>
    <w:rPr>
      <w:rFonts w:ascii="Tahoma" w:hAnsi="Tahoma" w:cs="Tahoma"/>
      <w:sz w:val="16"/>
      <w:szCs w:val="16"/>
    </w:rPr>
  </w:style>
  <w:style w:type="character" w:customStyle="1" w:styleId="BalloonTextChar">
    <w:name w:val="Balloon Text Char"/>
    <w:basedOn w:val="DefaultParagraphFont"/>
    <w:link w:val="BalloonText"/>
    <w:uiPriority w:val="99"/>
    <w:semiHidden/>
    <w:rsid w:val="00803072"/>
    <w:rPr>
      <w:rFonts w:ascii="Tahoma" w:hAnsi="Tahoma" w:cs="Tahoma"/>
      <w:sz w:val="16"/>
      <w:szCs w:val="16"/>
    </w:rPr>
  </w:style>
  <w:style w:type="paragraph" w:styleId="Revision">
    <w:name w:val="Revision"/>
    <w:hidden/>
    <w:uiPriority w:val="99"/>
    <w:semiHidden/>
    <w:rsid w:val="00160B8E"/>
    <w:rPr>
      <w:rFonts w:cs="Arial"/>
      <w:sz w:val="24"/>
    </w:rPr>
  </w:style>
  <w:style w:type="character" w:styleId="Hyperlink">
    <w:name w:val="Hyperlink"/>
    <w:basedOn w:val="DefaultParagraphFont"/>
    <w:uiPriority w:val="99"/>
    <w:unhideWhenUsed/>
    <w:rsid w:val="00013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Links>
    <vt:vector size="18" baseType="variant">
      <vt:variant>
        <vt:i4>3735659</vt:i4>
      </vt:variant>
      <vt:variant>
        <vt:i4>-1</vt:i4>
      </vt:variant>
      <vt:variant>
        <vt:i4>2049</vt:i4>
      </vt:variant>
      <vt:variant>
        <vt:i4>1</vt:i4>
      </vt:variant>
      <vt:variant>
        <vt:lpwstr>C:\Program Files\Common Files\Microsoft Shared\Clipart\themes1\lines\bd15155_.gif</vt:lpwstr>
      </vt:variant>
      <vt:variant>
        <vt:lpwstr/>
      </vt:variant>
      <vt:variant>
        <vt:i4>3735659</vt:i4>
      </vt:variant>
      <vt:variant>
        <vt:i4>-1</vt:i4>
      </vt:variant>
      <vt:variant>
        <vt:i4>2050</vt:i4>
      </vt:variant>
      <vt:variant>
        <vt:i4>1</vt:i4>
      </vt:variant>
      <vt:variant>
        <vt:lpwstr>C:\Program Files\Common Files\Microsoft Shared\Clipart\themes1\lines\bd15155_.gif</vt:lpwstr>
      </vt:variant>
      <vt:variant>
        <vt:lpwstr/>
      </vt:variant>
      <vt:variant>
        <vt:i4>3735659</vt:i4>
      </vt:variant>
      <vt:variant>
        <vt:i4>-1</vt:i4>
      </vt:variant>
      <vt:variant>
        <vt:i4>2051</vt:i4>
      </vt:variant>
      <vt:variant>
        <vt:i4>1</vt:i4>
      </vt:variant>
      <vt:variant>
        <vt:lpwstr>C:\Program Files\Common Files\Microsoft Shared\Clipart\themes1\lines\bd15155_.gif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2018-03-07T22:39:00Z</dcterms:created>
  <dcterms:modified xsi:type="dcterms:W3CDTF">2018-03-21T00:21:00Z</dcterms:modified>
</cp:coreProperties>
</file>