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E4" w:rsidRDefault="00A706E4" w:rsidP="00C1082B">
      <w:pPr>
        <w:pStyle w:val="Title"/>
        <w:ind w:left="720" w:right="720"/>
      </w:pPr>
      <w:bookmarkStart w:id="0" w:name="_GoBack"/>
      <w:bookmarkEnd w:id="0"/>
      <w:proofErr w:type="gramStart"/>
      <w:r>
        <w:t>RESOLUTION NO.</w:t>
      </w:r>
      <w:proofErr w:type="gramEnd"/>
      <w:r>
        <w:t xml:space="preserve"> </w:t>
      </w:r>
      <w:r w:rsidR="00C1082B">
        <w:t>20</w:t>
      </w:r>
      <w:r w:rsidR="003A00FA">
        <w:t>18</w:t>
      </w:r>
      <w:r w:rsidR="00C1082B">
        <w:t>-</w:t>
      </w:r>
      <w:r>
        <w:t>______</w:t>
      </w:r>
    </w:p>
    <w:p w:rsidR="004149C8" w:rsidRDefault="004149C8" w:rsidP="00C1082B">
      <w:pPr>
        <w:tabs>
          <w:tab w:val="left" w:pos="0"/>
        </w:tabs>
        <w:suppressAutoHyphens/>
        <w:ind w:left="720" w:right="720"/>
        <w:jc w:val="center"/>
        <w:rPr>
          <w:rFonts w:ascii="Times New Roman" w:hAnsi="Times New Roman"/>
          <w:b/>
          <w:spacing w:val="-2"/>
          <w:sz w:val="24"/>
        </w:rPr>
      </w:pPr>
    </w:p>
    <w:p w:rsidR="00A706E4" w:rsidRDefault="00A706E4" w:rsidP="00C1082B">
      <w:pPr>
        <w:tabs>
          <w:tab w:val="left" w:pos="0"/>
        </w:tabs>
        <w:suppressAutoHyphens/>
        <w:ind w:left="720" w:right="720"/>
        <w:jc w:val="center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 xml:space="preserve">RESOLUTION OF THE </w:t>
      </w:r>
      <w:r w:rsidR="00C1082B">
        <w:rPr>
          <w:rFonts w:ascii="Times New Roman" w:hAnsi="Times New Roman"/>
          <w:b/>
          <w:spacing w:val="-2"/>
          <w:sz w:val="24"/>
        </w:rPr>
        <w:t xml:space="preserve">NAPA COUNTY </w:t>
      </w:r>
      <w:r>
        <w:rPr>
          <w:rFonts w:ascii="Times New Roman" w:hAnsi="Times New Roman"/>
          <w:b/>
          <w:spacing w:val="-2"/>
          <w:sz w:val="24"/>
        </w:rPr>
        <w:t>BOARD OF SUPERVISORS</w:t>
      </w:r>
      <w:r w:rsidR="00C1082B">
        <w:rPr>
          <w:rFonts w:ascii="Times New Roman" w:hAnsi="Times New Roman"/>
          <w:b/>
          <w:spacing w:val="-2"/>
          <w:sz w:val="24"/>
        </w:rPr>
        <w:t xml:space="preserve">, </w:t>
      </w:r>
      <w:r>
        <w:rPr>
          <w:rFonts w:ascii="Times New Roman" w:hAnsi="Times New Roman"/>
          <w:b/>
          <w:spacing w:val="-2"/>
          <w:sz w:val="24"/>
        </w:rPr>
        <w:t xml:space="preserve">STATE OF CALIFORNIA, </w:t>
      </w:r>
      <w:r w:rsidR="003A00FA">
        <w:rPr>
          <w:rFonts w:ascii="Times New Roman" w:hAnsi="Times New Roman"/>
          <w:b/>
          <w:spacing w:val="-2"/>
          <w:sz w:val="24"/>
        </w:rPr>
        <w:t>DELEGATING AUTHORITY TO EXECUTE SPACE LICENSE AGREEMENTS AND LEASE AGREEMENTS TO THE COUNTY EXECUTIVE OFFICER CONSISTENT WITH THE SCOPE OF GOVERNMENT CODE SECTION 26227</w:t>
      </w:r>
    </w:p>
    <w:p w:rsidR="00901EAA" w:rsidRDefault="00901EAA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</w:rPr>
      </w:pPr>
    </w:p>
    <w:p w:rsidR="003A00FA" w:rsidRDefault="00A706E4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b/>
          <w:spacing w:val="-2"/>
          <w:sz w:val="24"/>
        </w:rPr>
        <w:t>WHEREAS</w:t>
      </w:r>
      <w:r w:rsidRPr="003A00FA">
        <w:rPr>
          <w:rFonts w:ascii="Times New Roman" w:hAnsi="Times New Roman"/>
          <w:spacing w:val="-2"/>
          <w:sz w:val="24"/>
        </w:rPr>
        <w:t xml:space="preserve">, </w:t>
      </w:r>
      <w:r w:rsidR="003A00FA">
        <w:rPr>
          <w:rFonts w:ascii="Times New Roman" w:hAnsi="Times New Roman"/>
          <w:spacing w:val="-2"/>
          <w:sz w:val="24"/>
        </w:rPr>
        <w:t xml:space="preserve">the County regularly enters into space license </w:t>
      </w:r>
      <w:r w:rsidR="00FF13A3">
        <w:rPr>
          <w:rFonts w:ascii="Times New Roman" w:hAnsi="Times New Roman"/>
          <w:spacing w:val="-2"/>
          <w:sz w:val="24"/>
        </w:rPr>
        <w:t xml:space="preserve">and lease </w:t>
      </w:r>
      <w:r w:rsidR="003A00FA">
        <w:rPr>
          <w:rFonts w:ascii="Times New Roman" w:hAnsi="Times New Roman"/>
          <w:spacing w:val="-2"/>
          <w:sz w:val="24"/>
        </w:rPr>
        <w:t xml:space="preserve">agreements with other public agencies, private entities including non-profits, and individuals that operate programs that serve </w:t>
      </w:r>
      <w:r w:rsidR="00901EAA">
        <w:rPr>
          <w:rFonts w:ascii="Times New Roman" w:hAnsi="Times New Roman"/>
          <w:spacing w:val="-2"/>
          <w:sz w:val="24"/>
        </w:rPr>
        <w:t>public purposes</w:t>
      </w:r>
      <w:r w:rsidR="003A00FA">
        <w:rPr>
          <w:rFonts w:ascii="Times New Roman" w:hAnsi="Times New Roman"/>
          <w:spacing w:val="-2"/>
          <w:sz w:val="24"/>
        </w:rPr>
        <w:t>; and</w:t>
      </w:r>
    </w:p>
    <w:p w:rsidR="003A00FA" w:rsidRDefault="003A00FA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</w:rPr>
      </w:pPr>
    </w:p>
    <w:p w:rsidR="003A00FA" w:rsidRDefault="003A00FA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  <w:r w:rsidRPr="003A00FA">
        <w:rPr>
          <w:rFonts w:ascii="Times New Roman" w:hAnsi="Times New Roman"/>
          <w:b/>
          <w:spacing w:val="-2"/>
          <w:sz w:val="24"/>
        </w:rPr>
        <w:t>WHEREAS</w:t>
      </w:r>
      <w:r>
        <w:rPr>
          <w:rFonts w:ascii="Times New Roman" w:hAnsi="Times New Roman"/>
          <w:spacing w:val="-2"/>
          <w:sz w:val="24"/>
        </w:rPr>
        <w:t xml:space="preserve">, locating these services </w:t>
      </w:r>
      <w:r w:rsidR="00901EAA">
        <w:rPr>
          <w:rFonts w:ascii="Times New Roman" w:hAnsi="Times New Roman"/>
          <w:spacing w:val="-2"/>
          <w:sz w:val="24"/>
        </w:rPr>
        <w:t xml:space="preserve">on County property can have many benefits, including having close proximity </w:t>
      </w:r>
      <w:r>
        <w:rPr>
          <w:rFonts w:ascii="Times New Roman" w:hAnsi="Times New Roman"/>
          <w:spacing w:val="-2"/>
          <w:sz w:val="24"/>
        </w:rPr>
        <w:t>wi</w:t>
      </w:r>
      <w:r w:rsidR="00901EAA">
        <w:rPr>
          <w:rFonts w:ascii="Times New Roman" w:hAnsi="Times New Roman"/>
          <w:spacing w:val="-2"/>
          <w:sz w:val="24"/>
        </w:rPr>
        <w:t xml:space="preserve">th County services and programs, which </w:t>
      </w:r>
      <w:r>
        <w:rPr>
          <w:rFonts w:ascii="Times New Roman" w:hAnsi="Times New Roman"/>
          <w:spacing w:val="-2"/>
          <w:sz w:val="24"/>
        </w:rPr>
        <w:t xml:space="preserve">benefit the County’s </w:t>
      </w:r>
      <w:r w:rsidR="00901EAA">
        <w:rPr>
          <w:rFonts w:ascii="Times New Roman" w:hAnsi="Times New Roman"/>
          <w:spacing w:val="-2"/>
          <w:sz w:val="24"/>
        </w:rPr>
        <w:t>direct</w:t>
      </w:r>
      <w:r>
        <w:rPr>
          <w:rFonts w:ascii="Times New Roman" w:hAnsi="Times New Roman"/>
          <w:spacing w:val="-2"/>
          <w:sz w:val="24"/>
        </w:rPr>
        <w:t xml:space="preserve"> efforts as well as </w:t>
      </w:r>
      <w:r w:rsidR="00901EAA">
        <w:rPr>
          <w:rFonts w:ascii="Times New Roman" w:hAnsi="Times New Roman"/>
          <w:spacing w:val="-2"/>
          <w:sz w:val="24"/>
        </w:rPr>
        <w:t>make it easier for the public</w:t>
      </w:r>
      <w:r>
        <w:rPr>
          <w:rFonts w:ascii="Times New Roman" w:hAnsi="Times New Roman"/>
          <w:spacing w:val="-2"/>
          <w:sz w:val="24"/>
        </w:rPr>
        <w:t xml:space="preserve"> the County is </w:t>
      </w:r>
      <w:r w:rsidR="00901EAA">
        <w:rPr>
          <w:rFonts w:ascii="Times New Roman" w:hAnsi="Times New Roman"/>
          <w:spacing w:val="-2"/>
          <w:sz w:val="24"/>
        </w:rPr>
        <w:t>serving to access a broader array of services</w:t>
      </w:r>
      <w:r>
        <w:rPr>
          <w:rFonts w:ascii="Times New Roman" w:hAnsi="Times New Roman"/>
          <w:spacing w:val="-2"/>
          <w:sz w:val="24"/>
        </w:rPr>
        <w:t>; and</w:t>
      </w:r>
    </w:p>
    <w:p w:rsidR="003A00FA" w:rsidRDefault="003A00FA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</w:rPr>
      </w:pPr>
    </w:p>
    <w:p w:rsidR="003A00FA" w:rsidRDefault="003A00FA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  <w:r w:rsidRPr="003A00FA">
        <w:rPr>
          <w:rFonts w:ascii="Times New Roman" w:hAnsi="Times New Roman"/>
          <w:b/>
          <w:spacing w:val="-2"/>
          <w:sz w:val="24"/>
        </w:rPr>
        <w:t>WHEREAS</w:t>
      </w:r>
      <w:r>
        <w:rPr>
          <w:rFonts w:ascii="Times New Roman" w:hAnsi="Times New Roman"/>
          <w:spacing w:val="-2"/>
          <w:sz w:val="24"/>
        </w:rPr>
        <w:t xml:space="preserve">, Government Code Section 26227 authorizes the County to make </w:t>
      </w:r>
      <w:r w:rsidRPr="003A00FA">
        <w:rPr>
          <w:rFonts w:ascii="Times New Roman" w:hAnsi="Times New Roman"/>
          <w:spacing w:val="-2"/>
          <w:sz w:val="24"/>
        </w:rPr>
        <w:t xml:space="preserve">available </w:t>
      </w:r>
      <w:r>
        <w:rPr>
          <w:rFonts w:ascii="Times New Roman" w:hAnsi="Times New Roman"/>
          <w:spacing w:val="-2"/>
          <w:sz w:val="24"/>
        </w:rPr>
        <w:t>to such</w:t>
      </w:r>
      <w:r w:rsidRPr="003A00FA">
        <w:rPr>
          <w:rFonts w:ascii="Times New Roman" w:hAnsi="Times New Roman"/>
          <w:spacing w:val="-2"/>
          <w:sz w:val="24"/>
        </w:rPr>
        <w:t xml:space="preserve"> public agenc</w:t>
      </w:r>
      <w:r>
        <w:rPr>
          <w:rFonts w:ascii="Times New Roman" w:hAnsi="Times New Roman"/>
          <w:spacing w:val="-2"/>
          <w:sz w:val="24"/>
        </w:rPr>
        <w:t>ies</w:t>
      </w:r>
      <w:r w:rsidRPr="003A00FA">
        <w:rPr>
          <w:rFonts w:ascii="Times New Roman" w:hAnsi="Times New Roman"/>
          <w:spacing w:val="-2"/>
          <w:sz w:val="24"/>
        </w:rPr>
        <w:t>, nonprofit corporation</w:t>
      </w:r>
      <w:r>
        <w:rPr>
          <w:rFonts w:ascii="Times New Roman" w:hAnsi="Times New Roman"/>
          <w:spacing w:val="-2"/>
          <w:sz w:val="24"/>
        </w:rPr>
        <w:t>s</w:t>
      </w:r>
      <w:r w:rsidRPr="003A00FA">
        <w:rPr>
          <w:rFonts w:ascii="Times New Roman" w:hAnsi="Times New Roman"/>
          <w:spacing w:val="-2"/>
          <w:sz w:val="24"/>
        </w:rPr>
        <w:t>, or nonprofit association</w:t>
      </w:r>
      <w:r>
        <w:rPr>
          <w:rFonts w:ascii="Times New Roman" w:hAnsi="Times New Roman"/>
          <w:spacing w:val="-2"/>
          <w:sz w:val="24"/>
        </w:rPr>
        <w:t>s</w:t>
      </w:r>
      <w:r w:rsidRPr="003A00FA">
        <w:rPr>
          <w:rFonts w:ascii="Times New Roman" w:hAnsi="Times New Roman"/>
          <w:spacing w:val="-2"/>
          <w:sz w:val="24"/>
        </w:rPr>
        <w:t xml:space="preserve"> any real property of the county which is not and, during the time of possession, will not be needed for county purposes, to be used to carry out </w:t>
      </w:r>
      <w:r w:rsidR="00272AC1">
        <w:rPr>
          <w:rFonts w:ascii="Times New Roman" w:hAnsi="Times New Roman"/>
          <w:spacing w:val="-2"/>
          <w:sz w:val="24"/>
        </w:rPr>
        <w:t>such</w:t>
      </w:r>
      <w:r w:rsidRPr="003A00FA">
        <w:rPr>
          <w:rFonts w:ascii="Times New Roman" w:hAnsi="Times New Roman"/>
          <w:spacing w:val="-2"/>
          <w:sz w:val="24"/>
        </w:rPr>
        <w:t xml:space="preserve"> programs, upon terms and conditions</w:t>
      </w:r>
      <w:r w:rsidR="00272AC1">
        <w:rPr>
          <w:rFonts w:ascii="Times New Roman" w:hAnsi="Times New Roman"/>
          <w:spacing w:val="-2"/>
          <w:sz w:val="24"/>
        </w:rPr>
        <w:t xml:space="preserve"> determined to be in the best interest of the county and the general public; and</w:t>
      </w:r>
    </w:p>
    <w:p w:rsidR="003A00FA" w:rsidRDefault="003A00FA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</w:rPr>
      </w:pPr>
    </w:p>
    <w:p w:rsidR="00272AC1" w:rsidRDefault="003A00FA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  <w:r w:rsidRPr="003A00FA">
        <w:rPr>
          <w:rFonts w:ascii="Times New Roman" w:hAnsi="Times New Roman"/>
          <w:b/>
          <w:spacing w:val="-2"/>
          <w:sz w:val="24"/>
        </w:rPr>
        <w:t>WHEREAS</w:t>
      </w:r>
      <w:r>
        <w:rPr>
          <w:rFonts w:ascii="Times New Roman" w:hAnsi="Times New Roman"/>
          <w:spacing w:val="-2"/>
          <w:sz w:val="24"/>
        </w:rPr>
        <w:t xml:space="preserve">, the courts have found the authority to </w:t>
      </w:r>
      <w:r w:rsidR="00272AC1">
        <w:rPr>
          <w:rFonts w:ascii="Times New Roman" w:hAnsi="Times New Roman"/>
          <w:spacing w:val="-2"/>
          <w:sz w:val="24"/>
        </w:rPr>
        <w:t xml:space="preserve">make such property available pursuant to Government Code Section 26227 </w:t>
      </w:r>
      <w:r>
        <w:rPr>
          <w:rFonts w:ascii="Times New Roman" w:hAnsi="Times New Roman"/>
          <w:spacing w:val="-2"/>
          <w:sz w:val="24"/>
        </w:rPr>
        <w:t>can be delegated by the Board of Supervisors to staff (</w:t>
      </w:r>
      <w:r>
        <w:rPr>
          <w:rFonts w:ascii="Times New Roman" w:hAnsi="Times New Roman"/>
          <w:i/>
          <w:spacing w:val="-2"/>
          <w:sz w:val="24"/>
        </w:rPr>
        <w:t xml:space="preserve">Golightly v. </w:t>
      </w:r>
      <w:proofErr w:type="spellStart"/>
      <w:r>
        <w:rPr>
          <w:rFonts w:ascii="Times New Roman" w:hAnsi="Times New Roman"/>
          <w:i/>
          <w:spacing w:val="-2"/>
          <w:sz w:val="24"/>
        </w:rPr>
        <w:t>Monlina</w:t>
      </w:r>
      <w:proofErr w:type="spellEnd"/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(2014) 229 Cal. App. 4th 1501</w:t>
      </w:r>
      <w:r w:rsidR="00272AC1">
        <w:rPr>
          <w:rFonts w:ascii="Times New Roman" w:hAnsi="Times New Roman"/>
          <w:spacing w:val="-2"/>
          <w:sz w:val="24"/>
        </w:rPr>
        <w:t>; see Government Code Section 23005</w:t>
      </w:r>
      <w:r>
        <w:rPr>
          <w:rFonts w:ascii="Times New Roman" w:hAnsi="Times New Roman"/>
          <w:spacing w:val="-2"/>
          <w:sz w:val="24"/>
        </w:rPr>
        <w:t>)</w:t>
      </w:r>
      <w:r w:rsidR="00272AC1">
        <w:rPr>
          <w:rFonts w:ascii="Times New Roman" w:hAnsi="Times New Roman"/>
          <w:spacing w:val="-2"/>
          <w:sz w:val="24"/>
        </w:rPr>
        <w:t>; and</w:t>
      </w:r>
    </w:p>
    <w:p w:rsidR="00614BF4" w:rsidRDefault="00614BF4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</w:rPr>
      </w:pPr>
    </w:p>
    <w:p w:rsidR="00A706E4" w:rsidRDefault="00272AC1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/ / / </w:t>
      </w:r>
    </w:p>
    <w:p w:rsidR="00272AC1" w:rsidRDefault="00272AC1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</w:rPr>
      </w:pPr>
    </w:p>
    <w:p w:rsidR="00272AC1" w:rsidRDefault="00272AC1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/ / /</w:t>
      </w:r>
    </w:p>
    <w:p w:rsidR="00272AC1" w:rsidRDefault="00272AC1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</w:rPr>
      </w:pPr>
    </w:p>
    <w:p w:rsidR="00272AC1" w:rsidRDefault="00272AC1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/ / /</w:t>
      </w:r>
    </w:p>
    <w:p w:rsidR="00272AC1" w:rsidRDefault="00272AC1">
      <w:pPr>
        <w:overflowPunct/>
        <w:autoSpaceDE/>
        <w:autoSpaceDN/>
        <w:adjustRightInd/>
        <w:textAlignment w:val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br w:type="page"/>
      </w:r>
    </w:p>
    <w:p w:rsidR="00A706E4" w:rsidRDefault="00A706E4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</w:rPr>
      </w:pPr>
    </w:p>
    <w:p w:rsidR="00A706E4" w:rsidRDefault="00A706E4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b/>
          <w:spacing w:val="-2"/>
          <w:sz w:val="24"/>
        </w:rPr>
        <w:t>NOW, THEREFORE, BE IT RESOLVED</w:t>
      </w:r>
      <w:r>
        <w:rPr>
          <w:rFonts w:ascii="Times New Roman" w:hAnsi="Times New Roman"/>
          <w:spacing w:val="-2"/>
          <w:sz w:val="24"/>
        </w:rPr>
        <w:t xml:space="preserve"> by the </w:t>
      </w:r>
      <w:r w:rsidR="005371C8" w:rsidRPr="005371C8">
        <w:rPr>
          <w:rFonts w:ascii="Times New Roman" w:hAnsi="Times New Roman"/>
          <w:spacing w:val="-2"/>
          <w:sz w:val="24"/>
        </w:rPr>
        <w:t>Napa County</w:t>
      </w:r>
      <w:r w:rsidR="005371C8"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Board of Supervisors as follows:</w:t>
      </w:r>
    </w:p>
    <w:p w:rsidR="00A706E4" w:rsidRDefault="00A706E4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</w:rPr>
      </w:pPr>
    </w:p>
    <w:p w:rsidR="00272AC1" w:rsidRPr="00272AC1" w:rsidRDefault="00272AC1" w:rsidP="00272AC1">
      <w:pPr>
        <w:pStyle w:val="ListParagraph"/>
        <w:numPr>
          <w:ilvl w:val="0"/>
          <w:numId w:val="1"/>
        </w:numPr>
        <w:tabs>
          <w:tab w:val="left" w:pos="0"/>
        </w:tabs>
        <w:suppressAutoHyphens/>
        <w:rPr>
          <w:rFonts w:ascii="Times New Roman" w:hAnsi="Times New Roman"/>
          <w:spacing w:val="-2"/>
          <w:sz w:val="24"/>
        </w:rPr>
      </w:pPr>
      <w:r w:rsidRPr="00272AC1">
        <w:rPr>
          <w:rFonts w:ascii="Times New Roman" w:hAnsi="Times New Roman"/>
          <w:spacing w:val="-2"/>
          <w:sz w:val="24"/>
        </w:rPr>
        <w:t>The foregoing recitals are true and correct and are a substantive part of this Resolution.</w:t>
      </w:r>
    </w:p>
    <w:p w:rsidR="00A706E4" w:rsidRPr="00272AC1" w:rsidRDefault="00272AC1" w:rsidP="00272AC1">
      <w:pPr>
        <w:pStyle w:val="ListParagraph"/>
        <w:numPr>
          <w:ilvl w:val="0"/>
          <w:numId w:val="1"/>
        </w:numPr>
        <w:tabs>
          <w:tab w:val="left" w:pos="0"/>
        </w:tabs>
        <w:suppressAutoHyphens/>
        <w:rPr>
          <w:rFonts w:ascii="Times New Roman" w:hAnsi="Times New Roman"/>
          <w:spacing w:val="-2"/>
          <w:sz w:val="24"/>
        </w:rPr>
      </w:pPr>
      <w:r w:rsidRPr="00272AC1">
        <w:rPr>
          <w:rFonts w:ascii="Times New Roman" w:hAnsi="Times New Roman"/>
          <w:spacing w:val="-2"/>
          <w:sz w:val="24"/>
        </w:rPr>
        <w:t xml:space="preserve">Authority to execute </w:t>
      </w:r>
      <w:r>
        <w:rPr>
          <w:rFonts w:ascii="Times New Roman" w:hAnsi="Times New Roman"/>
          <w:spacing w:val="-2"/>
          <w:sz w:val="24"/>
        </w:rPr>
        <w:t xml:space="preserve">space license and </w:t>
      </w:r>
      <w:r w:rsidRPr="00272AC1">
        <w:rPr>
          <w:rFonts w:ascii="Times New Roman" w:hAnsi="Times New Roman"/>
          <w:spacing w:val="-2"/>
          <w:sz w:val="24"/>
        </w:rPr>
        <w:t xml:space="preserve">lease agreements </w:t>
      </w:r>
      <w:r>
        <w:rPr>
          <w:rFonts w:ascii="Times New Roman" w:hAnsi="Times New Roman"/>
          <w:spacing w:val="-2"/>
          <w:sz w:val="24"/>
        </w:rPr>
        <w:t xml:space="preserve">consistent with Government Code Section 26227 </w:t>
      </w:r>
      <w:r w:rsidRPr="00272AC1">
        <w:rPr>
          <w:rFonts w:ascii="Times New Roman" w:hAnsi="Times New Roman"/>
          <w:spacing w:val="-2"/>
          <w:sz w:val="24"/>
        </w:rPr>
        <w:t xml:space="preserve">is hereby delegated to the </w:t>
      </w:r>
      <w:r>
        <w:rPr>
          <w:rFonts w:ascii="Times New Roman" w:hAnsi="Times New Roman"/>
          <w:spacing w:val="-2"/>
          <w:sz w:val="24"/>
        </w:rPr>
        <w:t>County Executive Officer</w:t>
      </w:r>
      <w:r w:rsidR="00901EAA">
        <w:rPr>
          <w:rFonts w:ascii="Times New Roman" w:hAnsi="Times New Roman"/>
          <w:spacing w:val="-2"/>
          <w:sz w:val="24"/>
        </w:rPr>
        <w:t xml:space="preserve"> where the space license or lease is recommended by the Property Management Division</w:t>
      </w:r>
      <w:r w:rsidR="00FF13A3">
        <w:rPr>
          <w:rFonts w:ascii="Times New Roman" w:hAnsi="Times New Roman"/>
          <w:spacing w:val="-2"/>
          <w:sz w:val="24"/>
        </w:rPr>
        <w:t xml:space="preserve"> of the Department of Public Works</w:t>
      </w:r>
      <w:r w:rsidR="00901EAA">
        <w:rPr>
          <w:rFonts w:ascii="Times New Roman" w:hAnsi="Times New Roman"/>
          <w:spacing w:val="-2"/>
          <w:sz w:val="24"/>
        </w:rPr>
        <w:t>, approved as to form by County Counsel’s Office, and approved by Risk Management.</w:t>
      </w:r>
    </w:p>
    <w:p w:rsidR="00A706E4" w:rsidRDefault="00A706E4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</w:rPr>
      </w:pPr>
    </w:p>
    <w:p w:rsidR="00272AC1" w:rsidRDefault="00272AC1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</w:rPr>
      </w:pPr>
    </w:p>
    <w:p w:rsidR="00A706E4" w:rsidRDefault="00A706E4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b/>
          <w:spacing w:val="-2"/>
          <w:sz w:val="24"/>
        </w:rPr>
        <w:t xml:space="preserve">THE FOREGOING RESOLUTION WAS </w:t>
      </w:r>
      <w:r w:rsidRPr="00272AC1">
        <w:rPr>
          <w:rFonts w:ascii="Times New Roman" w:hAnsi="Times New Roman"/>
          <w:b/>
          <w:spacing w:val="-2"/>
          <w:sz w:val="24"/>
        </w:rPr>
        <w:t>DULY AND REGULARLY ADOPTED</w:t>
      </w:r>
      <w:r w:rsidRPr="00272AC1">
        <w:rPr>
          <w:rFonts w:ascii="Times New Roman" w:hAnsi="Times New Roman"/>
          <w:spacing w:val="-2"/>
          <w:sz w:val="24"/>
        </w:rPr>
        <w:t xml:space="preserve"> by the </w:t>
      </w:r>
      <w:r w:rsidR="005371C8" w:rsidRPr="00272AC1">
        <w:rPr>
          <w:rFonts w:ascii="Times New Roman" w:hAnsi="Times New Roman"/>
          <w:spacing w:val="-2"/>
          <w:sz w:val="24"/>
        </w:rPr>
        <w:t xml:space="preserve">Napa County </w:t>
      </w:r>
      <w:r w:rsidRPr="00272AC1">
        <w:rPr>
          <w:rFonts w:ascii="Times New Roman" w:hAnsi="Times New Roman"/>
          <w:spacing w:val="-2"/>
          <w:sz w:val="24"/>
        </w:rPr>
        <w:t xml:space="preserve">Board of Supervisors, State of California, at a </w:t>
      </w:r>
      <w:r w:rsidR="00272AC1" w:rsidRPr="00272AC1">
        <w:rPr>
          <w:rFonts w:ascii="Times New Roman" w:hAnsi="Times New Roman"/>
          <w:spacing w:val="-2"/>
          <w:sz w:val="24"/>
        </w:rPr>
        <w:t>regular</w:t>
      </w:r>
      <w:r w:rsidRPr="00272AC1">
        <w:rPr>
          <w:rFonts w:ascii="Times New Roman" w:hAnsi="Times New Roman"/>
          <w:spacing w:val="-2"/>
          <w:sz w:val="24"/>
        </w:rPr>
        <w:t xml:space="preserve"> meeting of the Board held on the ______ day of ______________________, _____, by the following vote:</w:t>
      </w:r>
    </w:p>
    <w:p w:rsidR="00A706E4" w:rsidRDefault="00A706E4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</w:rPr>
      </w:pPr>
    </w:p>
    <w:p w:rsidR="00A706E4" w:rsidRDefault="00A706E4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     </w:t>
      </w:r>
      <w:r>
        <w:rPr>
          <w:rFonts w:ascii="Times New Roman" w:hAnsi="Times New Roman"/>
          <w:spacing w:val="-2"/>
          <w:sz w:val="24"/>
        </w:rPr>
        <w:tab/>
        <w:t>AYES:</w:t>
      </w:r>
      <w:r>
        <w:rPr>
          <w:rFonts w:ascii="Times New Roman" w:hAnsi="Times New Roman"/>
          <w:spacing w:val="-2"/>
          <w:sz w:val="24"/>
        </w:rPr>
        <w:tab/>
        <w:t xml:space="preserve">SUPERVISORS   </w:t>
      </w:r>
      <w:r>
        <w:rPr>
          <w:rFonts w:ascii="Times New Roman" w:hAnsi="Times New Roman"/>
          <w:spacing w:val="-2"/>
          <w:sz w:val="24"/>
        </w:rPr>
        <w:tab/>
        <w:t>__________________________________</w:t>
      </w:r>
    </w:p>
    <w:p w:rsidR="00A706E4" w:rsidRDefault="00A706E4">
      <w:pPr>
        <w:tabs>
          <w:tab w:val="left" w:pos="0"/>
          <w:tab w:val="left" w:pos="144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A706E4" w:rsidRDefault="00A706E4">
      <w:pPr>
        <w:tabs>
          <w:tab w:val="left" w:pos="0"/>
          <w:tab w:val="left" w:pos="144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                                    </w:t>
      </w:r>
      <w:r>
        <w:rPr>
          <w:rFonts w:ascii="Times New Roman" w:hAnsi="Times New Roman"/>
          <w:spacing w:val="-2"/>
          <w:sz w:val="24"/>
        </w:rPr>
        <w:tab/>
        <w:t>__________________________________</w:t>
      </w:r>
    </w:p>
    <w:p w:rsidR="00A706E4" w:rsidRDefault="00A706E4">
      <w:pPr>
        <w:tabs>
          <w:tab w:val="left" w:pos="0"/>
          <w:tab w:val="left" w:pos="144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A706E4" w:rsidRDefault="00A706E4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    </w:t>
      </w:r>
      <w:r>
        <w:rPr>
          <w:rFonts w:ascii="Times New Roman" w:hAnsi="Times New Roman"/>
          <w:spacing w:val="-2"/>
          <w:sz w:val="24"/>
        </w:rPr>
        <w:tab/>
        <w:t>NOES:</w:t>
      </w:r>
      <w:r>
        <w:rPr>
          <w:rFonts w:ascii="Times New Roman" w:hAnsi="Times New Roman"/>
          <w:spacing w:val="-2"/>
          <w:sz w:val="24"/>
        </w:rPr>
        <w:tab/>
        <w:t xml:space="preserve">SUPERVISORS   </w:t>
      </w:r>
      <w:r>
        <w:rPr>
          <w:rFonts w:ascii="Times New Roman" w:hAnsi="Times New Roman"/>
          <w:spacing w:val="-2"/>
          <w:sz w:val="24"/>
        </w:rPr>
        <w:tab/>
        <w:t>__________________________________</w:t>
      </w:r>
    </w:p>
    <w:p w:rsidR="00A706E4" w:rsidRDefault="00A706E4">
      <w:pPr>
        <w:tabs>
          <w:tab w:val="left" w:pos="0"/>
          <w:tab w:val="left" w:pos="144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A706E4" w:rsidRDefault="00A706E4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       </w:t>
      </w:r>
      <w:r>
        <w:rPr>
          <w:rFonts w:ascii="Times New Roman" w:hAnsi="Times New Roman"/>
          <w:spacing w:val="-2"/>
          <w:sz w:val="24"/>
        </w:rPr>
        <w:tab/>
        <w:t xml:space="preserve">ABSENT:  </w:t>
      </w:r>
      <w:r>
        <w:rPr>
          <w:rFonts w:ascii="Times New Roman" w:hAnsi="Times New Roman"/>
          <w:spacing w:val="-2"/>
          <w:sz w:val="24"/>
        </w:rPr>
        <w:tab/>
        <w:t xml:space="preserve">SUPERVISORS   </w:t>
      </w:r>
      <w:r>
        <w:rPr>
          <w:rFonts w:ascii="Times New Roman" w:hAnsi="Times New Roman"/>
          <w:spacing w:val="-2"/>
          <w:sz w:val="24"/>
        </w:rPr>
        <w:tab/>
        <w:t>__________________________________</w:t>
      </w:r>
    </w:p>
    <w:p w:rsidR="00A706E4" w:rsidRDefault="00A706E4">
      <w:pPr>
        <w:tabs>
          <w:tab w:val="left" w:pos="0"/>
          <w:tab w:val="left" w:pos="144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A706E4" w:rsidRDefault="00A706E4">
      <w:pPr>
        <w:tabs>
          <w:tab w:val="left" w:pos="0"/>
          <w:tab w:val="left" w:pos="144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  <w:t>__________________________________</w:t>
      </w:r>
    </w:p>
    <w:p w:rsidR="00272AC1" w:rsidRDefault="00272AC1" w:rsidP="00272AC1">
      <w:pPr>
        <w:tabs>
          <w:tab w:val="left" w:pos="0"/>
          <w:tab w:val="left" w:pos="3420"/>
        </w:tabs>
        <w:suppressAutoHyphens/>
        <w:ind w:left="5040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BRAD WAGENKNECH</w:t>
      </w:r>
      <w:r w:rsidR="00DE6A7F">
        <w:rPr>
          <w:rFonts w:ascii="Times New Roman" w:hAnsi="Times New Roman"/>
          <w:spacing w:val="-2"/>
          <w:sz w:val="24"/>
        </w:rPr>
        <w:t>T</w:t>
      </w:r>
      <w:r>
        <w:rPr>
          <w:rFonts w:ascii="Times New Roman" w:hAnsi="Times New Roman"/>
          <w:spacing w:val="-2"/>
          <w:sz w:val="24"/>
        </w:rPr>
        <w:t>, Chair of the</w:t>
      </w:r>
    </w:p>
    <w:p w:rsidR="00A706E4" w:rsidRDefault="00A706E4" w:rsidP="00272AC1">
      <w:pPr>
        <w:tabs>
          <w:tab w:val="left" w:pos="0"/>
          <w:tab w:val="left" w:pos="3420"/>
        </w:tabs>
        <w:suppressAutoHyphens/>
        <w:ind w:left="5040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Board of</w:t>
      </w:r>
      <w:r w:rsidR="00272AC1"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Supervisors</w:t>
      </w:r>
    </w:p>
    <w:p w:rsidR="00272AC1" w:rsidRDefault="00272AC1" w:rsidP="00272AC1">
      <w:pPr>
        <w:tabs>
          <w:tab w:val="left" w:pos="0"/>
          <w:tab w:val="left" w:pos="3420"/>
        </w:tabs>
        <w:suppressAutoHyphens/>
        <w:ind w:left="5040"/>
        <w:rPr>
          <w:rFonts w:ascii="Times New Roman" w:hAnsi="Times New Roman"/>
          <w:spacing w:val="-2"/>
          <w:sz w:val="24"/>
        </w:rPr>
      </w:pPr>
    </w:p>
    <w:p w:rsidR="00272AC1" w:rsidRDefault="00272AC1" w:rsidP="00272AC1">
      <w:pPr>
        <w:tabs>
          <w:tab w:val="left" w:pos="0"/>
          <w:tab w:val="left" w:pos="3420"/>
        </w:tabs>
        <w:suppressAutoHyphens/>
        <w:ind w:left="5040"/>
        <w:rPr>
          <w:rFonts w:ascii="Times New Roman" w:hAnsi="Times New Roman"/>
          <w:spacing w:val="-2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85"/>
        <w:gridCol w:w="3521"/>
        <w:gridCol w:w="3084"/>
      </w:tblGrid>
      <w:tr w:rsidR="005371C8" w:rsidRPr="0037326E" w:rsidTr="00272AC1">
        <w:trPr>
          <w:jc w:val="center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8" w:rsidRPr="0037326E" w:rsidRDefault="005371C8" w:rsidP="00124264">
            <w:pPr>
              <w:jc w:val="center"/>
              <w:rPr>
                <w:rFonts w:ascii="Times New Roman" w:eastAsia="Calibri" w:hAnsi="Times New Roman"/>
              </w:rPr>
            </w:pPr>
            <w:r w:rsidRPr="0037326E">
              <w:rPr>
                <w:rFonts w:ascii="Times New Roman" w:eastAsia="Calibri" w:hAnsi="Times New Roman"/>
              </w:rPr>
              <w:t>APPROVED AS TO FORM</w:t>
            </w:r>
          </w:p>
          <w:p w:rsidR="005371C8" w:rsidRPr="0037326E" w:rsidRDefault="005371C8" w:rsidP="00124264">
            <w:pPr>
              <w:jc w:val="center"/>
              <w:rPr>
                <w:rFonts w:ascii="Times New Roman" w:eastAsia="Calibri" w:hAnsi="Times New Roman"/>
              </w:rPr>
            </w:pPr>
            <w:r w:rsidRPr="0037326E">
              <w:rPr>
                <w:rFonts w:ascii="Times New Roman" w:eastAsia="Calibri" w:hAnsi="Times New Roman"/>
              </w:rPr>
              <w:t>Office of County Counsel</w:t>
            </w:r>
          </w:p>
          <w:p w:rsidR="005371C8" w:rsidRPr="0037326E" w:rsidRDefault="005371C8" w:rsidP="00124264">
            <w:pPr>
              <w:rPr>
                <w:rFonts w:ascii="Times New Roman" w:eastAsia="Calibri" w:hAnsi="Times New Roman"/>
              </w:rPr>
            </w:pPr>
          </w:p>
          <w:p w:rsidR="005371C8" w:rsidRPr="0037326E" w:rsidRDefault="005371C8" w:rsidP="00124264">
            <w:pPr>
              <w:tabs>
                <w:tab w:val="left" w:pos="630"/>
                <w:tab w:val="left" w:pos="2772"/>
              </w:tabs>
              <w:rPr>
                <w:rFonts w:ascii="Times New Roman" w:eastAsia="Calibri" w:hAnsi="Times New Roman"/>
                <w:i/>
                <w:u w:val="single"/>
              </w:rPr>
            </w:pPr>
            <w:r w:rsidRPr="0037326E">
              <w:rPr>
                <w:rFonts w:ascii="Times New Roman" w:eastAsia="Calibri" w:hAnsi="Times New Roman"/>
              </w:rPr>
              <w:t xml:space="preserve">By: </w:t>
            </w:r>
            <w:r w:rsidRPr="0037326E">
              <w:rPr>
                <w:rFonts w:ascii="Times New Roman" w:eastAsia="Calibri" w:hAnsi="Times New Roman"/>
                <w:u w:val="single"/>
              </w:rPr>
              <w:tab/>
            </w:r>
            <w:r w:rsidR="005178FF">
              <w:rPr>
                <w:rFonts w:ascii="Times New Roman" w:eastAsia="Calibri" w:hAnsi="Times New Roman"/>
                <w:i/>
                <w:u w:val="single"/>
              </w:rPr>
              <w:t>Thomas S. Capriola</w:t>
            </w:r>
            <w:r w:rsidRPr="0037326E">
              <w:rPr>
                <w:rFonts w:ascii="Times New Roman" w:eastAsia="Calibri" w:hAnsi="Times New Roman"/>
                <w:i/>
                <w:u w:val="single"/>
              </w:rPr>
              <w:tab/>
            </w:r>
          </w:p>
          <w:p w:rsidR="005371C8" w:rsidRPr="0037326E" w:rsidRDefault="005371C8" w:rsidP="00124264">
            <w:pPr>
              <w:tabs>
                <w:tab w:val="left" w:pos="630"/>
                <w:tab w:val="left" w:pos="2766"/>
              </w:tabs>
              <w:rPr>
                <w:rFonts w:ascii="Times New Roman" w:eastAsia="Calibri" w:hAnsi="Times New Roman"/>
                <w:i/>
              </w:rPr>
            </w:pPr>
            <w:r w:rsidRPr="0037326E">
              <w:rPr>
                <w:rFonts w:ascii="Times New Roman" w:eastAsia="Calibri" w:hAnsi="Times New Roman"/>
                <w:i/>
              </w:rPr>
              <w:tab/>
            </w:r>
            <w:r w:rsidR="005178FF">
              <w:rPr>
                <w:rFonts w:ascii="Times New Roman" w:eastAsia="Calibri" w:hAnsi="Times New Roman"/>
              </w:rPr>
              <w:t xml:space="preserve">Deputy </w:t>
            </w:r>
            <w:r w:rsidRPr="0037326E">
              <w:rPr>
                <w:rFonts w:ascii="Times New Roman" w:eastAsia="Calibri" w:hAnsi="Times New Roman"/>
              </w:rPr>
              <w:t>County Counsel</w:t>
            </w:r>
          </w:p>
          <w:p w:rsidR="005371C8" w:rsidRPr="0037326E" w:rsidRDefault="005371C8" w:rsidP="00124264">
            <w:pPr>
              <w:rPr>
                <w:rFonts w:ascii="Times New Roman" w:eastAsia="Calibri" w:hAnsi="Times New Roman"/>
              </w:rPr>
            </w:pPr>
          </w:p>
          <w:p w:rsidR="005371C8" w:rsidRPr="0037326E" w:rsidRDefault="005371C8" w:rsidP="005178FF">
            <w:pPr>
              <w:tabs>
                <w:tab w:val="left" w:pos="630"/>
                <w:tab w:val="left" w:pos="2772"/>
              </w:tabs>
              <w:rPr>
                <w:rFonts w:ascii="Times New Roman" w:eastAsia="Calibri" w:hAnsi="Times New Roman"/>
              </w:rPr>
            </w:pPr>
            <w:r w:rsidRPr="0037326E">
              <w:rPr>
                <w:rFonts w:ascii="Times New Roman" w:eastAsia="Calibri" w:hAnsi="Times New Roman"/>
              </w:rPr>
              <w:t xml:space="preserve">Date: </w:t>
            </w:r>
            <w:r w:rsidRPr="0037326E">
              <w:rPr>
                <w:rFonts w:ascii="Times New Roman" w:eastAsia="Calibri" w:hAnsi="Times New Roman"/>
                <w:u w:val="single"/>
              </w:rPr>
              <w:tab/>
            </w:r>
            <w:r w:rsidR="005178FF">
              <w:rPr>
                <w:rFonts w:ascii="Times New Roman" w:eastAsia="Calibri" w:hAnsi="Times New Roman"/>
                <w:u w:val="single"/>
              </w:rPr>
              <w:t>March 1, 2018</w:t>
            </w:r>
            <w:r w:rsidRPr="0037326E">
              <w:rPr>
                <w:rFonts w:ascii="Times New Roman" w:eastAsia="Calibri" w:hAnsi="Times New Roman"/>
                <w:u w:val="single"/>
              </w:rPr>
              <w:tab/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8" w:rsidRPr="0037326E" w:rsidRDefault="005371C8" w:rsidP="00124264">
            <w:pPr>
              <w:suppressAutoHyphens/>
              <w:jc w:val="center"/>
              <w:outlineLvl w:val="0"/>
              <w:rPr>
                <w:rFonts w:ascii="Times New Roman" w:eastAsia="Calibri" w:hAnsi="Times New Roman"/>
                <w:spacing w:val="-3"/>
              </w:rPr>
            </w:pPr>
            <w:r w:rsidRPr="0037326E">
              <w:rPr>
                <w:rFonts w:ascii="Times New Roman" w:eastAsia="Calibri" w:hAnsi="Times New Roman"/>
                <w:spacing w:val="-3"/>
              </w:rPr>
              <w:t>APPROVED BY THE NAPA COUNTY</w:t>
            </w:r>
          </w:p>
          <w:p w:rsidR="005371C8" w:rsidRPr="0037326E" w:rsidRDefault="005371C8" w:rsidP="00124264">
            <w:pPr>
              <w:suppressAutoHyphens/>
              <w:jc w:val="center"/>
              <w:outlineLvl w:val="0"/>
              <w:rPr>
                <w:rFonts w:ascii="Times New Roman" w:eastAsia="Calibri" w:hAnsi="Times New Roman"/>
                <w:spacing w:val="-3"/>
              </w:rPr>
            </w:pPr>
            <w:r w:rsidRPr="0037326E">
              <w:rPr>
                <w:rFonts w:ascii="Times New Roman" w:eastAsia="Calibri" w:hAnsi="Times New Roman"/>
                <w:spacing w:val="-3"/>
              </w:rPr>
              <w:t>BOARD OF SUPERVISORS</w:t>
            </w:r>
          </w:p>
          <w:p w:rsidR="005371C8" w:rsidRPr="0037326E" w:rsidRDefault="005371C8" w:rsidP="00124264">
            <w:pPr>
              <w:suppressAutoHyphens/>
              <w:outlineLvl w:val="0"/>
              <w:rPr>
                <w:rFonts w:ascii="Times New Roman" w:eastAsia="Calibri" w:hAnsi="Times New Roman"/>
                <w:spacing w:val="-3"/>
              </w:rPr>
            </w:pPr>
          </w:p>
          <w:p w:rsidR="005371C8" w:rsidRPr="0037326E" w:rsidRDefault="005371C8" w:rsidP="00272AC1">
            <w:pPr>
              <w:tabs>
                <w:tab w:val="left" w:pos="522"/>
                <w:tab w:val="left" w:pos="3291"/>
                <w:tab w:val="left" w:pos="3402"/>
              </w:tabs>
              <w:suppressAutoHyphens/>
              <w:outlineLvl w:val="0"/>
              <w:rPr>
                <w:rFonts w:ascii="Times New Roman" w:eastAsia="Calibri" w:hAnsi="Times New Roman"/>
                <w:spacing w:val="-3"/>
              </w:rPr>
            </w:pPr>
            <w:r w:rsidRPr="0037326E">
              <w:rPr>
                <w:rFonts w:ascii="Times New Roman" w:eastAsia="Calibri" w:hAnsi="Times New Roman"/>
                <w:spacing w:val="-3"/>
              </w:rPr>
              <w:t xml:space="preserve">Date: </w:t>
            </w:r>
            <w:r w:rsidRPr="0037326E">
              <w:rPr>
                <w:rFonts w:ascii="Times New Roman" w:eastAsia="Calibri" w:hAnsi="Times New Roman"/>
                <w:spacing w:val="-3"/>
                <w:u w:val="single"/>
              </w:rPr>
              <w:tab/>
            </w:r>
            <w:r w:rsidRPr="0037326E">
              <w:rPr>
                <w:rFonts w:ascii="Times New Roman" w:eastAsia="Calibri" w:hAnsi="Times New Roman"/>
                <w:spacing w:val="-3"/>
                <w:u w:val="single"/>
              </w:rPr>
              <w:tab/>
            </w:r>
          </w:p>
          <w:p w:rsidR="005371C8" w:rsidRPr="0037326E" w:rsidRDefault="005371C8" w:rsidP="00124264">
            <w:pPr>
              <w:suppressAutoHyphens/>
              <w:outlineLvl w:val="0"/>
              <w:rPr>
                <w:rFonts w:ascii="Times New Roman" w:eastAsia="Calibri" w:hAnsi="Times New Roman"/>
                <w:spacing w:val="-3"/>
              </w:rPr>
            </w:pPr>
            <w:r w:rsidRPr="0037326E">
              <w:rPr>
                <w:rFonts w:ascii="Times New Roman" w:eastAsia="Calibri" w:hAnsi="Times New Roman"/>
                <w:spacing w:val="-3"/>
              </w:rPr>
              <w:t xml:space="preserve">Processed By: </w:t>
            </w:r>
          </w:p>
          <w:p w:rsidR="005371C8" w:rsidRPr="0037326E" w:rsidRDefault="005371C8" w:rsidP="00124264">
            <w:pPr>
              <w:tabs>
                <w:tab w:val="left" w:pos="2719"/>
              </w:tabs>
              <w:suppressAutoHyphens/>
              <w:outlineLvl w:val="0"/>
              <w:rPr>
                <w:rFonts w:ascii="Times New Roman" w:eastAsia="Calibri" w:hAnsi="Times New Roman"/>
                <w:spacing w:val="-3"/>
              </w:rPr>
            </w:pPr>
          </w:p>
          <w:p w:rsidR="005371C8" w:rsidRPr="0037326E" w:rsidRDefault="005371C8" w:rsidP="00272AC1">
            <w:pPr>
              <w:tabs>
                <w:tab w:val="left" w:pos="3291"/>
                <w:tab w:val="left" w:pos="3585"/>
              </w:tabs>
              <w:suppressAutoHyphens/>
              <w:ind w:right="-109"/>
              <w:outlineLvl w:val="0"/>
              <w:rPr>
                <w:rFonts w:ascii="Times New Roman" w:eastAsia="Calibri" w:hAnsi="Times New Roman"/>
                <w:i/>
                <w:spacing w:val="-3"/>
                <w:u w:val="single"/>
              </w:rPr>
            </w:pPr>
            <w:r w:rsidRPr="0037326E">
              <w:rPr>
                <w:rFonts w:ascii="Times New Roman" w:eastAsia="Calibri" w:hAnsi="Times New Roman"/>
                <w:u w:val="single"/>
              </w:rPr>
              <w:tab/>
            </w:r>
          </w:p>
          <w:p w:rsidR="005371C8" w:rsidRPr="0037326E" w:rsidRDefault="005371C8" w:rsidP="00124264">
            <w:pPr>
              <w:tabs>
                <w:tab w:val="left" w:pos="528"/>
                <w:tab w:val="left" w:pos="2754"/>
              </w:tabs>
              <w:rPr>
                <w:rFonts w:ascii="Times New Roman" w:eastAsia="Calibri" w:hAnsi="Times New Roman"/>
              </w:rPr>
            </w:pPr>
            <w:r w:rsidRPr="0037326E">
              <w:rPr>
                <w:rFonts w:ascii="Times New Roman" w:eastAsia="Calibri" w:hAnsi="Times New Roman"/>
                <w:spacing w:val="-3"/>
              </w:rPr>
              <w:t>Deputy Clerk of the Board</w:t>
            </w:r>
          </w:p>
          <w:p w:rsidR="005371C8" w:rsidRPr="0037326E" w:rsidRDefault="005371C8" w:rsidP="0012426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8" w:rsidRPr="0037326E" w:rsidRDefault="005371C8" w:rsidP="00124264">
            <w:pPr>
              <w:jc w:val="center"/>
              <w:rPr>
                <w:rFonts w:ascii="Times New Roman" w:eastAsia="Calibri" w:hAnsi="Times New Roman"/>
              </w:rPr>
            </w:pPr>
            <w:r w:rsidRPr="0037326E">
              <w:rPr>
                <w:rFonts w:ascii="Times New Roman" w:eastAsia="Calibri" w:hAnsi="Times New Roman"/>
              </w:rPr>
              <w:t>ATTEST: GLADYS I. COIL</w:t>
            </w:r>
          </w:p>
          <w:p w:rsidR="005371C8" w:rsidRPr="0037326E" w:rsidRDefault="005371C8" w:rsidP="00124264">
            <w:pPr>
              <w:jc w:val="center"/>
              <w:rPr>
                <w:rFonts w:ascii="Times New Roman" w:eastAsia="Calibri" w:hAnsi="Times New Roman"/>
              </w:rPr>
            </w:pPr>
            <w:r w:rsidRPr="0037326E">
              <w:rPr>
                <w:rFonts w:ascii="Times New Roman" w:eastAsia="Calibri" w:hAnsi="Times New Roman"/>
              </w:rPr>
              <w:t>Clerk of the Board of Supervisors</w:t>
            </w:r>
          </w:p>
          <w:p w:rsidR="005371C8" w:rsidRPr="0037326E" w:rsidRDefault="005371C8" w:rsidP="00124264">
            <w:pPr>
              <w:rPr>
                <w:rFonts w:ascii="Times New Roman" w:eastAsia="Calibri" w:hAnsi="Times New Roman"/>
              </w:rPr>
            </w:pPr>
          </w:p>
          <w:p w:rsidR="005371C8" w:rsidRPr="0037326E" w:rsidRDefault="005371C8" w:rsidP="00124264">
            <w:pPr>
              <w:rPr>
                <w:rFonts w:ascii="Times New Roman" w:eastAsia="Calibri" w:hAnsi="Times New Roman"/>
              </w:rPr>
            </w:pPr>
          </w:p>
          <w:p w:rsidR="005371C8" w:rsidRPr="0037326E" w:rsidRDefault="005371C8" w:rsidP="00272AC1">
            <w:pPr>
              <w:tabs>
                <w:tab w:val="left" w:pos="528"/>
                <w:tab w:val="left" w:pos="2854"/>
              </w:tabs>
              <w:rPr>
                <w:rFonts w:ascii="Times New Roman" w:eastAsia="Calibri" w:hAnsi="Times New Roman"/>
              </w:rPr>
            </w:pPr>
            <w:r w:rsidRPr="0037326E">
              <w:rPr>
                <w:rFonts w:ascii="Times New Roman" w:eastAsia="Calibri" w:hAnsi="Times New Roman"/>
              </w:rPr>
              <w:t>By:</w:t>
            </w:r>
            <w:r w:rsidRPr="0037326E">
              <w:rPr>
                <w:rFonts w:ascii="Times New Roman" w:eastAsia="Calibri" w:hAnsi="Times New Roman"/>
                <w:i/>
                <w:u w:val="single"/>
              </w:rPr>
              <w:tab/>
            </w:r>
            <w:r w:rsidRPr="0037326E">
              <w:rPr>
                <w:rFonts w:ascii="Times New Roman" w:eastAsia="Calibri" w:hAnsi="Times New Roman"/>
                <w:i/>
                <w:u w:val="single"/>
              </w:rPr>
              <w:tab/>
            </w:r>
          </w:p>
          <w:p w:rsidR="005371C8" w:rsidRPr="0037326E" w:rsidRDefault="005371C8" w:rsidP="00124264">
            <w:pPr>
              <w:rPr>
                <w:rFonts w:ascii="Times New Roman" w:eastAsia="Calibri" w:hAnsi="Times New Roman"/>
              </w:rPr>
            </w:pPr>
          </w:p>
        </w:tc>
      </w:tr>
    </w:tbl>
    <w:p w:rsidR="005371C8" w:rsidRDefault="005371C8">
      <w:pPr>
        <w:tabs>
          <w:tab w:val="left" w:pos="0"/>
          <w:tab w:val="left" w:pos="34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sectPr w:rsidR="005371C8" w:rsidSect="00272AC1"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AF" w:rsidRDefault="007E21AF">
      <w:pPr>
        <w:spacing w:line="20" w:lineRule="exact"/>
        <w:rPr>
          <w:sz w:val="24"/>
        </w:rPr>
      </w:pPr>
    </w:p>
  </w:endnote>
  <w:endnote w:type="continuationSeparator" w:id="0">
    <w:p w:rsidR="007E21AF" w:rsidRDefault="007E21AF">
      <w:r>
        <w:rPr>
          <w:sz w:val="24"/>
        </w:rPr>
        <w:t xml:space="preserve"> </w:t>
      </w:r>
    </w:p>
  </w:endnote>
  <w:endnote w:type="continuationNotice" w:id="1">
    <w:p w:rsidR="007E21AF" w:rsidRDefault="007E21A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72280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BE603C" w:rsidRDefault="00BE603C" w:rsidP="00BE603C">
        <w:pPr>
          <w:pStyle w:val="Footer"/>
          <w:tabs>
            <w:tab w:val="clear" w:pos="4320"/>
            <w:tab w:val="center" w:pos="4680"/>
          </w:tabs>
          <w:rPr>
            <w:rFonts w:ascii="Times New Roman" w:hAnsi="Times New Roman"/>
            <w:noProof/>
            <w:sz w:val="24"/>
            <w:szCs w:val="24"/>
          </w:rPr>
        </w:pPr>
        <w:r w:rsidRPr="00BE603C">
          <w:rPr>
            <w:rFonts w:ascii="Times New Roman" w:hAnsi="Times New Roman"/>
            <w:i/>
            <w:sz w:val="16"/>
            <w:szCs w:val="16"/>
          </w:rPr>
          <w:t>H:\</w:t>
        </w:r>
        <w:r>
          <w:rPr>
            <w:rFonts w:ascii="Times New Roman" w:hAnsi="Times New Roman"/>
            <w:i/>
            <w:sz w:val="16"/>
            <w:szCs w:val="16"/>
          </w:rPr>
          <w:t>cc</w:t>
        </w:r>
        <w:r w:rsidRPr="00BE603C">
          <w:rPr>
            <w:rFonts w:ascii="Times New Roman" w:hAnsi="Times New Roman"/>
            <w:i/>
            <w:sz w:val="16"/>
            <w:szCs w:val="16"/>
          </w:rPr>
          <w:t>\DOCS\</w:t>
        </w:r>
        <w:r>
          <w:rPr>
            <w:rFonts w:ascii="Times New Roman" w:hAnsi="Times New Roman"/>
            <w:i/>
            <w:sz w:val="16"/>
            <w:szCs w:val="16"/>
          </w:rPr>
          <w:t>PW</w:t>
        </w:r>
        <w:r w:rsidRPr="00BE603C">
          <w:rPr>
            <w:rFonts w:ascii="Times New Roman" w:hAnsi="Times New Roman"/>
            <w:i/>
            <w:sz w:val="16"/>
            <w:szCs w:val="16"/>
          </w:rPr>
          <w:t>\Res-Misc\</w:t>
        </w:r>
        <w:r>
          <w:rPr>
            <w:i/>
          </w:rPr>
          <w:tab/>
        </w:r>
        <w:r w:rsidR="00272AC1" w:rsidRPr="00272AC1">
          <w:rPr>
            <w:rFonts w:ascii="Times New Roman" w:hAnsi="Times New Roman"/>
            <w:sz w:val="24"/>
            <w:szCs w:val="24"/>
          </w:rPr>
          <w:fldChar w:fldCharType="begin"/>
        </w:r>
        <w:r w:rsidR="00272AC1" w:rsidRPr="00272AC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272AC1" w:rsidRPr="00272AC1">
          <w:rPr>
            <w:rFonts w:ascii="Times New Roman" w:hAnsi="Times New Roman"/>
            <w:sz w:val="24"/>
            <w:szCs w:val="24"/>
          </w:rPr>
          <w:fldChar w:fldCharType="separate"/>
        </w:r>
        <w:r w:rsidR="004C7A81">
          <w:rPr>
            <w:rFonts w:ascii="Times New Roman" w:hAnsi="Times New Roman"/>
            <w:noProof/>
            <w:sz w:val="24"/>
            <w:szCs w:val="24"/>
          </w:rPr>
          <w:t>2</w:t>
        </w:r>
        <w:r w:rsidR="00272AC1" w:rsidRPr="00272AC1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  <w:p w:rsidR="00A706E4" w:rsidRPr="00272AC1" w:rsidRDefault="00BE603C" w:rsidP="00272AC1">
        <w:pPr>
          <w:pStyle w:val="Footer"/>
        </w:pPr>
        <w:r w:rsidRPr="00BE603C">
          <w:rPr>
            <w:rFonts w:ascii="Times New Roman" w:hAnsi="Times New Roman"/>
            <w:i/>
            <w:sz w:val="16"/>
            <w:szCs w:val="16"/>
          </w:rPr>
          <w:t>Delegating Space License Authority to CEO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AF" w:rsidRDefault="007E21AF">
      <w:r>
        <w:rPr>
          <w:sz w:val="24"/>
        </w:rPr>
        <w:separator/>
      </w:r>
    </w:p>
  </w:footnote>
  <w:footnote w:type="continuationSeparator" w:id="0">
    <w:p w:rsidR="007E21AF" w:rsidRDefault="007E2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70C"/>
    <w:multiLevelType w:val="hybridMultilevel"/>
    <w:tmpl w:val="71344752"/>
    <w:lvl w:ilvl="0" w:tplc="034A6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C8"/>
    <w:rsid w:val="00056AE6"/>
    <w:rsid w:val="00124264"/>
    <w:rsid w:val="001E6313"/>
    <w:rsid w:val="002602EF"/>
    <w:rsid w:val="00272AC1"/>
    <w:rsid w:val="003A00FA"/>
    <w:rsid w:val="004149C8"/>
    <w:rsid w:val="004A116C"/>
    <w:rsid w:val="004C7A81"/>
    <w:rsid w:val="005178FF"/>
    <w:rsid w:val="005361C1"/>
    <w:rsid w:val="005371C8"/>
    <w:rsid w:val="005414B2"/>
    <w:rsid w:val="00614BF4"/>
    <w:rsid w:val="00637731"/>
    <w:rsid w:val="007C5AE8"/>
    <w:rsid w:val="007E21AF"/>
    <w:rsid w:val="008F216A"/>
    <w:rsid w:val="00901EAA"/>
    <w:rsid w:val="009F3216"/>
    <w:rsid w:val="00A706E4"/>
    <w:rsid w:val="00B9176A"/>
    <w:rsid w:val="00BE603C"/>
    <w:rsid w:val="00C1082B"/>
    <w:rsid w:val="00D11D5F"/>
    <w:rsid w:val="00DE6A7F"/>
    <w:rsid w:val="00E67810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0"/>
      </w:tabs>
      <w:suppressAutoHyphens/>
      <w:jc w:val="center"/>
    </w:pPr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272AC1"/>
    <w:pPr>
      <w:ind w:left="720"/>
      <w:contextualSpacing/>
    </w:pPr>
  </w:style>
  <w:style w:type="paragraph" w:styleId="Header">
    <w:name w:val="header"/>
    <w:basedOn w:val="Normal"/>
    <w:link w:val="HeaderChar"/>
    <w:rsid w:val="00272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2AC1"/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rsid w:val="00272AC1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260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0"/>
      </w:tabs>
      <w:suppressAutoHyphens/>
      <w:jc w:val="center"/>
    </w:pPr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272AC1"/>
    <w:pPr>
      <w:ind w:left="720"/>
      <w:contextualSpacing/>
    </w:pPr>
  </w:style>
  <w:style w:type="paragraph" w:styleId="Header">
    <w:name w:val="header"/>
    <w:basedOn w:val="Normal"/>
    <w:link w:val="HeaderChar"/>
    <w:rsid w:val="00272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2AC1"/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rsid w:val="00272AC1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260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2487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NO. ______</vt:lpstr>
    </vt:vector>
  </TitlesOfParts>
  <Company>ITS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NO. ______</dc:title>
  <dc:creator>Napa County Counsel</dc:creator>
  <cp:lastModifiedBy>Habkirk, Elizabeth</cp:lastModifiedBy>
  <cp:revision>2</cp:revision>
  <cp:lastPrinted>2018-03-01T22:42:00Z</cp:lastPrinted>
  <dcterms:created xsi:type="dcterms:W3CDTF">2018-03-02T00:27:00Z</dcterms:created>
  <dcterms:modified xsi:type="dcterms:W3CDTF">2018-03-02T00:27:00Z</dcterms:modified>
</cp:coreProperties>
</file>