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A3" w:rsidRDefault="00185EA3" w:rsidP="00F81524">
      <w:pPr>
        <w:pStyle w:val="Title"/>
        <w:tabs>
          <w:tab w:val="clear" w:pos="0"/>
        </w:tabs>
        <w:ind w:left="720" w:right="720"/>
        <w:rPr>
          <w:sz w:val="23"/>
          <w:szCs w:val="23"/>
        </w:rPr>
      </w:pPr>
      <w:r w:rsidRPr="00822091">
        <w:rPr>
          <w:sz w:val="23"/>
          <w:szCs w:val="23"/>
        </w:rPr>
        <w:t xml:space="preserve">RESOLUTION NO. </w:t>
      </w:r>
      <w:r w:rsidR="00F0746A">
        <w:rPr>
          <w:sz w:val="23"/>
          <w:szCs w:val="23"/>
        </w:rPr>
        <w:t>201</w:t>
      </w:r>
      <w:r w:rsidR="000E5A1A">
        <w:rPr>
          <w:sz w:val="23"/>
          <w:szCs w:val="23"/>
        </w:rPr>
        <w:t>5</w:t>
      </w:r>
      <w:r w:rsidR="00F0746A">
        <w:rPr>
          <w:sz w:val="23"/>
          <w:szCs w:val="23"/>
        </w:rPr>
        <w:t>-</w:t>
      </w:r>
      <w:r w:rsidR="00494A08">
        <w:rPr>
          <w:sz w:val="23"/>
          <w:szCs w:val="23"/>
        </w:rPr>
        <w:t>103</w:t>
      </w:r>
    </w:p>
    <w:p w:rsidR="009A7C39" w:rsidRPr="00822091" w:rsidRDefault="009A7C39" w:rsidP="00F81524">
      <w:pPr>
        <w:pStyle w:val="Title"/>
        <w:tabs>
          <w:tab w:val="clear" w:pos="0"/>
        </w:tabs>
        <w:ind w:left="720" w:right="720"/>
        <w:rPr>
          <w:sz w:val="23"/>
          <w:szCs w:val="23"/>
        </w:rPr>
      </w:pPr>
    </w:p>
    <w:p w:rsidR="009E7B56" w:rsidRDefault="00185EA3" w:rsidP="00F81524">
      <w:pPr>
        <w:ind w:left="720" w:right="720"/>
        <w:jc w:val="center"/>
        <w:rPr>
          <w:b/>
          <w:sz w:val="23"/>
          <w:szCs w:val="23"/>
        </w:rPr>
      </w:pPr>
      <w:r w:rsidRPr="00822091">
        <w:rPr>
          <w:b/>
          <w:sz w:val="23"/>
          <w:szCs w:val="23"/>
        </w:rPr>
        <w:t xml:space="preserve">RESOLUTION OF THE BOARD OF SUPERVISORS OF </w:t>
      </w:r>
      <w:r w:rsidR="003C2C84">
        <w:rPr>
          <w:b/>
          <w:sz w:val="23"/>
          <w:szCs w:val="23"/>
        </w:rPr>
        <w:t>NAPA COUNTY</w:t>
      </w:r>
      <w:r w:rsidRPr="00822091">
        <w:rPr>
          <w:b/>
          <w:sz w:val="23"/>
          <w:szCs w:val="23"/>
        </w:rPr>
        <w:t>, STATE OF CALIFORNIA, ADDING</w:t>
      </w:r>
      <w:r w:rsidR="00CB14E2">
        <w:rPr>
          <w:b/>
          <w:sz w:val="23"/>
          <w:szCs w:val="23"/>
        </w:rPr>
        <w:t xml:space="preserve"> </w:t>
      </w:r>
      <w:r w:rsidR="00EA44AE">
        <w:rPr>
          <w:b/>
          <w:sz w:val="23"/>
          <w:szCs w:val="23"/>
        </w:rPr>
        <w:t xml:space="preserve">EFFECTIVE SEPTEMBER 2, 2015, </w:t>
      </w:r>
      <w:r w:rsidR="00ED4252">
        <w:rPr>
          <w:b/>
          <w:sz w:val="23"/>
          <w:szCs w:val="23"/>
        </w:rPr>
        <w:t>PART I</w:t>
      </w:r>
      <w:r w:rsidR="00CD35C8">
        <w:rPr>
          <w:b/>
          <w:sz w:val="23"/>
          <w:szCs w:val="23"/>
        </w:rPr>
        <w:t>,</w:t>
      </w:r>
      <w:r w:rsidR="00ED4252">
        <w:rPr>
          <w:b/>
          <w:sz w:val="23"/>
          <w:szCs w:val="23"/>
        </w:rPr>
        <w:t xml:space="preserve"> </w:t>
      </w:r>
      <w:r w:rsidRPr="00822091">
        <w:rPr>
          <w:b/>
          <w:sz w:val="23"/>
          <w:szCs w:val="23"/>
        </w:rPr>
        <w:t xml:space="preserve">SECTION </w:t>
      </w:r>
      <w:r w:rsidR="000E5A1A">
        <w:rPr>
          <w:b/>
          <w:sz w:val="23"/>
          <w:szCs w:val="23"/>
        </w:rPr>
        <w:t>8</w:t>
      </w:r>
      <w:r w:rsidR="009E7B56">
        <w:rPr>
          <w:b/>
          <w:sz w:val="23"/>
          <w:szCs w:val="23"/>
        </w:rPr>
        <w:t>J</w:t>
      </w:r>
      <w:r w:rsidR="00CD35C8">
        <w:rPr>
          <w:b/>
          <w:sz w:val="23"/>
          <w:szCs w:val="23"/>
        </w:rPr>
        <w:t xml:space="preserve"> TO COUNTY </w:t>
      </w:r>
      <w:r w:rsidR="000E5A1A">
        <w:rPr>
          <w:b/>
          <w:sz w:val="23"/>
          <w:szCs w:val="23"/>
        </w:rPr>
        <w:t xml:space="preserve">POLICY </w:t>
      </w:r>
      <w:r w:rsidR="00CD35C8">
        <w:rPr>
          <w:b/>
          <w:sz w:val="23"/>
          <w:szCs w:val="23"/>
        </w:rPr>
        <w:t xml:space="preserve">MANUAL </w:t>
      </w:r>
      <w:r w:rsidR="000E5A1A">
        <w:rPr>
          <w:b/>
          <w:sz w:val="23"/>
          <w:szCs w:val="23"/>
        </w:rPr>
        <w:t xml:space="preserve">REGARDING </w:t>
      </w:r>
      <w:r w:rsidR="009E7B56" w:rsidRPr="009E7B56">
        <w:rPr>
          <w:b/>
          <w:sz w:val="23"/>
          <w:szCs w:val="23"/>
        </w:rPr>
        <w:t>T</w:t>
      </w:r>
      <w:r w:rsidR="009E7B56">
        <w:rPr>
          <w:b/>
          <w:sz w:val="23"/>
          <w:szCs w:val="23"/>
        </w:rPr>
        <w:t xml:space="preserve">ELECONFERENCE PARTICIPATION IN MEETINGS </w:t>
      </w:r>
    </w:p>
    <w:p w:rsidR="009E7B56" w:rsidRDefault="009E7B56" w:rsidP="00F81524">
      <w:pPr>
        <w:ind w:left="720" w:right="720"/>
        <w:jc w:val="center"/>
        <w:rPr>
          <w:sz w:val="23"/>
          <w:szCs w:val="23"/>
        </w:rPr>
      </w:pPr>
    </w:p>
    <w:p w:rsidR="00185EA3" w:rsidRPr="001304F2" w:rsidRDefault="00FD158F" w:rsidP="009A7C39">
      <w:pPr>
        <w:tabs>
          <w:tab w:val="left" w:pos="0"/>
        </w:tabs>
        <w:suppressAutoHyphens/>
        <w:jc w:val="both"/>
        <w:rPr>
          <w:sz w:val="23"/>
          <w:szCs w:val="23"/>
        </w:rPr>
      </w:pPr>
      <w:r>
        <w:rPr>
          <w:sz w:val="23"/>
          <w:szCs w:val="23"/>
        </w:rPr>
        <w:tab/>
      </w:r>
      <w:r w:rsidR="00185EA3" w:rsidRPr="00822091">
        <w:rPr>
          <w:b/>
          <w:sz w:val="23"/>
          <w:szCs w:val="23"/>
        </w:rPr>
        <w:t>WHEREAS</w:t>
      </w:r>
      <w:r w:rsidR="00185EA3" w:rsidRPr="00822091">
        <w:rPr>
          <w:sz w:val="23"/>
          <w:szCs w:val="23"/>
        </w:rPr>
        <w:t>,</w:t>
      </w:r>
      <w:r w:rsidR="00EF637C">
        <w:rPr>
          <w:sz w:val="23"/>
          <w:szCs w:val="23"/>
        </w:rPr>
        <w:t xml:space="preserve"> </w:t>
      </w:r>
      <w:r w:rsidR="003C2C84">
        <w:rPr>
          <w:sz w:val="23"/>
          <w:szCs w:val="23"/>
        </w:rPr>
        <w:t xml:space="preserve">from </w:t>
      </w:r>
      <w:r w:rsidR="009E7B56">
        <w:rPr>
          <w:sz w:val="23"/>
          <w:szCs w:val="23"/>
        </w:rPr>
        <w:t xml:space="preserve">time to time, in order to carry on with the essential business of Napa County’s Board of Supervisors and </w:t>
      </w:r>
      <w:r w:rsidR="00EF637C">
        <w:rPr>
          <w:sz w:val="23"/>
          <w:szCs w:val="23"/>
        </w:rPr>
        <w:t xml:space="preserve">of other </w:t>
      </w:r>
      <w:r w:rsidR="009E7B56">
        <w:rPr>
          <w:sz w:val="23"/>
          <w:szCs w:val="23"/>
        </w:rPr>
        <w:t>Napa County committees, commissions, task forces, and legislative bodies</w:t>
      </w:r>
      <w:r w:rsidR="00A42C7E">
        <w:rPr>
          <w:sz w:val="23"/>
          <w:szCs w:val="23"/>
        </w:rPr>
        <w:t xml:space="preserve"> (“Body” or “Bodies”)</w:t>
      </w:r>
      <w:r w:rsidR="009E7B56">
        <w:rPr>
          <w:sz w:val="23"/>
          <w:szCs w:val="23"/>
        </w:rPr>
        <w:t xml:space="preserve"> that are subject to the requirements and rules of the Ralph M. Brown Act</w:t>
      </w:r>
      <w:r w:rsidR="00CD35C8">
        <w:rPr>
          <w:sz w:val="23"/>
          <w:szCs w:val="23"/>
        </w:rPr>
        <w:t xml:space="preserve"> (</w:t>
      </w:r>
      <w:r w:rsidR="009E7B56">
        <w:rPr>
          <w:sz w:val="23"/>
          <w:szCs w:val="23"/>
        </w:rPr>
        <w:t>Calif</w:t>
      </w:r>
      <w:r w:rsidR="00E47024">
        <w:rPr>
          <w:sz w:val="23"/>
          <w:szCs w:val="23"/>
        </w:rPr>
        <w:t xml:space="preserve">ornia Government Code sections </w:t>
      </w:r>
      <w:r w:rsidR="009E7B56">
        <w:rPr>
          <w:sz w:val="23"/>
          <w:szCs w:val="23"/>
        </w:rPr>
        <w:t>54950 et seq. (</w:t>
      </w:r>
      <w:r w:rsidR="00CD35C8">
        <w:rPr>
          <w:sz w:val="23"/>
          <w:szCs w:val="23"/>
        </w:rPr>
        <w:t xml:space="preserve">the </w:t>
      </w:r>
      <w:r w:rsidR="009E7B56">
        <w:rPr>
          <w:sz w:val="23"/>
          <w:szCs w:val="23"/>
        </w:rPr>
        <w:t>“Brown Act”)</w:t>
      </w:r>
      <w:r w:rsidR="00CD35C8">
        <w:rPr>
          <w:sz w:val="23"/>
          <w:szCs w:val="23"/>
        </w:rPr>
        <w:t>)</w:t>
      </w:r>
      <w:r w:rsidR="009E7B56">
        <w:rPr>
          <w:sz w:val="23"/>
          <w:szCs w:val="23"/>
        </w:rPr>
        <w:t xml:space="preserve">, it </w:t>
      </w:r>
      <w:r w:rsidR="00B10F75">
        <w:rPr>
          <w:sz w:val="23"/>
          <w:szCs w:val="23"/>
        </w:rPr>
        <w:t>may be</w:t>
      </w:r>
      <w:r w:rsidR="009E7B56">
        <w:rPr>
          <w:sz w:val="23"/>
          <w:szCs w:val="23"/>
        </w:rPr>
        <w:t xml:space="preserve"> necessary for members of such Bodies to participate by teleconference; and </w:t>
      </w:r>
    </w:p>
    <w:p w:rsidR="009A7C39" w:rsidRDefault="009A7C39" w:rsidP="009A7C39">
      <w:pPr>
        <w:ind w:firstLine="720"/>
        <w:rPr>
          <w:b/>
          <w:sz w:val="23"/>
          <w:szCs w:val="23"/>
        </w:rPr>
      </w:pPr>
    </w:p>
    <w:p w:rsidR="00185EA3" w:rsidRPr="00822091" w:rsidRDefault="00185EA3" w:rsidP="009A7C39">
      <w:pPr>
        <w:ind w:firstLine="720"/>
        <w:rPr>
          <w:sz w:val="23"/>
          <w:szCs w:val="23"/>
        </w:rPr>
      </w:pPr>
      <w:r w:rsidRPr="00822091">
        <w:rPr>
          <w:b/>
          <w:sz w:val="23"/>
          <w:szCs w:val="23"/>
        </w:rPr>
        <w:t>WHEREAS,</w:t>
      </w:r>
      <w:r w:rsidR="005C4FD7">
        <w:rPr>
          <w:sz w:val="23"/>
          <w:szCs w:val="23"/>
        </w:rPr>
        <w:t xml:space="preserve"> </w:t>
      </w:r>
      <w:r w:rsidR="009E7B56">
        <w:rPr>
          <w:sz w:val="23"/>
          <w:szCs w:val="23"/>
        </w:rPr>
        <w:t xml:space="preserve">Section 54953 of the Brown Act </w:t>
      </w:r>
      <w:r w:rsidR="00EF637C">
        <w:rPr>
          <w:sz w:val="23"/>
          <w:szCs w:val="23"/>
        </w:rPr>
        <w:t>permits</w:t>
      </w:r>
      <w:r w:rsidR="009E7B56">
        <w:rPr>
          <w:sz w:val="23"/>
          <w:szCs w:val="23"/>
        </w:rPr>
        <w:t xml:space="preserve"> </w:t>
      </w:r>
      <w:r w:rsidR="00EF637C">
        <w:rPr>
          <w:sz w:val="23"/>
          <w:szCs w:val="23"/>
        </w:rPr>
        <w:t>local public entities</w:t>
      </w:r>
      <w:r w:rsidR="009E7B56">
        <w:rPr>
          <w:sz w:val="23"/>
          <w:szCs w:val="23"/>
        </w:rPr>
        <w:t xml:space="preserve"> to </w:t>
      </w:r>
      <w:r w:rsidR="00EF637C">
        <w:rPr>
          <w:sz w:val="23"/>
          <w:szCs w:val="23"/>
        </w:rPr>
        <w:t xml:space="preserve">allow </w:t>
      </w:r>
      <w:r w:rsidR="009E7B56">
        <w:rPr>
          <w:sz w:val="23"/>
          <w:szCs w:val="23"/>
        </w:rPr>
        <w:t>members of such Bodies to participate</w:t>
      </w:r>
      <w:r w:rsidR="00EF637C">
        <w:rPr>
          <w:sz w:val="23"/>
          <w:szCs w:val="23"/>
        </w:rPr>
        <w:t xml:space="preserve"> in meetings</w:t>
      </w:r>
      <w:r w:rsidR="009E7B56">
        <w:rPr>
          <w:sz w:val="23"/>
          <w:szCs w:val="23"/>
        </w:rPr>
        <w:t xml:space="preserve"> by teleconference, subject to the rules and restrictions of Section 54953 and of the Brown Act in its entirety; and </w:t>
      </w:r>
    </w:p>
    <w:p w:rsidR="005C4FD7" w:rsidRDefault="005C4FD7" w:rsidP="009A7C39">
      <w:pPr>
        <w:ind w:firstLine="720"/>
        <w:rPr>
          <w:sz w:val="23"/>
          <w:szCs w:val="23"/>
        </w:rPr>
      </w:pPr>
    </w:p>
    <w:p w:rsidR="005C4FD7" w:rsidRPr="00822091" w:rsidRDefault="005C4FD7" w:rsidP="00A42C7E">
      <w:pPr>
        <w:ind w:firstLine="720"/>
        <w:rPr>
          <w:sz w:val="23"/>
          <w:szCs w:val="23"/>
        </w:rPr>
      </w:pPr>
      <w:r w:rsidRPr="0029594B">
        <w:rPr>
          <w:b/>
          <w:sz w:val="23"/>
          <w:szCs w:val="23"/>
        </w:rPr>
        <w:t>WHEREAS</w:t>
      </w:r>
      <w:r>
        <w:rPr>
          <w:sz w:val="23"/>
          <w:szCs w:val="23"/>
        </w:rPr>
        <w:t xml:space="preserve">, the </w:t>
      </w:r>
      <w:r w:rsidR="00CD35C8">
        <w:rPr>
          <w:sz w:val="23"/>
          <w:szCs w:val="23"/>
        </w:rPr>
        <w:t xml:space="preserve">Napa County </w:t>
      </w:r>
      <w:r w:rsidR="00A42C7E">
        <w:rPr>
          <w:sz w:val="23"/>
          <w:szCs w:val="23"/>
        </w:rPr>
        <w:t>Board of Supervisors wishes to allow teleconferenc</w:t>
      </w:r>
      <w:r w:rsidR="00EF637C">
        <w:rPr>
          <w:sz w:val="23"/>
          <w:szCs w:val="23"/>
        </w:rPr>
        <w:t xml:space="preserve">e participation </w:t>
      </w:r>
      <w:r w:rsidR="00A42C7E">
        <w:rPr>
          <w:sz w:val="23"/>
          <w:szCs w:val="23"/>
        </w:rPr>
        <w:t xml:space="preserve">by members of </w:t>
      </w:r>
      <w:r w:rsidR="00EF637C">
        <w:rPr>
          <w:sz w:val="23"/>
          <w:szCs w:val="23"/>
        </w:rPr>
        <w:t xml:space="preserve">such </w:t>
      </w:r>
      <w:r w:rsidR="00A42C7E">
        <w:rPr>
          <w:sz w:val="23"/>
          <w:szCs w:val="23"/>
        </w:rPr>
        <w:t>Bodies</w:t>
      </w:r>
      <w:r w:rsidR="00EF637C">
        <w:rPr>
          <w:sz w:val="23"/>
          <w:szCs w:val="23"/>
        </w:rPr>
        <w:t xml:space="preserve"> in </w:t>
      </w:r>
      <w:r w:rsidR="00CD35C8">
        <w:rPr>
          <w:sz w:val="23"/>
          <w:szCs w:val="23"/>
        </w:rPr>
        <w:t xml:space="preserve">their </w:t>
      </w:r>
      <w:r w:rsidR="00EF637C">
        <w:rPr>
          <w:sz w:val="23"/>
          <w:szCs w:val="23"/>
        </w:rPr>
        <w:t>meetings</w:t>
      </w:r>
      <w:r w:rsidR="00B10F75">
        <w:rPr>
          <w:sz w:val="23"/>
          <w:szCs w:val="23"/>
        </w:rPr>
        <w:t>, subject to such rules and restrictions</w:t>
      </w:r>
      <w:r w:rsidR="00EA44AE">
        <w:rPr>
          <w:sz w:val="23"/>
          <w:szCs w:val="23"/>
        </w:rPr>
        <w:t>.</w:t>
      </w:r>
      <w:r w:rsidR="00EF637C">
        <w:rPr>
          <w:sz w:val="23"/>
          <w:szCs w:val="23"/>
        </w:rPr>
        <w:t xml:space="preserve"> </w:t>
      </w:r>
    </w:p>
    <w:p w:rsidR="009A7C39" w:rsidRDefault="00185EA3" w:rsidP="009A7C39">
      <w:pPr>
        <w:tabs>
          <w:tab w:val="left" w:pos="0"/>
        </w:tabs>
        <w:suppressAutoHyphens/>
        <w:rPr>
          <w:sz w:val="23"/>
          <w:szCs w:val="23"/>
        </w:rPr>
      </w:pPr>
      <w:r w:rsidRPr="00822091">
        <w:rPr>
          <w:sz w:val="23"/>
          <w:szCs w:val="23"/>
        </w:rPr>
        <w:tab/>
      </w:r>
    </w:p>
    <w:p w:rsidR="00305E0A" w:rsidRPr="00EF637C" w:rsidRDefault="009A7C39" w:rsidP="00EF637C">
      <w:pPr>
        <w:tabs>
          <w:tab w:val="left" w:pos="0"/>
        </w:tabs>
        <w:suppressAutoHyphens/>
        <w:rPr>
          <w:sz w:val="23"/>
          <w:szCs w:val="23"/>
        </w:rPr>
      </w:pPr>
      <w:r>
        <w:rPr>
          <w:sz w:val="23"/>
          <w:szCs w:val="23"/>
        </w:rPr>
        <w:tab/>
      </w:r>
      <w:r w:rsidR="00EF637C" w:rsidRPr="00EF637C">
        <w:rPr>
          <w:b/>
          <w:sz w:val="23"/>
          <w:szCs w:val="23"/>
        </w:rPr>
        <w:t xml:space="preserve">NOW, THEREFORE, BE IT RESOLVED </w:t>
      </w:r>
      <w:r w:rsidR="00EF637C" w:rsidRPr="00EF637C">
        <w:rPr>
          <w:sz w:val="23"/>
          <w:szCs w:val="23"/>
        </w:rPr>
        <w:t>that</w:t>
      </w:r>
      <w:r w:rsidR="0024758D">
        <w:rPr>
          <w:sz w:val="23"/>
          <w:szCs w:val="23"/>
        </w:rPr>
        <w:t>, effective as of September 2, 2015,</w:t>
      </w:r>
      <w:r w:rsidR="00EF637C" w:rsidRPr="00EF637C">
        <w:rPr>
          <w:sz w:val="23"/>
          <w:szCs w:val="23"/>
        </w:rPr>
        <w:t xml:space="preserve"> the Napa County Board of Supervisors hereby </w:t>
      </w:r>
      <w:r w:rsidR="00EF637C">
        <w:rPr>
          <w:sz w:val="23"/>
          <w:szCs w:val="23"/>
        </w:rPr>
        <w:t xml:space="preserve">amends </w:t>
      </w:r>
      <w:r w:rsidR="00EF637C" w:rsidRPr="00EF637C">
        <w:rPr>
          <w:sz w:val="23"/>
          <w:szCs w:val="23"/>
        </w:rPr>
        <w:t>the Napa County Policy Manual in Part 1 to add Section 8J, to be entitled "Teleconference Participation</w:t>
      </w:r>
      <w:r w:rsidR="0068574D">
        <w:rPr>
          <w:sz w:val="23"/>
          <w:szCs w:val="23"/>
        </w:rPr>
        <w:t xml:space="preserve"> by Board Members</w:t>
      </w:r>
      <w:r w:rsidR="00EF637C" w:rsidRPr="00EF637C">
        <w:rPr>
          <w:sz w:val="23"/>
          <w:szCs w:val="23"/>
        </w:rPr>
        <w:t xml:space="preserve"> in Meetings </w:t>
      </w:r>
      <w:r w:rsidR="00EF637C">
        <w:rPr>
          <w:sz w:val="23"/>
          <w:szCs w:val="23"/>
        </w:rPr>
        <w:t xml:space="preserve">of Napa County Legislative Bodies </w:t>
      </w:r>
      <w:r w:rsidR="00EF637C" w:rsidRPr="00EF637C">
        <w:rPr>
          <w:sz w:val="23"/>
          <w:szCs w:val="23"/>
        </w:rPr>
        <w:t>Governed by the Ralph M. Brown Act"</w:t>
      </w:r>
      <w:r w:rsidR="00EF637C">
        <w:rPr>
          <w:sz w:val="23"/>
          <w:szCs w:val="23"/>
        </w:rPr>
        <w:t xml:space="preserve"> in the form attached and incorporated herein by this reference as Exhib</w:t>
      </w:r>
      <w:r w:rsidR="00CD35C8">
        <w:rPr>
          <w:sz w:val="23"/>
          <w:szCs w:val="23"/>
        </w:rPr>
        <w:t>i</w:t>
      </w:r>
      <w:r w:rsidR="00EF637C">
        <w:rPr>
          <w:sz w:val="23"/>
          <w:szCs w:val="23"/>
        </w:rPr>
        <w:t>t “A.”</w:t>
      </w:r>
    </w:p>
    <w:p w:rsidR="009A7C39" w:rsidRDefault="00185EA3" w:rsidP="009A7C39">
      <w:pPr>
        <w:tabs>
          <w:tab w:val="left" w:pos="0"/>
        </w:tabs>
        <w:suppressAutoHyphens/>
        <w:rPr>
          <w:sz w:val="23"/>
          <w:szCs w:val="23"/>
        </w:rPr>
      </w:pPr>
      <w:r w:rsidRPr="00822091">
        <w:rPr>
          <w:sz w:val="23"/>
          <w:szCs w:val="23"/>
        </w:rPr>
        <w:tab/>
      </w:r>
    </w:p>
    <w:p w:rsidR="00185EA3" w:rsidRDefault="009A7C39" w:rsidP="009A7C39">
      <w:pPr>
        <w:tabs>
          <w:tab w:val="left" w:pos="0"/>
        </w:tabs>
        <w:suppressAutoHyphens/>
        <w:rPr>
          <w:sz w:val="23"/>
          <w:szCs w:val="23"/>
        </w:rPr>
      </w:pPr>
      <w:r>
        <w:rPr>
          <w:sz w:val="23"/>
          <w:szCs w:val="23"/>
        </w:rPr>
        <w:tab/>
      </w:r>
      <w:r w:rsidR="00185EA3" w:rsidRPr="00822091">
        <w:rPr>
          <w:b/>
          <w:sz w:val="23"/>
          <w:szCs w:val="23"/>
        </w:rPr>
        <w:t>THE FOREGOING RESOLUTION WAS DULY AND REGULARLY ADOPTED</w:t>
      </w:r>
      <w:r w:rsidR="00185EA3" w:rsidRPr="00822091">
        <w:rPr>
          <w:sz w:val="23"/>
          <w:szCs w:val="23"/>
        </w:rPr>
        <w:t xml:space="preserve"> by</w:t>
      </w:r>
      <w:r w:rsidR="000E5A1A">
        <w:rPr>
          <w:sz w:val="23"/>
          <w:szCs w:val="23"/>
        </w:rPr>
        <w:t xml:space="preserve"> the Napa County Board of Supervisors</w:t>
      </w:r>
      <w:r w:rsidR="00185EA3" w:rsidRPr="00822091">
        <w:rPr>
          <w:sz w:val="23"/>
          <w:szCs w:val="23"/>
        </w:rPr>
        <w:t>, State of California, at a regular m</w:t>
      </w:r>
      <w:r w:rsidR="00305E0A">
        <w:rPr>
          <w:sz w:val="23"/>
          <w:szCs w:val="23"/>
        </w:rPr>
        <w:t xml:space="preserve">eeting of the Board held on the </w:t>
      </w:r>
      <w:r w:rsidR="00EF637C">
        <w:rPr>
          <w:sz w:val="23"/>
          <w:szCs w:val="23"/>
        </w:rPr>
        <w:t>11</w:t>
      </w:r>
      <w:r w:rsidR="00185EA3" w:rsidRPr="0004376E">
        <w:rPr>
          <w:sz w:val="23"/>
          <w:szCs w:val="23"/>
          <w:vertAlign w:val="superscript"/>
        </w:rPr>
        <w:t>th</w:t>
      </w:r>
      <w:r w:rsidR="00EF637C">
        <w:rPr>
          <w:sz w:val="23"/>
          <w:szCs w:val="23"/>
        </w:rPr>
        <w:t xml:space="preserve"> day of August</w:t>
      </w:r>
      <w:r w:rsidR="000E5A1A">
        <w:rPr>
          <w:sz w:val="23"/>
          <w:szCs w:val="23"/>
        </w:rPr>
        <w:t>, 2015</w:t>
      </w:r>
      <w:r w:rsidR="00185EA3" w:rsidRPr="00822091">
        <w:rPr>
          <w:sz w:val="23"/>
          <w:szCs w:val="23"/>
        </w:rPr>
        <w:t>, by the following vote:</w:t>
      </w:r>
    </w:p>
    <w:p w:rsidR="009A7C39" w:rsidRDefault="00185EA3" w:rsidP="00D569EC">
      <w:pPr>
        <w:suppressAutoHyphens/>
        <w:spacing w:before="120"/>
      </w:pPr>
      <w:r w:rsidRPr="00822091">
        <w:tab/>
        <w:t>AYES:</w:t>
      </w:r>
      <w:r w:rsidRPr="00822091">
        <w:tab/>
      </w:r>
      <w:r w:rsidRPr="00822091">
        <w:tab/>
        <w:t>SUPERVISORS</w:t>
      </w:r>
      <w:r w:rsidRPr="00822091">
        <w:tab/>
      </w:r>
      <w:r w:rsidR="00D569EC">
        <w:t>WAGENKNECHT, PEDROZA, CALDWELL</w:t>
      </w:r>
    </w:p>
    <w:p w:rsidR="00D569EC" w:rsidRPr="000E5A1A" w:rsidRDefault="00D569EC" w:rsidP="00D569EC">
      <w:pPr>
        <w:suppressAutoHyphens/>
        <w:spacing w:after="120"/>
        <w:rPr>
          <w:u w:val="single"/>
        </w:rPr>
      </w:pPr>
      <w:r>
        <w:tab/>
      </w:r>
      <w:r>
        <w:tab/>
      </w:r>
      <w:r>
        <w:tab/>
      </w:r>
      <w:r>
        <w:tab/>
      </w:r>
      <w:r>
        <w:tab/>
      </w:r>
      <w:r>
        <w:tab/>
        <w:t>and DILLON</w:t>
      </w:r>
    </w:p>
    <w:p w:rsidR="00185EA3" w:rsidRPr="00305E0A" w:rsidRDefault="00F0746A" w:rsidP="00F81524">
      <w:pPr>
        <w:suppressAutoHyphens/>
        <w:spacing w:before="120" w:after="120"/>
        <w:jc w:val="both"/>
      </w:pPr>
      <w:r>
        <w:tab/>
        <w:t>NOES:</w:t>
      </w:r>
      <w:r>
        <w:tab/>
      </w:r>
      <w:r>
        <w:tab/>
        <w:t>SUPERVISORS</w:t>
      </w:r>
      <w:r>
        <w:tab/>
      </w:r>
      <w:r w:rsidR="00494A08">
        <w:t>NONE</w:t>
      </w:r>
    </w:p>
    <w:p w:rsidR="00305E0A" w:rsidRDefault="00185EA3" w:rsidP="00F81524">
      <w:pPr>
        <w:suppressAutoHyphens/>
        <w:spacing w:before="120" w:after="120"/>
        <w:jc w:val="both"/>
      </w:pPr>
      <w:r w:rsidRPr="00822091">
        <w:tab/>
        <w:t xml:space="preserve">ABSENT:  </w:t>
      </w:r>
      <w:r w:rsidRPr="00822091">
        <w:tab/>
        <w:t>SUPERVISORS</w:t>
      </w:r>
      <w:r w:rsidRPr="00822091">
        <w:tab/>
      </w:r>
      <w:r w:rsidR="00D569EC">
        <w:t>LUCE</w:t>
      </w:r>
    </w:p>
    <w:p w:rsidR="00494A08" w:rsidRDefault="00494A08" w:rsidP="00F81524">
      <w:pPr>
        <w:suppressAutoHyphens/>
        <w:spacing w:before="120" w:after="120"/>
        <w:jc w:val="both"/>
      </w:pPr>
    </w:p>
    <w:p w:rsidR="00185EA3" w:rsidRPr="00822091" w:rsidRDefault="00185EA3" w:rsidP="00185EA3">
      <w:pPr>
        <w:suppressAutoHyphens/>
        <w:jc w:val="both"/>
      </w:pPr>
      <w:r w:rsidRPr="00822091">
        <w:tab/>
      </w:r>
      <w:r w:rsidRPr="00822091">
        <w:tab/>
      </w:r>
      <w:r w:rsidRPr="00822091">
        <w:tab/>
      </w:r>
      <w:r w:rsidRPr="00822091">
        <w:tab/>
      </w:r>
      <w:r w:rsidRPr="00822091">
        <w:tab/>
      </w:r>
      <w:r w:rsidRPr="00822091">
        <w:tab/>
        <w:t>______________________________</w:t>
      </w:r>
    </w:p>
    <w:p w:rsidR="00185EA3" w:rsidRPr="00822091" w:rsidRDefault="00185EA3" w:rsidP="00185EA3">
      <w:pPr>
        <w:suppressAutoHyphens/>
      </w:pPr>
      <w:r w:rsidRPr="00822091">
        <w:tab/>
      </w:r>
      <w:r w:rsidRPr="00822091">
        <w:tab/>
      </w:r>
      <w:r w:rsidRPr="00822091">
        <w:tab/>
      </w:r>
      <w:r w:rsidRPr="00822091">
        <w:tab/>
      </w:r>
      <w:r w:rsidRPr="00822091">
        <w:tab/>
      </w:r>
      <w:r w:rsidRPr="00822091">
        <w:tab/>
      </w:r>
      <w:r w:rsidR="000E5A1A">
        <w:t>DIANE DILLON, Chair</w:t>
      </w:r>
      <w:r w:rsidR="00305E0A">
        <w:t xml:space="preserve"> of the</w:t>
      </w:r>
    </w:p>
    <w:p w:rsidR="00185EA3" w:rsidRDefault="00185EA3" w:rsidP="00185EA3">
      <w:pPr>
        <w:suppressAutoHyphens/>
      </w:pPr>
      <w:r w:rsidRPr="00822091">
        <w:tab/>
      </w:r>
      <w:r w:rsidRPr="00822091">
        <w:tab/>
      </w:r>
      <w:r w:rsidRPr="00822091">
        <w:tab/>
      </w:r>
      <w:r w:rsidRPr="00822091">
        <w:tab/>
      </w:r>
      <w:r w:rsidRPr="00822091">
        <w:tab/>
      </w:r>
      <w:r w:rsidRPr="00822091">
        <w:tab/>
        <w:t>Board of Supervisors</w:t>
      </w:r>
    </w:p>
    <w:p w:rsidR="00CD35C8" w:rsidRDefault="00CD35C8" w:rsidP="00185EA3">
      <w:pPr>
        <w:suppressAutoHyphens/>
      </w:pPr>
    </w:p>
    <w:tbl>
      <w:tblPr>
        <w:tblW w:w="522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3472"/>
        <w:gridCol w:w="3416"/>
      </w:tblGrid>
      <w:tr w:rsidR="00CD35C8" w:rsidTr="003607DE">
        <w:trPr>
          <w:trHeight w:val="2114"/>
        </w:trPr>
        <w:tc>
          <w:tcPr>
            <w:tcW w:w="1556" w:type="pct"/>
            <w:tcBorders>
              <w:top w:val="single" w:sz="4" w:space="0" w:color="auto"/>
              <w:left w:val="single" w:sz="4" w:space="0" w:color="auto"/>
              <w:bottom w:val="single" w:sz="4" w:space="0" w:color="auto"/>
              <w:right w:val="single" w:sz="4" w:space="0" w:color="auto"/>
            </w:tcBorders>
          </w:tcPr>
          <w:p w:rsidR="00CD35C8" w:rsidRDefault="00CD35C8" w:rsidP="003607DE">
            <w:pPr>
              <w:jc w:val="center"/>
              <w:rPr>
                <w:rFonts w:eastAsia="Calibri"/>
                <w:sz w:val="20"/>
                <w:szCs w:val="20"/>
              </w:rPr>
            </w:pPr>
            <w:r>
              <w:rPr>
                <w:rFonts w:eastAsia="Calibri"/>
                <w:sz w:val="20"/>
                <w:szCs w:val="20"/>
              </w:rPr>
              <w:t>APPROVED AS TO FORM</w:t>
            </w:r>
          </w:p>
          <w:p w:rsidR="00CD35C8" w:rsidRDefault="00CD35C8" w:rsidP="003607DE">
            <w:pPr>
              <w:jc w:val="center"/>
              <w:rPr>
                <w:rFonts w:eastAsia="Calibri"/>
                <w:sz w:val="20"/>
                <w:szCs w:val="20"/>
              </w:rPr>
            </w:pPr>
            <w:r>
              <w:rPr>
                <w:rFonts w:eastAsia="Calibri"/>
                <w:sz w:val="20"/>
                <w:szCs w:val="20"/>
              </w:rPr>
              <w:t>Office of County Counsel</w:t>
            </w:r>
          </w:p>
          <w:p w:rsidR="00CD35C8" w:rsidRDefault="00CD35C8" w:rsidP="003607DE">
            <w:pPr>
              <w:rPr>
                <w:rFonts w:eastAsia="Calibri"/>
                <w:sz w:val="20"/>
                <w:szCs w:val="20"/>
              </w:rPr>
            </w:pPr>
          </w:p>
          <w:p w:rsidR="00E47024" w:rsidRDefault="00CD35C8" w:rsidP="003607DE">
            <w:pPr>
              <w:tabs>
                <w:tab w:val="left" w:pos="630"/>
                <w:tab w:val="left" w:pos="2766"/>
              </w:tabs>
              <w:rPr>
                <w:rFonts w:eastAsia="Calibri"/>
                <w:sz w:val="20"/>
                <w:szCs w:val="20"/>
              </w:rPr>
            </w:pPr>
            <w:r>
              <w:rPr>
                <w:rFonts w:eastAsia="Calibri"/>
                <w:sz w:val="20"/>
                <w:szCs w:val="20"/>
              </w:rPr>
              <w:t>By:</w:t>
            </w:r>
            <w:r w:rsidR="00F81524">
              <w:rPr>
                <w:rFonts w:eastAsia="Calibri"/>
                <w:sz w:val="20"/>
                <w:szCs w:val="20"/>
              </w:rPr>
              <w:t xml:space="preserve">  </w:t>
            </w:r>
            <w:r w:rsidR="00E47024">
              <w:rPr>
                <w:rFonts w:eastAsia="Calibri"/>
                <w:i/>
                <w:sz w:val="20"/>
                <w:szCs w:val="20"/>
                <w:u w:val="single"/>
              </w:rPr>
              <w:t>Jeffrey M. Richard</w:t>
            </w:r>
            <w:r w:rsidR="00F81524">
              <w:rPr>
                <w:rFonts w:eastAsia="Calibri"/>
                <w:i/>
                <w:sz w:val="20"/>
                <w:szCs w:val="20"/>
                <w:u w:val="single"/>
              </w:rPr>
              <w:tab/>
            </w:r>
          </w:p>
          <w:p w:rsidR="00CD35C8" w:rsidRDefault="00E47024" w:rsidP="003607DE">
            <w:pPr>
              <w:tabs>
                <w:tab w:val="left" w:pos="630"/>
                <w:tab w:val="left" w:pos="2766"/>
              </w:tabs>
              <w:rPr>
                <w:rFonts w:eastAsia="Calibri"/>
                <w:i/>
                <w:sz w:val="20"/>
                <w:szCs w:val="20"/>
              </w:rPr>
            </w:pPr>
            <w:r>
              <w:rPr>
                <w:rFonts w:eastAsia="Calibri"/>
                <w:sz w:val="20"/>
                <w:szCs w:val="20"/>
              </w:rPr>
              <w:t>Chief Deputy Co</w:t>
            </w:r>
            <w:r w:rsidR="00CD35C8">
              <w:rPr>
                <w:rFonts w:eastAsia="Calibri"/>
                <w:sz w:val="20"/>
                <w:szCs w:val="20"/>
              </w:rPr>
              <w:t>unty Counsel</w:t>
            </w:r>
          </w:p>
          <w:p w:rsidR="00CD35C8" w:rsidRDefault="00CD35C8" w:rsidP="003607DE">
            <w:pPr>
              <w:autoSpaceDE w:val="0"/>
              <w:autoSpaceDN w:val="0"/>
              <w:adjustRightInd w:val="0"/>
              <w:rPr>
                <w:rFonts w:eastAsia="Calibri"/>
                <w:sz w:val="20"/>
                <w:szCs w:val="20"/>
              </w:rPr>
            </w:pPr>
          </w:p>
          <w:p w:rsidR="00CD35C8" w:rsidRDefault="00CD35C8" w:rsidP="008102E5">
            <w:pPr>
              <w:tabs>
                <w:tab w:val="left" w:pos="616"/>
                <w:tab w:val="left" w:pos="2772"/>
              </w:tabs>
              <w:autoSpaceDE w:val="0"/>
              <w:autoSpaceDN w:val="0"/>
              <w:adjustRightInd w:val="0"/>
              <w:rPr>
                <w:rFonts w:eastAsia="Calibri"/>
                <w:sz w:val="20"/>
                <w:szCs w:val="20"/>
              </w:rPr>
            </w:pPr>
            <w:r>
              <w:rPr>
                <w:rFonts w:eastAsia="Calibri"/>
                <w:sz w:val="20"/>
                <w:szCs w:val="20"/>
              </w:rPr>
              <w:t>Date:</w:t>
            </w:r>
            <w:r w:rsidR="00E47024">
              <w:rPr>
                <w:rFonts w:eastAsia="Calibri"/>
                <w:sz w:val="20"/>
                <w:szCs w:val="20"/>
              </w:rPr>
              <w:t xml:space="preserve"> </w:t>
            </w:r>
            <w:r w:rsidR="008102E5">
              <w:rPr>
                <w:rFonts w:eastAsia="Calibri"/>
                <w:sz w:val="20"/>
                <w:szCs w:val="20"/>
              </w:rPr>
              <w:t>August 3</w:t>
            </w:r>
            <w:r w:rsidR="00E47024">
              <w:rPr>
                <w:rFonts w:eastAsia="Calibri"/>
                <w:sz w:val="20"/>
                <w:szCs w:val="20"/>
              </w:rPr>
              <w:t>, 2015</w:t>
            </w:r>
          </w:p>
        </w:tc>
        <w:tc>
          <w:tcPr>
            <w:tcW w:w="1736" w:type="pct"/>
            <w:tcBorders>
              <w:top w:val="single" w:sz="4" w:space="0" w:color="auto"/>
              <w:left w:val="single" w:sz="4" w:space="0" w:color="auto"/>
              <w:bottom w:val="single" w:sz="4" w:space="0" w:color="auto"/>
              <w:right w:val="single" w:sz="4" w:space="0" w:color="auto"/>
            </w:tcBorders>
          </w:tcPr>
          <w:p w:rsidR="00CD35C8" w:rsidRDefault="00CD35C8" w:rsidP="003607DE">
            <w:pPr>
              <w:suppressAutoHyphens/>
              <w:jc w:val="center"/>
              <w:outlineLvl w:val="0"/>
              <w:rPr>
                <w:rFonts w:eastAsia="Calibri"/>
                <w:spacing w:val="-3"/>
                <w:sz w:val="20"/>
                <w:szCs w:val="20"/>
              </w:rPr>
            </w:pPr>
            <w:r>
              <w:rPr>
                <w:rFonts w:eastAsia="Calibri"/>
                <w:spacing w:val="-3"/>
                <w:sz w:val="20"/>
                <w:szCs w:val="20"/>
              </w:rPr>
              <w:t>APPROVED BY THE NAPA COUNTY</w:t>
            </w:r>
          </w:p>
          <w:p w:rsidR="00CD35C8" w:rsidRDefault="00CD35C8" w:rsidP="003607DE">
            <w:pPr>
              <w:suppressAutoHyphens/>
              <w:jc w:val="center"/>
              <w:outlineLvl w:val="0"/>
              <w:rPr>
                <w:rFonts w:eastAsia="Calibri"/>
                <w:spacing w:val="-3"/>
                <w:sz w:val="20"/>
                <w:szCs w:val="20"/>
              </w:rPr>
            </w:pPr>
            <w:r>
              <w:rPr>
                <w:rFonts w:eastAsia="Calibri"/>
                <w:spacing w:val="-3"/>
                <w:sz w:val="20"/>
                <w:szCs w:val="20"/>
              </w:rPr>
              <w:t>BOARD OF SUPERVISORS</w:t>
            </w:r>
          </w:p>
          <w:p w:rsidR="00CD35C8" w:rsidRDefault="00CD35C8" w:rsidP="003607DE">
            <w:pPr>
              <w:suppressAutoHyphens/>
              <w:outlineLvl w:val="0"/>
              <w:rPr>
                <w:rFonts w:eastAsia="Calibri"/>
                <w:spacing w:val="-3"/>
                <w:sz w:val="20"/>
                <w:szCs w:val="20"/>
              </w:rPr>
            </w:pPr>
          </w:p>
          <w:p w:rsidR="00CD35C8" w:rsidRPr="00494A08" w:rsidRDefault="00CD35C8" w:rsidP="003607DE">
            <w:pPr>
              <w:tabs>
                <w:tab w:val="left" w:pos="522"/>
                <w:tab w:val="left" w:pos="3042"/>
                <w:tab w:val="left" w:pos="3402"/>
              </w:tabs>
              <w:suppressAutoHyphens/>
              <w:outlineLvl w:val="0"/>
              <w:rPr>
                <w:rFonts w:eastAsia="Calibri"/>
                <w:spacing w:val="-3"/>
                <w:sz w:val="20"/>
                <w:szCs w:val="20"/>
              </w:rPr>
            </w:pPr>
            <w:r>
              <w:rPr>
                <w:rFonts w:eastAsia="Calibri"/>
                <w:spacing w:val="-3"/>
                <w:sz w:val="20"/>
                <w:szCs w:val="20"/>
              </w:rPr>
              <w:t xml:space="preserve">Date: </w:t>
            </w:r>
            <w:r w:rsidR="00494A08">
              <w:rPr>
                <w:rFonts w:eastAsia="Calibri"/>
                <w:spacing w:val="-3"/>
                <w:sz w:val="20"/>
                <w:szCs w:val="20"/>
              </w:rPr>
              <w:t>August 11, 2015</w:t>
            </w:r>
          </w:p>
          <w:p w:rsidR="00CD35C8" w:rsidRDefault="00CD35C8" w:rsidP="003607DE">
            <w:pPr>
              <w:suppressAutoHyphens/>
              <w:outlineLvl w:val="0"/>
              <w:rPr>
                <w:rFonts w:eastAsia="Calibri"/>
                <w:spacing w:val="-3"/>
                <w:sz w:val="20"/>
                <w:szCs w:val="20"/>
              </w:rPr>
            </w:pPr>
            <w:r>
              <w:rPr>
                <w:rFonts w:eastAsia="Calibri"/>
                <w:spacing w:val="-3"/>
                <w:sz w:val="20"/>
                <w:szCs w:val="20"/>
              </w:rPr>
              <w:t xml:space="preserve">Processed By: </w:t>
            </w:r>
          </w:p>
          <w:p w:rsidR="00CD35C8" w:rsidRDefault="00CD35C8" w:rsidP="003607DE">
            <w:pPr>
              <w:tabs>
                <w:tab w:val="left" w:pos="2719"/>
              </w:tabs>
              <w:suppressAutoHyphens/>
              <w:outlineLvl w:val="0"/>
              <w:rPr>
                <w:rFonts w:eastAsia="Calibri"/>
                <w:spacing w:val="-3"/>
                <w:sz w:val="20"/>
                <w:szCs w:val="20"/>
              </w:rPr>
            </w:pPr>
          </w:p>
          <w:p w:rsidR="00CD35C8" w:rsidRDefault="00CD35C8" w:rsidP="003607DE">
            <w:pPr>
              <w:tabs>
                <w:tab w:val="left" w:pos="3037"/>
                <w:tab w:val="left" w:pos="3585"/>
              </w:tabs>
              <w:suppressAutoHyphens/>
              <w:ind w:right="-109"/>
              <w:outlineLvl w:val="0"/>
              <w:rPr>
                <w:rFonts w:eastAsia="Calibri"/>
                <w:i/>
                <w:spacing w:val="-3"/>
                <w:sz w:val="20"/>
                <w:szCs w:val="20"/>
                <w:u w:val="single"/>
              </w:rPr>
            </w:pPr>
            <w:r>
              <w:rPr>
                <w:rFonts w:eastAsia="Calibri"/>
                <w:sz w:val="20"/>
                <w:szCs w:val="20"/>
                <w:u w:val="single"/>
              </w:rPr>
              <w:tab/>
            </w:r>
          </w:p>
          <w:p w:rsidR="00CD35C8" w:rsidRDefault="00CD35C8" w:rsidP="00F81524">
            <w:pPr>
              <w:tabs>
                <w:tab w:val="left" w:pos="528"/>
                <w:tab w:val="left" w:pos="2754"/>
              </w:tabs>
              <w:autoSpaceDE w:val="0"/>
              <w:autoSpaceDN w:val="0"/>
              <w:adjustRightInd w:val="0"/>
              <w:rPr>
                <w:rFonts w:eastAsia="Calibri"/>
                <w:sz w:val="20"/>
                <w:szCs w:val="20"/>
              </w:rPr>
            </w:pPr>
            <w:r>
              <w:rPr>
                <w:rFonts w:eastAsia="Calibri"/>
                <w:spacing w:val="-3"/>
                <w:sz w:val="20"/>
                <w:szCs w:val="20"/>
              </w:rPr>
              <w:t>Deputy Clerk of the Board</w:t>
            </w:r>
          </w:p>
        </w:tc>
        <w:tc>
          <w:tcPr>
            <w:tcW w:w="1708" w:type="pct"/>
            <w:tcBorders>
              <w:top w:val="single" w:sz="4" w:space="0" w:color="auto"/>
              <w:left w:val="single" w:sz="4" w:space="0" w:color="auto"/>
              <w:bottom w:val="single" w:sz="4" w:space="0" w:color="auto"/>
              <w:right w:val="single" w:sz="4" w:space="0" w:color="auto"/>
            </w:tcBorders>
          </w:tcPr>
          <w:p w:rsidR="00CD35C8" w:rsidRDefault="00CD35C8" w:rsidP="003607DE">
            <w:pPr>
              <w:autoSpaceDE w:val="0"/>
              <w:autoSpaceDN w:val="0"/>
              <w:adjustRightInd w:val="0"/>
              <w:jc w:val="center"/>
              <w:rPr>
                <w:rFonts w:eastAsia="Calibri"/>
                <w:sz w:val="20"/>
                <w:szCs w:val="20"/>
              </w:rPr>
            </w:pPr>
            <w:r>
              <w:rPr>
                <w:rFonts w:eastAsia="Calibri"/>
                <w:sz w:val="20"/>
                <w:szCs w:val="20"/>
              </w:rPr>
              <w:t>ATTEST: GLADYS I. COIL</w:t>
            </w:r>
          </w:p>
          <w:p w:rsidR="00CD35C8" w:rsidRDefault="00CD35C8" w:rsidP="003607DE">
            <w:pPr>
              <w:autoSpaceDE w:val="0"/>
              <w:autoSpaceDN w:val="0"/>
              <w:adjustRightInd w:val="0"/>
              <w:jc w:val="center"/>
              <w:rPr>
                <w:rFonts w:eastAsia="Calibri"/>
                <w:sz w:val="20"/>
                <w:szCs w:val="20"/>
              </w:rPr>
            </w:pPr>
            <w:r>
              <w:rPr>
                <w:rFonts w:eastAsia="Calibri"/>
                <w:sz w:val="20"/>
                <w:szCs w:val="20"/>
              </w:rPr>
              <w:t>Clerk of the Board of Supervisors</w:t>
            </w:r>
          </w:p>
          <w:p w:rsidR="00CD35C8" w:rsidRDefault="00CD35C8" w:rsidP="003607DE">
            <w:pPr>
              <w:autoSpaceDE w:val="0"/>
              <w:autoSpaceDN w:val="0"/>
              <w:adjustRightInd w:val="0"/>
              <w:rPr>
                <w:rFonts w:eastAsia="Calibri"/>
                <w:sz w:val="20"/>
                <w:szCs w:val="20"/>
              </w:rPr>
            </w:pPr>
          </w:p>
          <w:p w:rsidR="00CD35C8" w:rsidRDefault="00CD35C8" w:rsidP="003607DE">
            <w:pPr>
              <w:autoSpaceDE w:val="0"/>
              <w:autoSpaceDN w:val="0"/>
              <w:adjustRightInd w:val="0"/>
              <w:rPr>
                <w:rFonts w:eastAsia="Calibri"/>
                <w:sz w:val="20"/>
                <w:szCs w:val="20"/>
              </w:rPr>
            </w:pPr>
          </w:p>
          <w:p w:rsidR="00CD35C8" w:rsidRDefault="00CD35C8" w:rsidP="003607DE">
            <w:pPr>
              <w:tabs>
                <w:tab w:val="left" w:pos="528"/>
                <w:tab w:val="left" w:pos="3167"/>
              </w:tabs>
              <w:autoSpaceDE w:val="0"/>
              <w:autoSpaceDN w:val="0"/>
              <w:adjustRightInd w:val="0"/>
              <w:rPr>
                <w:rFonts w:eastAsia="Calibri"/>
                <w:sz w:val="20"/>
                <w:szCs w:val="20"/>
              </w:rPr>
            </w:pPr>
            <w:r>
              <w:rPr>
                <w:rFonts w:eastAsia="Calibri"/>
                <w:sz w:val="20"/>
                <w:szCs w:val="20"/>
              </w:rPr>
              <w:t>By:</w:t>
            </w:r>
            <w:r>
              <w:rPr>
                <w:rFonts w:eastAsia="Calibri"/>
                <w:i/>
                <w:sz w:val="20"/>
                <w:szCs w:val="20"/>
                <w:u w:val="single"/>
              </w:rPr>
              <w:tab/>
            </w:r>
            <w:r>
              <w:rPr>
                <w:rFonts w:eastAsia="Calibri"/>
                <w:i/>
                <w:sz w:val="20"/>
                <w:szCs w:val="20"/>
                <w:u w:val="single"/>
              </w:rPr>
              <w:tab/>
            </w:r>
          </w:p>
          <w:p w:rsidR="00CD35C8" w:rsidRDefault="00CD35C8" w:rsidP="003607DE">
            <w:pPr>
              <w:autoSpaceDE w:val="0"/>
              <w:autoSpaceDN w:val="0"/>
              <w:adjustRightInd w:val="0"/>
              <w:rPr>
                <w:rFonts w:eastAsia="Calibri"/>
                <w:sz w:val="20"/>
                <w:szCs w:val="20"/>
              </w:rPr>
            </w:pPr>
          </w:p>
        </w:tc>
      </w:tr>
    </w:tbl>
    <w:p w:rsidR="000D1DBD" w:rsidRDefault="000D1DBD" w:rsidP="00F81524">
      <w:pPr>
        <w:suppressAutoHyphens/>
        <w:sectPr w:rsidR="000D1DBD" w:rsidSect="00D569EC">
          <w:footerReference w:type="default" r:id="rId8"/>
          <w:pgSz w:w="12240" w:h="15840" w:code="1"/>
          <w:pgMar w:top="1440" w:right="1440" w:bottom="1440" w:left="1440" w:header="720" w:footer="720" w:gutter="0"/>
          <w:paperSrc w:first="258" w:other="258"/>
          <w:cols w:space="720"/>
          <w:docGrid w:linePitch="360"/>
        </w:sectPr>
      </w:pPr>
    </w:p>
    <w:p w:rsidR="00CF57AF" w:rsidRPr="008B1062" w:rsidRDefault="00CF57AF">
      <w:pPr>
        <w:pStyle w:val="Header"/>
        <w:tabs>
          <w:tab w:val="clear" w:pos="4320"/>
          <w:tab w:val="clear" w:pos="8640"/>
        </w:tabs>
        <w:rPr>
          <w:rFonts w:ascii="Perpetua Titling MT" w:hAnsi="Perpetua Titling MT"/>
          <w:b/>
          <w:bCs/>
          <w:sz w:val="20"/>
        </w:rPr>
      </w:pPr>
      <w:r>
        <w:rPr>
          <w:rFonts w:ascii="Perpetua Titling MT" w:hAnsi="Perpetua Titling MT"/>
          <w:b/>
          <w:bCs/>
          <w:sz w:val="20"/>
        </w:rPr>
        <w:lastRenderedPageBreak/>
        <w:t xml:space="preserve">Exhibit A </w:t>
      </w:r>
    </w:p>
    <w:p w:rsidR="00CF57AF" w:rsidRDefault="00CF57AF">
      <w:pPr>
        <w:pStyle w:val="Header"/>
        <w:tabs>
          <w:tab w:val="clear" w:pos="4320"/>
          <w:tab w:val="clear" w:pos="8640"/>
        </w:tabs>
        <w:rPr>
          <w:bCs/>
        </w:rPr>
      </w:pPr>
    </w:p>
    <w:p w:rsidR="00CF57AF" w:rsidRPr="005B3AEF" w:rsidRDefault="00CF57AF" w:rsidP="00CF57AF">
      <w:pPr>
        <w:pStyle w:val="Heading2"/>
        <w:ind w:left="720" w:right="720"/>
        <w:rPr>
          <w:szCs w:val="24"/>
        </w:rPr>
      </w:pPr>
      <w:r w:rsidRPr="00B611EC">
        <w:rPr>
          <w:szCs w:val="24"/>
        </w:rPr>
        <w:t>Tele</w:t>
      </w:r>
      <w:r>
        <w:rPr>
          <w:szCs w:val="24"/>
        </w:rPr>
        <w:t>CONFERENCE</w:t>
      </w:r>
      <w:r w:rsidRPr="00B611EC">
        <w:rPr>
          <w:szCs w:val="24"/>
        </w:rPr>
        <w:t xml:space="preserve"> Participation </w:t>
      </w:r>
      <w:r>
        <w:rPr>
          <w:szCs w:val="24"/>
        </w:rPr>
        <w:t xml:space="preserve">BY BOARD MEMBERS </w:t>
      </w:r>
      <w:r w:rsidRPr="00B611EC">
        <w:rPr>
          <w:szCs w:val="24"/>
        </w:rPr>
        <w:t>in Meetings</w:t>
      </w:r>
      <w:r>
        <w:rPr>
          <w:szCs w:val="24"/>
        </w:rPr>
        <w:t xml:space="preserve"> OF NAPA COUNTY LEGISLATIVE BODIES </w:t>
      </w:r>
      <w:r w:rsidRPr="00B611EC">
        <w:rPr>
          <w:szCs w:val="24"/>
        </w:rPr>
        <w:t>Governed by the Ralph M. Brown Act</w:t>
      </w:r>
    </w:p>
    <w:p w:rsidR="00CF57AF" w:rsidRDefault="00CF57AF" w:rsidP="00A1470C">
      <w:pPr>
        <w:rPr>
          <w:b/>
        </w:rPr>
      </w:pPr>
    </w:p>
    <w:p w:rsidR="00CF57AF" w:rsidRDefault="00CF57AF" w:rsidP="006D350E">
      <w:pPr>
        <w:pStyle w:val="Header"/>
        <w:rPr>
          <w:bCs/>
        </w:rPr>
      </w:pPr>
      <w:r>
        <w:rPr>
          <w:bCs/>
        </w:rPr>
        <w:t>T</w:t>
      </w:r>
      <w:r w:rsidRPr="006D350E">
        <w:rPr>
          <w:bCs/>
        </w:rPr>
        <w:t xml:space="preserve">eleconference participation by members of the </w:t>
      </w:r>
      <w:r>
        <w:rPr>
          <w:bCs/>
        </w:rPr>
        <w:t xml:space="preserve">Napa County </w:t>
      </w:r>
      <w:r w:rsidRPr="006D350E">
        <w:rPr>
          <w:bCs/>
        </w:rPr>
        <w:t xml:space="preserve">Board of Supervisors and </w:t>
      </w:r>
      <w:r>
        <w:rPr>
          <w:bCs/>
        </w:rPr>
        <w:t xml:space="preserve">by members of all </w:t>
      </w:r>
      <w:r w:rsidRPr="006D350E">
        <w:rPr>
          <w:bCs/>
        </w:rPr>
        <w:t xml:space="preserve">other </w:t>
      </w:r>
      <w:r>
        <w:rPr>
          <w:bCs/>
        </w:rPr>
        <w:t xml:space="preserve">Napa County-created </w:t>
      </w:r>
      <w:r w:rsidRPr="006D350E">
        <w:rPr>
          <w:bCs/>
        </w:rPr>
        <w:t>boards, committees</w:t>
      </w:r>
      <w:r>
        <w:rPr>
          <w:bCs/>
        </w:rPr>
        <w:t>, commissions, task forces</w:t>
      </w:r>
      <w:r w:rsidRPr="006D350E">
        <w:rPr>
          <w:bCs/>
        </w:rPr>
        <w:t xml:space="preserve"> and </w:t>
      </w:r>
      <w:r>
        <w:rPr>
          <w:bCs/>
        </w:rPr>
        <w:t xml:space="preserve">any and other </w:t>
      </w:r>
      <w:r w:rsidRPr="006D350E">
        <w:rPr>
          <w:bCs/>
        </w:rPr>
        <w:t xml:space="preserve">legislative bodies ("Bodies") in meetings </w:t>
      </w:r>
      <w:r>
        <w:rPr>
          <w:bCs/>
        </w:rPr>
        <w:t>of the Bodies is permissible but must comply with all provisions of the Ralph M. Brown Act, California Government Code sections 54950 et seq. (the “Brown Act”), and in particular with the requirements and restrictions set forth in Go</w:t>
      </w:r>
      <w:r w:rsidRPr="006D350E">
        <w:rPr>
          <w:bCs/>
        </w:rPr>
        <w:t xml:space="preserve">vernment Code section 54953, </w:t>
      </w:r>
      <w:r>
        <w:rPr>
          <w:bCs/>
        </w:rPr>
        <w:t>which is incorporated herein by this reference.  S</w:t>
      </w:r>
      <w:r w:rsidRPr="006D350E">
        <w:rPr>
          <w:bCs/>
        </w:rPr>
        <w:t>ubject to any changes or amendments of the Brown Act or the provisions of any other State or federal law if</w:t>
      </w:r>
      <w:r>
        <w:rPr>
          <w:bCs/>
        </w:rPr>
        <w:t xml:space="preserve"> in conflict with this policy, the following rules and procedures shall apply and must be followed by members of all Napa County Bodies covered by </w:t>
      </w:r>
      <w:r w:rsidRPr="006D350E">
        <w:rPr>
          <w:bCs/>
        </w:rPr>
        <w:t>the Brown Act</w:t>
      </w:r>
      <w:r>
        <w:rPr>
          <w:bCs/>
        </w:rPr>
        <w:t xml:space="preserve"> in participating in meetings of such Bodies by teleconference</w:t>
      </w:r>
      <w:r w:rsidRPr="006D350E">
        <w:rPr>
          <w:bCs/>
        </w:rPr>
        <w:t xml:space="preserve">: </w:t>
      </w:r>
    </w:p>
    <w:p w:rsidR="00CF57AF" w:rsidRPr="006D350E" w:rsidRDefault="00CF57AF" w:rsidP="006D350E">
      <w:pPr>
        <w:pStyle w:val="Header"/>
        <w:rPr>
          <w:bCs/>
        </w:rPr>
      </w:pPr>
    </w:p>
    <w:p w:rsidR="00CF57AF" w:rsidRDefault="00CF57AF" w:rsidP="006D350E">
      <w:pPr>
        <w:pStyle w:val="Header"/>
        <w:rPr>
          <w:bCs/>
        </w:rPr>
      </w:pPr>
      <w:r>
        <w:rPr>
          <w:bCs/>
        </w:rPr>
        <w:t xml:space="preserve">•  </w:t>
      </w:r>
      <w:r w:rsidRPr="006D350E">
        <w:rPr>
          <w:bCs/>
        </w:rPr>
        <w:t>"</w:t>
      </w:r>
      <w:r>
        <w:rPr>
          <w:bCs/>
        </w:rPr>
        <w:t>T</w:t>
      </w:r>
      <w:r w:rsidRPr="006D350E">
        <w:rPr>
          <w:bCs/>
        </w:rPr>
        <w:t xml:space="preserve">eleconference" means a meeting of a </w:t>
      </w:r>
      <w:r>
        <w:rPr>
          <w:bCs/>
        </w:rPr>
        <w:t>Napa County-created B</w:t>
      </w:r>
      <w:r w:rsidRPr="006D350E">
        <w:rPr>
          <w:bCs/>
        </w:rPr>
        <w:t xml:space="preserve">ody, </w:t>
      </w:r>
      <w:r>
        <w:rPr>
          <w:bCs/>
        </w:rPr>
        <w:t xml:space="preserve">during which one or more </w:t>
      </w:r>
      <w:r w:rsidRPr="006D350E">
        <w:rPr>
          <w:bCs/>
        </w:rPr>
        <w:t xml:space="preserve"> members of </w:t>
      </w:r>
      <w:r>
        <w:rPr>
          <w:bCs/>
        </w:rPr>
        <w:t>the Body’s governing board a</w:t>
      </w:r>
      <w:r w:rsidRPr="006D350E">
        <w:rPr>
          <w:bCs/>
        </w:rPr>
        <w:t xml:space="preserve">re in different locations, connected by electronic means, through either audio or video, or both. </w:t>
      </w:r>
      <w:r>
        <w:rPr>
          <w:bCs/>
        </w:rPr>
        <w:t xml:space="preserve"> </w:t>
      </w:r>
    </w:p>
    <w:p w:rsidR="00CF57AF" w:rsidRPr="006D350E" w:rsidRDefault="00CF57AF" w:rsidP="006D350E">
      <w:pPr>
        <w:pStyle w:val="Header"/>
        <w:rPr>
          <w:bCs/>
        </w:rPr>
      </w:pPr>
    </w:p>
    <w:p w:rsidR="00CF57AF" w:rsidRPr="006D350E" w:rsidRDefault="00CF57AF" w:rsidP="006D350E">
      <w:pPr>
        <w:pStyle w:val="Header"/>
        <w:rPr>
          <w:bCs/>
        </w:rPr>
      </w:pPr>
      <w:r w:rsidRPr="006D350E">
        <w:rPr>
          <w:bCs/>
        </w:rPr>
        <w:t xml:space="preserve">• </w:t>
      </w:r>
      <w:r>
        <w:rPr>
          <w:bCs/>
        </w:rPr>
        <w:t xml:space="preserve"> </w:t>
      </w:r>
      <w:r w:rsidRPr="006D350E">
        <w:rPr>
          <w:bCs/>
        </w:rPr>
        <w:t xml:space="preserve">At least a quorum of the members of the Body must participate from locations within the territory over which the Body exercises jurisdiction. </w:t>
      </w:r>
      <w:r>
        <w:rPr>
          <w:bCs/>
        </w:rPr>
        <w:t xml:space="preserve"> </w:t>
      </w:r>
      <w:r w:rsidRPr="006D350E">
        <w:rPr>
          <w:bCs/>
        </w:rPr>
        <w:t xml:space="preserve">In most cases, this will mean within Napa County, but there may be Bodies whose jurisdictional area occupies only a portion of Napa County. </w:t>
      </w:r>
    </w:p>
    <w:p w:rsidR="00CF57AF" w:rsidRPr="006D350E" w:rsidRDefault="00CF57AF" w:rsidP="006D350E">
      <w:pPr>
        <w:pStyle w:val="Header"/>
        <w:rPr>
          <w:bCs/>
        </w:rPr>
      </w:pPr>
    </w:p>
    <w:p w:rsidR="00CF57AF" w:rsidRPr="006D350E" w:rsidRDefault="00CF57AF" w:rsidP="006D350E">
      <w:pPr>
        <w:pStyle w:val="Header"/>
        <w:rPr>
          <w:bCs/>
        </w:rPr>
      </w:pPr>
      <w:r w:rsidRPr="006D350E">
        <w:rPr>
          <w:bCs/>
        </w:rPr>
        <w:t xml:space="preserve">• </w:t>
      </w:r>
      <w:r>
        <w:rPr>
          <w:bCs/>
        </w:rPr>
        <w:t xml:space="preserve"> </w:t>
      </w:r>
      <w:r w:rsidRPr="006D350E">
        <w:rPr>
          <w:bCs/>
        </w:rPr>
        <w:t xml:space="preserve">The members of the Body who participate by teleconference must be located within the 50 States of the United States of America or the District of Columbia, but may not participate from a foreign country or from a consulate or embassy of the United States located within a foreign country or territory. </w:t>
      </w:r>
    </w:p>
    <w:p w:rsidR="00CF57AF" w:rsidRPr="006D350E" w:rsidRDefault="00CF57AF" w:rsidP="006D350E">
      <w:pPr>
        <w:pStyle w:val="Header"/>
        <w:rPr>
          <w:bCs/>
        </w:rPr>
      </w:pPr>
    </w:p>
    <w:p w:rsidR="00CF57AF" w:rsidRPr="006D350E" w:rsidRDefault="00CF57AF" w:rsidP="006D350E">
      <w:pPr>
        <w:pStyle w:val="Header"/>
        <w:rPr>
          <w:bCs/>
        </w:rPr>
      </w:pPr>
      <w:r w:rsidRPr="006D350E">
        <w:rPr>
          <w:bCs/>
        </w:rPr>
        <w:t xml:space="preserve">• </w:t>
      </w:r>
      <w:r>
        <w:rPr>
          <w:bCs/>
        </w:rPr>
        <w:t xml:space="preserve"> </w:t>
      </w:r>
      <w:r w:rsidRPr="006D350E">
        <w:rPr>
          <w:bCs/>
        </w:rPr>
        <w:t xml:space="preserve">The notice of the meeting of the Body and the agenda for the meeting must identify the specific location where each teleconferencing member of the Body will be calling in from. </w:t>
      </w:r>
    </w:p>
    <w:p w:rsidR="00CF57AF" w:rsidRPr="006D350E" w:rsidRDefault="00CF57AF" w:rsidP="006D350E">
      <w:pPr>
        <w:pStyle w:val="Header"/>
        <w:rPr>
          <w:bCs/>
        </w:rPr>
      </w:pPr>
    </w:p>
    <w:p w:rsidR="00CF57AF" w:rsidRPr="006D350E" w:rsidRDefault="00CF57AF" w:rsidP="006D350E">
      <w:pPr>
        <w:pStyle w:val="Header"/>
        <w:rPr>
          <w:bCs/>
        </w:rPr>
      </w:pPr>
      <w:r w:rsidRPr="006D350E">
        <w:rPr>
          <w:bCs/>
        </w:rPr>
        <w:t xml:space="preserve">• </w:t>
      </w:r>
      <w:r>
        <w:rPr>
          <w:bCs/>
        </w:rPr>
        <w:t xml:space="preserve"> </w:t>
      </w:r>
      <w:r w:rsidRPr="006D350E">
        <w:rPr>
          <w:bCs/>
        </w:rPr>
        <w:t xml:space="preserve">The agenda must be posted not only at the main meeting site but also at all teleconference locations (for example, outside a hotel room or outside the conference center where a member of the Body will participate). </w:t>
      </w:r>
    </w:p>
    <w:p w:rsidR="00CF57AF" w:rsidRPr="006D350E" w:rsidRDefault="00CF57AF" w:rsidP="006D350E">
      <w:pPr>
        <w:pStyle w:val="Header"/>
        <w:rPr>
          <w:bCs/>
        </w:rPr>
      </w:pPr>
    </w:p>
    <w:p w:rsidR="00CF57AF" w:rsidRPr="006D350E" w:rsidRDefault="00CF57AF" w:rsidP="006D350E">
      <w:pPr>
        <w:pStyle w:val="Header"/>
        <w:rPr>
          <w:bCs/>
        </w:rPr>
      </w:pPr>
      <w:r w:rsidRPr="006D350E">
        <w:rPr>
          <w:bCs/>
        </w:rPr>
        <w:t xml:space="preserve">• </w:t>
      </w:r>
      <w:r>
        <w:rPr>
          <w:bCs/>
        </w:rPr>
        <w:t xml:space="preserve"> </w:t>
      </w:r>
      <w:r w:rsidRPr="006D350E">
        <w:rPr>
          <w:bCs/>
        </w:rPr>
        <w:t xml:space="preserve">Each teleconference location must be open and accessible to the public, including to those with disabilities. </w:t>
      </w:r>
    </w:p>
    <w:p w:rsidR="00CF57AF" w:rsidRPr="006D350E" w:rsidRDefault="00CF57AF" w:rsidP="006D350E">
      <w:pPr>
        <w:pStyle w:val="Header"/>
        <w:rPr>
          <w:bCs/>
        </w:rPr>
      </w:pPr>
    </w:p>
    <w:p w:rsidR="00CF57AF" w:rsidRPr="006D350E" w:rsidRDefault="00CF57AF" w:rsidP="006D350E">
      <w:pPr>
        <w:pStyle w:val="Header"/>
        <w:rPr>
          <w:bCs/>
        </w:rPr>
      </w:pPr>
      <w:r w:rsidRPr="006D350E">
        <w:rPr>
          <w:bCs/>
        </w:rPr>
        <w:t xml:space="preserve">• </w:t>
      </w:r>
      <w:r>
        <w:rPr>
          <w:bCs/>
        </w:rPr>
        <w:t xml:space="preserve"> </w:t>
      </w:r>
      <w:r w:rsidRPr="006D350E">
        <w:rPr>
          <w:bCs/>
        </w:rPr>
        <w:t xml:space="preserve">If members of the public are at </w:t>
      </w:r>
      <w:r>
        <w:rPr>
          <w:bCs/>
        </w:rPr>
        <w:t>a</w:t>
      </w:r>
      <w:r w:rsidRPr="006D350E">
        <w:rPr>
          <w:bCs/>
        </w:rPr>
        <w:t xml:space="preserve"> teleconference location, they must be able to hear the proceedings (and see them if the teleconference includes video presentations and participation) and they must be given the right to comment as if they were at the primary site for the Body's meeting.  Therefore, the telephone used at each location must have speakerphone capability. </w:t>
      </w:r>
    </w:p>
    <w:p w:rsidR="00CF57AF" w:rsidRPr="006D350E" w:rsidRDefault="00CF57AF" w:rsidP="006D350E">
      <w:pPr>
        <w:pStyle w:val="Header"/>
        <w:rPr>
          <w:bCs/>
        </w:rPr>
      </w:pPr>
    </w:p>
    <w:p w:rsidR="00CF57AF" w:rsidRPr="006D350E" w:rsidRDefault="00CF57AF" w:rsidP="006D350E">
      <w:pPr>
        <w:pStyle w:val="Header"/>
        <w:rPr>
          <w:bCs/>
        </w:rPr>
      </w:pPr>
      <w:r w:rsidRPr="006D350E">
        <w:rPr>
          <w:bCs/>
        </w:rPr>
        <w:lastRenderedPageBreak/>
        <w:t xml:space="preserve">• </w:t>
      </w:r>
      <w:r>
        <w:rPr>
          <w:bCs/>
        </w:rPr>
        <w:t xml:space="preserve"> </w:t>
      </w:r>
      <w:r w:rsidRPr="006D350E">
        <w:rPr>
          <w:bCs/>
        </w:rPr>
        <w:t xml:space="preserve">All votes taken during a teleconference meeting must be by roll call vote, and the vote must be publicly reported. </w:t>
      </w:r>
    </w:p>
    <w:p w:rsidR="00CF57AF" w:rsidRPr="006D350E" w:rsidRDefault="00CF57AF" w:rsidP="006D350E">
      <w:pPr>
        <w:pStyle w:val="Header"/>
        <w:rPr>
          <w:bCs/>
        </w:rPr>
      </w:pPr>
    </w:p>
    <w:p w:rsidR="00CF57AF" w:rsidRPr="006D350E" w:rsidRDefault="00CF57AF" w:rsidP="006D350E">
      <w:pPr>
        <w:pStyle w:val="Header"/>
        <w:rPr>
          <w:bCs/>
        </w:rPr>
      </w:pPr>
      <w:r w:rsidRPr="006D350E">
        <w:rPr>
          <w:bCs/>
        </w:rPr>
        <w:t>•</w:t>
      </w:r>
      <w:r>
        <w:rPr>
          <w:bCs/>
        </w:rPr>
        <w:t xml:space="preserve"> </w:t>
      </w:r>
      <w:r w:rsidRPr="006D350E">
        <w:rPr>
          <w:bCs/>
        </w:rPr>
        <w:t xml:space="preserve"> If the meeting agenda includes one or more close</w:t>
      </w:r>
      <w:bookmarkStart w:id="0" w:name="_GoBack"/>
      <w:bookmarkEnd w:id="0"/>
      <w:r w:rsidRPr="006D350E">
        <w:rPr>
          <w:bCs/>
        </w:rPr>
        <w:t xml:space="preserve">d session items, each teleconference location shall be selected and arranged in a way to allow exclusion of -- and steps shall be taken </w:t>
      </w:r>
      <w:r>
        <w:rPr>
          <w:bCs/>
        </w:rPr>
        <w:t xml:space="preserve">to </w:t>
      </w:r>
      <w:r w:rsidRPr="006D350E">
        <w:rPr>
          <w:bCs/>
        </w:rPr>
        <w:t xml:space="preserve">prevent -- members of the public from being able to observe, hear, see or be present during any closed session portion of the meeting. </w:t>
      </w:r>
    </w:p>
    <w:p w:rsidR="00CF57AF" w:rsidRDefault="00CF57AF">
      <w:pPr>
        <w:pStyle w:val="Header"/>
        <w:tabs>
          <w:tab w:val="clear" w:pos="4320"/>
          <w:tab w:val="clear" w:pos="8640"/>
        </w:tabs>
        <w:rPr>
          <w:bCs/>
        </w:rPr>
      </w:pPr>
    </w:p>
    <w:p w:rsidR="00CD35C8" w:rsidRPr="00822091" w:rsidRDefault="00CD35C8" w:rsidP="00F81524">
      <w:pPr>
        <w:suppressAutoHyphens/>
      </w:pPr>
    </w:p>
    <w:sectPr w:rsidR="00CD35C8" w:rsidRPr="00822091" w:rsidSect="004D09E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3D" w:rsidRDefault="004A423D">
      <w:r>
        <w:separator/>
      </w:r>
    </w:p>
  </w:endnote>
  <w:endnote w:type="continuationSeparator" w:id="0">
    <w:p w:rsidR="004A423D" w:rsidRDefault="004A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527746"/>
      <w:docPartObj>
        <w:docPartGallery w:val="Page Numbers (Bottom of Page)"/>
        <w:docPartUnique/>
      </w:docPartObj>
    </w:sdtPr>
    <w:sdtEndPr>
      <w:rPr>
        <w:noProof/>
      </w:rPr>
    </w:sdtEndPr>
    <w:sdtContent>
      <w:p w:rsidR="00D21E20" w:rsidRDefault="00D21E20" w:rsidP="00F81524">
        <w:pPr>
          <w:pStyle w:val="Footer"/>
          <w:tabs>
            <w:tab w:val="clear" w:pos="4320"/>
            <w:tab w:val="clear" w:pos="8640"/>
          </w:tabs>
          <w:jc w:val="center"/>
        </w:pPr>
        <w:r>
          <w:fldChar w:fldCharType="begin"/>
        </w:r>
        <w:r>
          <w:instrText xml:space="preserve"> PAGE   \* MERGEFORMAT </w:instrText>
        </w:r>
        <w:r>
          <w:fldChar w:fldCharType="separate"/>
        </w:r>
        <w:r w:rsidR="004D09EE">
          <w:rPr>
            <w:noProof/>
          </w:rPr>
          <w:t>1</w:t>
        </w:r>
        <w:r>
          <w:rPr>
            <w:noProof/>
          </w:rPr>
          <w:fldChar w:fldCharType="end"/>
        </w:r>
      </w:p>
    </w:sdtContent>
  </w:sdt>
  <w:p w:rsidR="00D21E20" w:rsidRPr="00036079" w:rsidRDefault="00036079" w:rsidP="00F81524">
    <w:pPr>
      <w:pStyle w:val="Footer"/>
      <w:tabs>
        <w:tab w:val="clear" w:pos="4320"/>
        <w:tab w:val="clear" w:pos="8640"/>
      </w:tabs>
      <w:spacing w:before="120"/>
      <w:rPr>
        <w:sz w:val="16"/>
        <w:szCs w:val="16"/>
      </w:rPr>
    </w:pPr>
    <w:r>
      <w:rPr>
        <w:sz w:val="16"/>
        <w:szCs w:val="16"/>
      </w:rPr>
      <w:t>H\</w:t>
    </w:r>
    <w:r w:rsidRPr="00036079">
      <w:rPr>
        <w:sz w:val="16"/>
        <w:szCs w:val="16"/>
      </w:rPr>
      <w:t>Cc\Docs\</w:t>
    </w:r>
    <w:r w:rsidR="00EF637C">
      <w:rPr>
        <w:sz w:val="16"/>
        <w:szCs w:val="16"/>
      </w:rPr>
      <w:t>BOS</w:t>
    </w:r>
    <w:r w:rsidR="00F81524">
      <w:rPr>
        <w:sz w:val="16"/>
        <w:szCs w:val="16"/>
      </w:rPr>
      <w:t>\</w:t>
    </w:r>
    <w:r w:rsidR="00EF637C">
      <w:rPr>
        <w:sz w:val="16"/>
        <w:szCs w:val="16"/>
      </w:rPr>
      <w:t>Misc. reso</w:t>
    </w:r>
    <w:r w:rsidR="00CD35C8">
      <w:rPr>
        <w:sz w:val="16"/>
        <w:szCs w:val="16"/>
      </w:rPr>
      <w:t>s</w:t>
    </w:r>
    <w:r w:rsidRPr="00036079">
      <w:rPr>
        <w:sz w:val="16"/>
        <w:szCs w:val="16"/>
      </w:rPr>
      <w:t>\</w:t>
    </w:r>
    <w:r w:rsidR="00F81524" w:rsidRPr="00F81524">
      <w:rPr>
        <w:sz w:val="16"/>
        <w:szCs w:val="16"/>
      </w:rPr>
      <w:t>ResolutionreTeleconferencingPolicyforPublicMtgs73015.docx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0C" w:rsidRDefault="004D09EE">
    <w:pPr>
      <w:pStyle w:val="Footer"/>
      <w:tabs>
        <w:tab w:val="clear" w:pos="8640"/>
      </w:tabs>
      <w:rPr>
        <w:smallCaps/>
        <w:sz w:val="18"/>
      </w:rPr>
    </w:pPr>
    <w:r>
      <w:rPr>
        <w:small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6" type="#_x0000_t75" style="position:absolute;margin-left:0;margin-top:.25pt;width:482.4pt;height:8.8pt;z-index:251659264;mso-wrap-edited:f;mso-position-horizontal:center" wrapcoords="-35 7855 -35 11782 21600 11782 21600 7855 -35 7855">
          <v:imagedata r:id="rId1" o:title="bd15155_"/>
          <w10:wrap type="tight"/>
        </v:shape>
      </w:pict>
    </w:r>
  </w:p>
  <w:p w:rsidR="00A1470C" w:rsidRDefault="008102E5">
    <w:pPr>
      <w:pStyle w:val="Footer"/>
      <w:tabs>
        <w:tab w:val="clear" w:pos="4320"/>
        <w:tab w:val="clear" w:pos="8640"/>
        <w:tab w:val="left" w:pos="0"/>
        <w:tab w:val="left" w:pos="8616"/>
      </w:tabs>
      <w:rPr>
        <w:b/>
        <w:bCs/>
      </w:rPr>
    </w:pPr>
    <w:r>
      <w:rPr>
        <w:b/>
        <w:bCs/>
        <w:smallCaps/>
      </w:rPr>
      <w:t>Napa County Policy Manual</w:t>
    </w:r>
    <w:r>
      <w:rPr>
        <w:b/>
        <w:bCs/>
      </w:rPr>
      <w:t xml:space="preserve">                                                                   </w:t>
    </w:r>
    <w:r>
      <w:rPr>
        <w:b/>
        <w:bCs/>
        <w:smallCaps/>
      </w:rPr>
      <w:t xml:space="preserve">Section 8J - </w:t>
    </w: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4D09EE">
      <w:rPr>
        <w:rStyle w:val="PageNumber"/>
        <w:b/>
        <w:bCs/>
        <w:noProof/>
      </w:rPr>
      <w:t>3</w:t>
    </w:r>
    <w:r>
      <w:rPr>
        <w:rStyle w:val="PageNumbe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3D" w:rsidRDefault="004A423D">
      <w:r>
        <w:separator/>
      </w:r>
    </w:p>
  </w:footnote>
  <w:footnote w:type="continuationSeparator" w:id="0">
    <w:p w:rsidR="004A423D" w:rsidRDefault="004A4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0C" w:rsidRDefault="004D09EE">
    <w:pPr>
      <w:pStyle w:val="Header"/>
      <w:jc w:val="right"/>
      <w:rPr>
        <w:b/>
        <w:bCs/>
      </w:rPr>
    </w:pPr>
    <w:r>
      <w:rPr>
        <w:b/>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8" type="#_x0000_t75" style="position:absolute;left:0;text-align:left;margin-left:-2.4pt;margin-top:0;width:482.4pt;height:8.8pt;z-index:251661312;mso-wrap-edited:f" wrapcoords="-35 7855 -35 11782 21600 11782 21600 7855 -35 7855">
          <v:imagedata r:id="rId1" o:title="bd15155_"/>
          <w10:wrap type="tight"/>
        </v:shape>
      </w:pict>
    </w:r>
  </w:p>
  <w:p w:rsidR="00A1470C" w:rsidRDefault="008102E5">
    <w:pPr>
      <w:pStyle w:val="Header"/>
      <w:jc w:val="right"/>
      <w:rPr>
        <w:b/>
        <w:bCs/>
      </w:rPr>
    </w:pPr>
    <w:r>
      <w:rPr>
        <w:b/>
        <w:bCs/>
      </w:rPr>
      <w:t>PART I:  SECTION 8J</w:t>
    </w:r>
  </w:p>
  <w:p w:rsidR="00A1470C" w:rsidRDefault="004D09EE">
    <w:pPr>
      <w:pStyle w:val="Header"/>
      <w:jc w:val="right"/>
      <w:rPr>
        <w:b/>
        <w:bCs/>
      </w:rPr>
    </w:pPr>
    <w:r>
      <w:rPr>
        <w:b/>
        <w:bCs/>
        <w:noProof/>
      </w:rPr>
      <w:pict>
        <v:shape id="_x0000_s8197" type="#_x0000_t75" style="position:absolute;left:0;text-align:left;margin-left:-1.2pt;margin-top:1.65pt;width:482.4pt;height:8.8pt;z-index:251660288;mso-wrap-edited:f" wrapcoords="-35 7855 -35 11782 21600 11782 21600 7855 -35 7855">
          <v:imagedata r:id="rId1" o:title="bd15155_"/>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D67"/>
    <w:multiLevelType w:val="hybridMultilevel"/>
    <w:tmpl w:val="461E7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306AA8"/>
    <w:multiLevelType w:val="hybridMultilevel"/>
    <w:tmpl w:val="58682296"/>
    <w:lvl w:ilvl="0" w:tplc="2B025C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9CA6AFF"/>
    <w:multiLevelType w:val="hybridMultilevel"/>
    <w:tmpl w:val="51824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B52F18"/>
    <w:multiLevelType w:val="hybridMultilevel"/>
    <w:tmpl w:val="AE7C5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DA0C1B"/>
    <w:multiLevelType w:val="hybridMultilevel"/>
    <w:tmpl w:val="48926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A45F74"/>
    <w:multiLevelType w:val="hybridMultilevel"/>
    <w:tmpl w:val="78C0C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3D0BC2"/>
    <w:multiLevelType w:val="hybridMultilevel"/>
    <w:tmpl w:val="0C16F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04383E"/>
    <w:multiLevelType w:val="hybridMultilevel"/>
    <w:tmpl w:val="C95A0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709BA"/>
    <w:rsid w:val="00036079"/>
    <w:rsid w:val="0005547B"/>
    <w:rsid w:val="000742EC"/>
    <w:rsid w:val="00081A39"/>
    <w:rsid w:val="0009505A"/>
    <w:rsid w:val="000D1DBD"/>
    <w:rsid w:val="000E5A1A"/>
    <w:rsid w:val="00115004"/>
    <w:rsid w:val="001304F2"/>
    <w:rsid w:val="00185EA3"/>
    <w:rsid w:val="001A697E"/>
    <w:rsid w:val="002106D6"/>
    <w:rsid w:val="00245C32"/>
    <w:rsid w:val="0024758D"/>
    <w:rsid w:val="00262D58"/>
    <w:rsid w:val="00290394"/>
    <w:rsid w:val="0029594B"/>
    <w:rsid w:val="002C2243"/>
    <w:rsid w:val="00305E0A"/>
    <w:rsid w:val="00373357"/>
    <w:rsid w:val="003927CA"/>
    <w:rsid w:val="003933EC"/>
    <w:rsid w:val="003C1391"/>
    <w:rsid w:val="003C2C84"/>
    <w:rsid w:val="003D2B40"/>
    <w:rsid w:val="003D4897"/>
    <w:rsid w:val="003F3A5B"/>
    <w:rsid w:val="004411B9"/>
    <w:rsid w:val="00446652"/>
    <w:rsid w:val="004709BA"/>
    <w:rsid w:val="00494A08"/>
    <w:rsid w:val="004A423D"/>
    <w:rsid w:val="004B0805"/>
    <w:rsid w:val="004D09EE"/>
    <w:rsid w:val="004F77DA"/>
    <w:rsid w:val="00532DFF"/>
    <w:rsid w:val="00536369"/>
    <w:rsid w:val="005462C2"/>
    <w:rsid w:val="005565E5"/>
    <w:rsid w:val="00557941"/>
    <w:rsid w:val="00574E99"/>
    <w:rsid w:val="005C4FD7"/>
    <w:rsid w:val="005E14D0"/>
    <w:rsid w:val="005E2F9D"/>
    <w:rsid w:val="00646AA3"/>
    <w:rsid w:val="0068574D"/>
    <w:rsid w:val="006D1313"/>
    <w:rsid w:val="00707F4B"/>
    <w:rsid w:val="00720975"/>
    <w:rsid w:val="007222F6"/>
    <w:rsid w:val="00745AA4"/>
    <w:rsid w:val="00752327"/>
    <w:rsid w:val="007902CB"/>
    <w:rsid w:val="007D2165"/>
    <w:rsid w:val="008102E5"/>
    <w:rsid w:val="00810D42"/>
    <w:rsid w:val="00815393"/>
    <w:rsid w:val="00825F12"/>
    <w:rsid w:val="008B06E1"/>
    <w:rsid w:val="008B294F"/>
    <w:rsid w:val="009457F4"/>
    <w:rsid w:val="009A7C39"/>
    <w:rsid w:val="009E7B56"/>
    <w:rsid w:val="009F449B"/>
    <w:rsid w:val="00A305F0"/>
    <w:rsid w:val="00A42C7E"/>
    <w:rsid w:val="00A52323"/>
    <w:rsid w:val="00A921E9"/>
    <w:rsid w:val="00B10F75"/>
    <w:rsid w:val="00B35979"/>
    <w:rsid w:val="00B41526"/>
    <w:rsid w:val="00BB420D"/>
    <w:rsid w:val="00BB5101"/>
    <w:rsid w:val="00BC46BB"/>
    <w:rsid w:val="00C36419"/>
    <w:rsid w:val="00C41DCB"/>
    <w:rsid w:val="00C77368"/>
    <w:rsid w:val="00C827F6"/>
    <w:rsid w:val="00C85C49"/>
    <w:rsid w:val="00CB14E2"/>
    <w:rsid w:val="00CD35C8"/>
    <w:rsid w:val="00CE77C8"/>
    <w:rsid w:val="00CF57AF"/>
    <w:rsid w:val="00D21E20"/>
    <w:rsid w:val="00D40BB6"/>
    <w:rsid w:val="00D421A1"/>
    <w:rsid w:val="00D569EC"/>
    <w:rsid w:val="00DA7443"/>
    <w:rsid w:val="00DE31D5"/>
    <w:rsid w:val="00DF5A4C"/>
    <w:rsid w:val="00E4479C"/>
    <w:rsid w:val="00E47024"/>
    <w:rsid w:val="00E75639"/>
    <w:rsid w:val="00EA3932"/>
    <w:rsid w:val="00EA44AE"/>
    <w:rsid w:val="00ED4252"/>
    <w:rsid w:val="00EE227E"/>
    <w:rsid w:val="00EF637C"/>
    <w:rsid w:val="00F0746A"/>
    <w:rsid w:val="00F81524"/>
    <w:rsid w:val="00FA25BD"/>
    <w:rsid w:val="00FB536F"/>
    <w:rsid w:val="00FC5923"/>
    <w:rsid w:val="00FD158F"/>
    <w:rsid w:val="00FD5467"/>
    <w:rsid w:val="00FF099A"/>
    <w:rsid w:val="00FF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467"/>
    <w:rPr>
      <w:sz w:val="24"/>
      <w:szCs w:val="24"/>
    </w:rPr>
  </w:style>
  <w:style w:type="paragraph" w:styleId="Heading1">
    <w:name w:val="heading 1"/>
    <w:basedOn w:val="Normal"/>
    <w:next w:val="Normal"/>
    <w:qFormat/>
    <w:rsid w:val="00FD5467"/>
    <w:pPr>
      <w:keepNext/>
      <w:autoSpaceDE w:val="0"/>
      <w:autoSpaceDN w:val="0"/>
      <w:adjustRightInd w:val="0"/>
      <w:jc w:val="center"/>
      <w:outlineLvl w:val="0"/>
    </w:pPr>
    <w:rPr>
      <w:b/>
      <w:bCs/>
      <w:color w:val="000000"/>
      <w:sz w:val="36"/>
      <w:szCs w:val="36"/>
    </w:rPr>
  </w:style>
  <w:style w:type="paragraph" w:styleId="Heading2">
    <w:name w:val="heading 2"/>
    <w:basedOn w:val="Normal"/>
    <w:next w:val="Normal"/>
    <w:link w:val="Heading2Char"/>
    <w:qFormat/>
    <w:rsid w:val="00CF57AF"/>
    <w:pPr>
      <w:keepNext/>
      <w:jc w:val="center"/>
      <w:outlineLvl w:val="1"/>
    </w:pPr>
    <w:rPr>
      <w:rFonts w:cs="Arial"/>
      <w:b/>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06D6"/>
    <w:rPr>
      <w:rFonts w:ascii="Tahoma" w:hAnsi="Tahoma" w:cs="Tahoma"/>
      <w:sz w:val="16"/>
      <w:szCs w:val="16"/>
    </w:rPr>
  </w:style>
  <w:style w:type="paragraph" w:styleId="Header">
    <w:name w:val="header"/>
    <w:basedOn w:val="Normal"/>
    <w:link w:val="HeaderChar"/>
    <w:rsid w:val="00DA7443"/>
    <w:pPr>
      <w:tabs>
        <w:tab w:val="center" w:pos="4320"/>
        <w:tab w:val="right" w:pos="8640"/>
      </w:tabs>
    </w:pPr>
  </w:style>
  <w:style w:type="paragraph" w:styleId="Footer">
    <w:name w:val="footer"/>
    <w:basedOn w:val="Normal"/>
    <w:link w:val="FooterChar"/>
    <w:rsid w:val="00DA7443"/>
    <w:pPr>
      <w:tabs>
        <w:tab w:val="center" w:pos="4320"/>
        <w:tab w:val="right" w:pos="8640"/>
      </w:tabs>
    </w:pPr>
  </w:style>
  <w:style w:type="paragraph" w:styleId="ListParagraph">
    <w:name w:val="List Paragraph"/>
    <w:basedOn w:val="Normal"/>
    <w:uiPriority w:val="34"/>
    <w:qFormat/>
    <w:rsid w:val="003933EC"/>
    <w:pPr>
      <w:ind w:left="720"/>
    </w:pPr>
  </w:style>
  <w:style w:type="character" w:styleId="CommentReference">
    <w:name w:val="annotation reference"/>
    <w:basedOn w:val="DefaultParagraphFont"/>
    <w:rsid w:val="00DF5A4C"/>
    <w:rPr>
      <w:sz w:val="16"/>
      <w:szCs w:val="16"/>
    </w:rPr>
  </w:style>
  <w:style w:type="paragraph" w:styleId="CommentText">
    <w:name w:val="annotation text"/>
    <w:basedOn w:val="Normal"/>
    <w:link w:val="CommentTextChar"/>
    <w:rsid w:val="00DF5A4C"/>
    <w:rPr>
      <w:sz w:val="20"/>
      <w:szCs w:val="20"/>
    </w:rPr>
  </w:style>
  <w:style w:type="character" w:customStyle="1" w:styleId="CommentTextChar">
    <w:name w:val="Comment Text Char"/>
    <w:basedOn w:val="DefaultParagraphFont"/>
    <w:link w:val="CommentText"/>
    <w:rsid w:val="00DF5A4C"/>
  </w:style>
  <w:style w:type="paragraph" w:styleId="CommentSubject">
    <w:name w:val="annotation subject"/>
    <w:basedOn w:val="CommentText"/>
    <w:next w:val="CommentText"/>
    <w:link w:val="CommentSubjectChar"/>
    <w:rsid w:val="00DF5A4C"/>
    <w:rPr>
      <w:b/>
      <w:bCs/>
    </w:rPr>
  </w:style>
  <w:style w:type="character" w:customStyle="1" w:styleId="CommentSubjectChar">
    <w:name w:val="Comment Subject Char"/>
    <w:basedOn w:val="CommentTextChar"/>
    <w:link w:val="CommentSubject"/>
    <w:rsid w:val="00DF5A4C"/>
    <w:rPr>
      <w:b/>
      <w:bCs/>
    </w:rPr>
  </w:style>
  <w:style w:type="paragraph" w:styleId="Revision">
    <w:name w:val="Revision"/>
    <w:hidden/>
    <w:uiPriority w:val="99"/>
    <w:semiHidden/>
    <w:rsid w:val="003927CA"/>
    <w:rPr>
      <w:sz w:val="24"/>
      <w:szCs w:val="24"/>
    </w:rPr>
  </w:style>
  <w:style w:type="character" w:styleId="PageNumber">
    <w:name w:val="page number"/>
    <w:basedOn w:val="DefaultParagraphFont"/>
    <w:rsid w:val="003927CA"/>
  </w:style>
  <w:style w:type="paragraph" w:styleId="Title">
    <w:name w:val="Title"/>
    <w:basedOn w:val="Normal"/>
    <w:link w:val="TitleChar"/>
    <w:qFormat/>
    <w:rsid w:val="00185EA3"/>
    <w:pPr>
      <w:tabs>
        <w:tab w:val="left" w:pos="0"/>
      </w:tabs>
      <w:suppressAutoHyphens/>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185EA3"/>
    <w:rPr>
      <w:b/>
      <w:sz w:val="24"/>
    </w:rPr>
  </w:style>
  <w:style w:type="character" w:customStyle="1" w:styleId="HeaderChar">
    <w:name w:val="Header Char"/>
    <w:basedOn w:val="DefaultParagraphFont"/>
    <w:link w:val="Header"/>
    <w:rsid w:val="00185EA3"/>
    <w:rPr>
      <w:sz w:val="24"/>
      <w:szCs w:val="24"/>
    </w:rPr>
  </w:style>
  <w:style w:type="character" w:customStyle="1" w:styleId="FooterChar">
    <w:name w:val="Footer Char"/>
    <w:basedOn w:val="DefaultParagraphFont"/>
    <w:link w:val="Footer"/>
    <w:uiPriority w:val="99"/>
    <w:rsid w:val="00185EA3"/>
    <w:rPr>
      <w:sz w:val="24"/>
      <w:szCs w:val="24"/>
    </w:rPr>
  </w:style>
  <w:style w:type="paragraph" w:styleId="BodyTextIndent">
    <w:name w:val="Body Text Indent"/>
    <w:basedOn w:val="Normal"/>
    <w:link w:val="BodyTextIndentChar"/>
    <w:rsid w:val="000D1DBD"/>
    <w:pPr>
      <w:ind w:left="2880" w:hanging="720"/>
    </w:pPr>
    <w:rPr>
      <w:rFonts w:eastAsia="MS Mincho" w:cs="Arial"/>
      <w:szCs w:val="20"/>
    </w:rPr>
  </w:style>
  <w:style w:type="character" w:customStyle="1" w:styleId="BodyTextIndentChar">
    <w:name w:val="Body Text Indent Char"/>
    <w:basedOn w:val="DefaultParagraphFont"/>
    <w:link w:val="BodyTextIndent"/>
    <w:rsid w:val="000D1DBD"/>
    <w:rPr>
      <w:rFonts w:eastAsia="MS Mincho" w:cs="Arial"/>
      <w:sz w:val="24"/>
    </w:rPr>
  </w:style>
  <w:style w:type="paragraph" w:styleId="BodyTextIndent3">
    <w:name w:val="Body Text Indent 3"/>
    <w:basedOn w:val="Normal"/>
    <w:link w:val="BodyTextIndent3Char"/>
    <w:rsid w:val="000D1DBD"/>
    <w:pPr>
      <w:ind w:left="1440" w:hanging="1416"/>
    </w:pPr>
    <w:rPr>
      <w:rFonts w:eastAsia="MS Mincho" w:cs="Arial"/>
      <w:szCs w:val="20"/>
    </w:rPr>
  </w:style>
  <w:style w:type="character" w:customStyle="1" w:styleId="BodyTextIndent3Char">
    <w:name w:val="Body Text Indent 3 Char"/>
    <w:basedOn w:val="DefaultParagraphFont"/>
    <w:link w:val="BodyTextIndent3"/>
    <w:rsid w:val="000D1DBD"/>
    <w:rPr>
      <w:rFonts w:eastAsia="MS Mincho" w:cs="Arial"/>
      <w:sz w:val="24"/>
    </w:rPr>
  </w:style>
  <w:style w:type="character" w:customStyle="1" w:styleId="Heading2Char">
    <w:name w:val="Heading 2 Char"/>
    <w:basedOn w:val="DefaultParagraphFont"/>
    <w:link w:val="Heading2"/>
    <w:rsid w:val="00CF57AF"/>
    <w:rPr>
      <w:rFonts w:cs="Arial"/>
      <w:b/>
      <w:bCs/>
      <w:iCs/>
      <w:cap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467"/>
    <w:rPr>
      <w:sz w:val="24"/>
      <w:szCs w:val="24"/>
    </w:rPr>
  </w:style>
  <w:style w:type="paragraph" w:styleId="Heading1">
    <w:name w:val="heading 1"/>
    <w:basedOn w:val="Normal"/>
    <w:next w:val="Normal"/>
    <w:qFormat/>
    <w:rsid w:val="00FD5467"/>
    <w:pPr>
      <w:keepNext/>
      <w:autoSpaceDE w:val="0"/>
      <w:autoSpaceDN w:val="0"/>
      <w:adjustRightInd w:val="0"/>
      <w:jc w:val="center"/>
      <w:outlineLvl w:val="0"/>
    </w:pPr>
    <w:rPr>
      <w:b/>
      <w:bCs/>
      <w:color w:val="000000"/>
      <w:sz w:val="36"/>
      <w:szCs w:val="36"/>
    </w:rPr>
  </w:style>
  <w:style w:type="paragraph" w:styleId="Heading2">
    <w:name w:val="heading 2"/>
    <w:basedOn w:val="Normal"/>
    <w:next w:val="Normal"/>
    <w:link w:val="Heading2Char"/>
    <w:qFormat/>
    <w:rsid w:val="00CF57AF"/>
    <w:pPr>
      <w:keepNext/>
      <w:jc w:val="center"/>
      <w:outlineLvl w:val="1"/>
    </w:pPr>
    <w:rPr>
      <w:rFonts w:cs="Arial"/>
      <w:b/>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06D6"/>
    <w:rPr>
      <w:rFonts w:ascii="Tahoma" w:hAnsi="Tahoma" w:cs="Tahoma"/>
      <w:sz w:val="16"/>
      <w:szCs w:val="16"/>
    </w:rPr>
  </w:style>
  <w:style w:type="paragraph" w:styleId="Header">
    <w:name w:val="header"/>
    <w:basedOn w:val="Normal"/>
    <w:link w:val="HeaderChar"/>
    <w:rsid w:val="00DA7443"/>
    <w:pPr>
      <w:tabs>
        <w:tab w:val="center" w:pos="4320"/>
        <w:tab w:val="right" w:pos="8640"/>
      </w:tabs>
    </w:pPr>
  </w:style>
  <w:style w:type="paragraph" w:styleId="Footer">
    <w:name w:val="footer"/>
    <w:basedOn w:val="Normal"/>
    <w:link w:val="FooterChar"/>
    <w:rsid w:val="00DA7443"/>
    <w:pPr>
      <w:tabs>
        <w:tab w:val="center" w:pos="4320"/>
        <w:tab w:val="right" w:pos="8640"/>
      </w:tabs>
    </w:pPr>
  </w:style>
  <w:style w:type="paragraph" w:styleId="ListParagraph">
    <w:name w:val="List Paragraph"/>
    <w:basedOn w:val="Normal"/>
    <w:uiPriority w:val="34"/>
    <w:qFormat/>
    <w:rsid w:val="003933EC"/>
    <w:pPr>
      <w:ind w:left="720"/>
    </w:pPr>
  </w:style>
  <w:style w:type="character" w:styleId="CommentReference">
    <w:name w:val="annotation reference"/>
    <w:basedOn w:val="DefaultParagraphFont"/>
    <w:rsid w:val="00DF5A4C"/>
    <w:rPr>
      <w:sz w:val="16"/>
      <w:szCs w:val="16"/>
    </w:rPr>
  </w:style>
  <w:style w:type="paragraph" w:styleId="CommentText">
    <w:name w:val="annotation text"/>
    <w:basedOn w:val="Normal"/>
    <w:link w:val="CommentTextChar"/>
    <w:rsid w:val="00DF5A4C"/>
    <w:rPr>
      <w:sz w:val="20"/>
      <w:szCs w:val="20"/>
    </w:rPr>
  </w:style>
  <w:style w:type="character" w:customStyle="1" w:styleId="CommentTextChar">
    <w:name w:val="Comment Text Char"/>
    <w:basedOn w:val="DefaultParagraphFont"/>
    <w:link w:val="CommentText"/>
    <w:rsid w:val="00DF5A4C"/>
  </w:style>
  <w:style w:type="paragraph" w:styleId="CommentSubject">
    <w:name w:val="annotation subject"/>
    <w:basedOn w:val="CommentText"/>
    <w:next w:val="CommentText"/>
    <w:link w:val="CommentSubjectChar"/>
    <w:rsid w:val="00DF5A4C"/>
    <w:rPr>
      <w:b/>
      <w:bCs/>
    </w:rPr>
  </w:style>
  <w:style w:type="character" w:customStyle="1" w:styleId="CommentSubjectChar">
    <w:name w:val="Comment Subject Char"/>
    <w:basedOn w:val="CommentTextChar"/>
    <w:link w:val="CommentSubject"/>
    <w:rsid w:val="00DF5A4C"/>
    <w:rPr>
      <w:b/>
      <w:bCs/>
    </w:rPr>
  </w:style>
  <w:style w:type="paragraph" w:styleId="Revision">
    <w:name w:val="Revision"/>
    <w:hidden/>
    <w:uiPriority w:val="99"/>
    <w:semiHidden/>
    <w:rsid w:val="003927CA"/>
    <w:rPr>
      <w:sz w:val="24"/>
      <w:szCs w:val="24"/>
    </w:rPr>
  </w:style>
  <w:style w:type="character" w:styleId="PageNumber">
    <w:name w:val="page number"/>
    <w:basedOn w:val="DefaultParagraphFont"/>
    <w:rsid w:val="003927CA"/>
  </w:style>
  <w:style w:type="paragraph" w:styleId="Title">
    <w:name w:val="Title"/>
    <w:basedOn w:val="Normal"/>
    <w:link w:val="TitleChar"/>
    <w:qFormat/>
    <w:rsid w:val="00185EA3"/>
    <w:pPr>
      <w:tabs>
        <w:tab w:val="left" w:pos="0"/>
      </w:tabs>
      <w:suppressAutoHyphens/>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185EA3"/>
    <w:rPr>
      <w:b/>
      <w:sz w:val="24"/>
    </w:rPr>
  </w:style>
  <w:style w:type="character" w:customStyle="1" w:styleId="HeaderChar">
    <w:name w:val="Header Char"/>
    <w:basedOn w:val="DefaultParagraphFont"/>
    <w:link w:val="Header"/>
    <w:rsid w:val="00185EA3"/>
    <w:rPr>
      <w:sz w:val="24"/>
      <w:szCs w:val="24"/>
    </w:rPr>
  </w:style>
  <w:style w:type="character" w:customStyle="1" w:styleId="FooterChar">
    <w:name w:val="Footer Char"/>
    <w:basedOn w:val="DefaultParagraphFont"/>
    <w:link w:val="Footer"/>
    <w:uiPriority w:val="99"/>
    <w:rsid w:val="00185EA3"/>
    <w:rPr>
      <w:sz w:val="24"/>
      <w:szCs w:val="24"/>
    </w:rPr>
  </w:style>
  <w:style w:type="paragraph" w:styleId="BodyTextIndent">
    <w:name w:val="Body Text Indent"/>
    <w:basedOn w:val="Normal"/>
    <w:link w:val="BodyTextIndentChar"/>
    <w:rsid w:val="000D1DBD"/>
    <w:pPr>
      <w:ind w:left="2880" w:hanging="720"/>
    </w:pPr>
    <w:rPr>
      <w:rFonts w:eastAsia="MS Mincho" w:cs="Arial"/>
      <w:szCs w:val="20"/>
    </w:rPr>
  </w:style>
  <w:style w:type="character" w:customStyle="1" w:styleId="BodyTextIndentChar">
    <w:name w:val="Body Text Indent Char"/>
    <w:basedOn w:val="DefaultParagraphFont"/>
    <w:link w:val="BodyTextIndent"/>
    <w:rsid w:val="000D1DBD"/>
    <w:rPr>
      <w:rFonts w:eastAsia="MS Mincho" w:cs="Arial"/>
      <w:sz w:val="24"/>
    </w:rPr>
  </w:style>
  <w:style w:type="paragraph" w:styleId="BodyTextIndent3">
    <w:name w:val="Body Text Indent 3"/>
    <w:basedOn w:val="Normal"/>
    <w:link w:val="BodyTextIndent3Char"/>
    <w:rsid w:val="000D1DBD"/>
    <w:pPr>
      <w:ind w:left="1440" w:hanging="1416"/>
    </w:pPr>
    <w:rPr>
      <w:rFonts w:eastAsia="MS Mincho" w:cs="Arial"/>
      <w:szCs w:val="20"/>
    </w:rPr>
  </w:style>
  <w:style w:type="character" w:customStyle="1" w:styleId="BodyTextIndent3Char">
    <w:name w:val="Body Text Indent 3 Char"/>
    <w:basedOn w:val="DefaultParagraphFont"/>
    <w:link w:val="BodyTextIndent3"/>
    <w:rsid w:val="000D1DBD"/>
    <w:rPr>
      <w:rFonts w:eastAsia="MS Mincho" w:cs="Arial"/>
      <w:sz w:val="24"/>
    </w:rPr>
  </w:style>
  <w:style w:type="character" w:customStyle="1" w:styleId="Heading2Char">
    <w:name w:val="Heading 2 Char"/>
    <w:basedOn w:val="DefaultParagraphFont"/>
    <w:link w:val="Heading2"/>
    <w:rsid w:val="00CF57AF"/>
    <w:rPr>
      <w:rFonts w:cs="Arial"/>
      <w:b/>
      <w:bCs/>
      <w:iCs/>
      <w: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ATTACHMENT 5</vt:lpstr>
    </vt:vector>
  </TitlesOfParts>
  <Company>ITS</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5</dc:title>
  <dc:creator>Karen Querin</dc:creator>
  <cp:lastModifiedBy>Morgan, Greg</cp:lastModifiedBy>
  <cp:revision>6</cp:revision>
  <cp:lastPrinted>2015-08-11T17:40:00Z</cp:lastPrinted>
  <dcterms:created xsi:type="dcterms:W3CDTF">2015-08-03T23:03:00Z</dcterms:created>
  <dcterms:modified xsi:type="dcterms:W3CDTF">2015-08-11T17:52:00Z</dcterms:modified>
</cp:coreProperties>
</file>