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C5" w:rsidRDefault="00E05BA0" w:rsidP="00E612B7">
      <w:pPr>
        <w:spacing w:after="0" w:line="240" w:lineRule="auto"/>
        <w:jc w:val="center"/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>RESOLUTION NO.</w:t>
      </w:r>
      <w:proofErr w:type="gramEnd"/>
      <w:r>
        <w:rPr>
          <w:rFonts w:ascii="Palatino Linotype" w:hAnsi="Palatino Linotype"/>
          <w:b/>
        </w:rPr>
        <w:t xml:space="preserve"> 2015-16</w:t>
      </w:r>
    </w:p>
    <w:p w:rsidR="008533C5" w:rsidRDefault="008533C5" w:rsidP="00E612B7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E612B7" w:rsidRPr="00E612B7" w:rsidRDefault="00E612B7" w:rsidP="00E612B7">
      <w:pPr>
        <w:spacing w:after="0" w:line="240" w:lineRule="auto"/>
        <w:jc w:val="center"/>
        <w:rPr>
          <w:rFonts w:ascii="Palatino Linotype" w:hAnsi="Palatino Linotype"/>
          <w:b/>
          <w:caps/>
        </w:rPr>
      </w:pPr>
      <w:r w:rsidRPr="00E612B7">
        <w:rPr>
          <w:rFonts w:ascii="Palatino Linotype" w:hAnsi="Palatino Linotype"/>
          <w:b/>
        </w:rPr>
        <w:t xml:space="preserve">RESOLUTION OF THE </w:t>
      </w:r>
      <w:r w:rsidR="00445811">
        <w:rPr>
          <w:rFonts w:ascii="Palatino Linotype" w:hAnsi="Palatino Linotype"/>
          <w:b/>
        </w:rPr>
        <w:t xml:space="preserve">NAPA COUNTY </w:t>
      </w:r>
      <w:r w:rsidRPr="00E612B7">
        <w:rPr>
          <w:rFonts w:ascii="Palatino Linotype" w:hAnsi="Palatino Linotype"/>
          <w:b/>
        </w:rPr>
        <w:t xml:space="preserve">BOARD OF SUPERVISORS </w:t>
      </w:r>
      <w:r w:rsidRPr="00E612B7">
        <w:rPr>
          <w:rFonts w:ascii="Palatino Linotype" w:hAnsi="Palatino Linotype"/>
          <w:b/>
          <w:caps/>
        </w:rPr>
        <w:t>Urging Congress to</w:t>
      </w:r>
      <w:r>
        <w:rPr>
          <w:rFonts w:ascii="Palatino Linotype" w:hAnsi="Palatino Linotype"/>
          <w:b/>
          <w:caps/>
        </w:rPr>
        <w:t xml:space="preserve"> REAUTHORIZE AND FUND THE FEDERAL SECURE RURAL SCHOOLS AND COMMUNITY SELF-DETERMINATION ACT OF 2000</w:t>
      </w:r>
    </w:p>
    <w:p w:rsidR="00F837B5" w:rsidRPr="00E25B27" w:rsidRDefault="00F837B5" w:rsidP="00F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Arial"/>
        </w:rPr>
      </w:pPr>
    </w:p>
    <w:p w:rsidR="0033742F" w:rsidRPr="00E25B27" w:rsidRDefault="008533C5" w:rsidP="0076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Arial"/>
        </w:rPr>
      </w:pPr>
      <w:r>
        <w:rPr>
          <w:rFonts w:ascii="Palatino Linotype" w:eastAsia="Times New Roman" w:hAnsi="Palatino Linotype" w:cs="Arial"/>
          <w:b/>
        </w:rPr>
        <w:tab/>
      </w:r>
      <w:r w:rsidR="0033742F" w:rsidRPr="00E612B7">
        <w:rPr>
          <w:rFonts w:ascii="Palatino Linotype" w:eastAsia="Times New Roman" w:hAnsi="Palatino Linotype" w:cs="Arial"/>
          <w:b/>
        </w:rPr>
        <w:t>WHEREAS</w:t>
      </w:r>
      <w:r w:rsidR="0033742F" w:rsidRPr="00E25B27">
        <w:rPr>
          <w:rFonts w:ascii="Palatino Linotype" w:eastAsia="Times New Roman" w:hAnsi="Palatino Linotype" w:cs="Arial"/>
        </w:rPr>
        <w:t xml:space="preserve">, </w:t>
      </w:r>
      <w:r w:rsidR="00A03A90">
        <w:rPr>
          <w:rFonts w:ascii="Palatino Linotype" w:eastAsia="Times New Roman" w:hAnsi="Palatino Linotype" w:cs="Arial"/>
        </w:rPr>
        <w:t xml:space="preserve">a century ago </w:t>
      </w:r>
      <w:r w:rsidR="00171BBE">
        <w:rPr>
          <w:rFonts w:ascii="Palatino Linotype" w:eastAsia="Times New Roman" w:hAnsi="Palatino Linotype" w:cs="Arial"/>
        </w:rPr>
        <w:t>c</w:t>
      </w:r>
      <w:r w:rsidR="0033742F" w:rsidRPr="00E25B27">
        <w:rPr>
          <w:rFonts w:ascii="Palatino Linotype" w:eastAsia="Times New Roman" w:hAnsi="Palatino Linotype" w:cs="Arial"/>
        </w:rPr>
        <w:t>ounties</w:t>
      </w:r>
      <w:r w:rsidR="005804A0" w:rsidRPr="00E25B27">
        <w:rPr>
          <w:rFonts w:ascii="Palatino Linotype" w:eastAsia="Times New Roman" w:hAnsi="Palatino Linotype" w:cs="Arial"/>
        </w:rPr>
        <w:t xml:space="preserve"> across the United States</w:t>
      </w:r>
      <w:r w:rsidR="0033742F" w:rsidRPr="00E25B27">
        <w:rPr>
          <w:rFonts w:ascii="Palatino Linotype" w:eastAsia="Times New Roman" w:hAnsi="Palatino Linotype" w:cs="Arial"/>
        </w:rPr>
        <w:t xml:space="preserve"> </w:t>
      </w:r>
      <w:r w:rsidR="009A33C9" w:rsidRPr="00E25B27">
        <w:rPr>
          <w:rFonts w:ascii="Palatino Linotype" w:eastAsia="Times New Roman" w:hAnsi="Palatino Linotype" w:cs="Arial"/>
        </w:rPr>
        <w:t>expressed concern</w:t>
      </w:r>
      <w:r w:rsidR="0033742F" w:rsidRPr="00E25B27">
        <w:rPr>
          <w:rFonts w:ascii="Palatino Linotype" w:eastAsia="Times New Roman" w:hAnsi="Palatino Linotype" w:cs="Arial"/>
        </w:rPr>
        <w:t xml:space="preserve"> that large areas of land designated under the 1891 Forest Reserve Act would </w:t>
      </w:r>
      <w:r w:rsidR="009A33C9" w:rsidRPr="00E25B27">
        <w:rPr>
          <w:rFonts w:ascii="Palatino Linotype" w:eastAsia="Times New Roman" w:hAnsi="Palatino Linotype" w:cs="Arial"/>
        </w:rPr>
        <w:t xml:space="preserve">no longer </w:t>
      </w:r>
      <w:r w:rsidR="0033742F" w:rsidRPr="00E25B27">
        <w:rPr>
          <w:rFonts w:ascii="Palatino Linotype" w:eastAsia="Times New Roman" w:hAnsi="Palatino Linotype" w:cs="Arial"/>
        </w:rPr>
        <w:t>be available for economic development</w:t>
      </w:r>
      <w:r w:rsidR="009A33C9" w:rsidRPr="00E25B27">
        <w:rPr>
          <w:rFonts w:ascii="Palatino Linotype" w:eastAsia="Times New Roman" w:hAnsi="Palatino Linotype" w:cs="Arial"/>
        </w:rPr>
        <w:t>, thwarting all</w:t>
      </w:r>
      <w:r w:rsidR="0033742F" w:rsidRPr="00E25B27">
        <w:rPr>
          <w:rFonts w:ascii="Palatino Linotype" w:eastAsia="Times New Roman" w:hAnsi="Palatino Linotype" w:cs="Arial"/>
        </w:rPr>
        <w:t xml:space="preserve"> future tax proceeds</w:t>
      </w:r>
      <w:r w:rsidR="009A33C9" w:rsidRPr="00E25B27">
        <w:rPr>
          <w:rFonts w:ascii="Palatino Linotype" w:eastAsia="Times New Roman" w:hAnsi="Palatino Linotype" w:cs="Arial"/>
        </w:rPr>
        <w:t xml:space="preserve"> intended</w:t>
      </w:r>
      <w:r w:rsidR="0033742F" w:rsidRPr="00E25B27">
        <w:rPr>
          <w:rFonts w:ascii="Palatino Linotype" w:eastAsia="Times New Roman" w:hAnsi="Palatino Linotype" w:cs="Arial"/>
        </w:rPr>
        <w:t xml:space="preserve"> to support local community development</w:t>
      </w:r>
      <w:r w:rsidR="00CB45AD">
        <w:rPr>
          <w:rFonts w:ascii="Palatino Linotype" w:eastAsia="Times New Roman" w:hAnsi="Palatino Linotype" w:cs="Arial"/>
        </w:rPr>
        <w:t xml:space="preserve">, </w:t>
      </w:r>
      <w:r w:rsidR="003D4554">
        <w:rPr>
          <w:rFonts w:ascii="Palatino Linotype" w:eastAsia="Times New Roman" w:hAnsi="Palatino Linotype" w:cs="Arial"/>
        </w:rPr>
        <w:t>specifically for</w:t>
      </w:r>
      <w:r w:rsidR="00CB45AD">
        <w:rPr>
          <w:rFonts w:ascii="Palatino Linotype" w:eastAsia="Times New Roman" w:hAnsi="Palatino Linotype" w:cs="Arial"/>
        </w:rPr>
        <w:t xml:space="preserve"> local roads and schools</w:t>
      </w:r>
      <w:r w:rsidR="0033742F" w:rsidRPr="00E25B27">
        <w:rPr>
          <w:rFonts w:ascii="Palatino Linotype" w:eastAsia="Times New Roman" w:hAnsi="Palatino Linotype" w:cs="Arial"/>
        </w:rPr>
        <w:t>; and</w:t>
      </w:r>
    </w:p>
    <w:p w:rsidR="0033742F" w:rsidRPr="00E25B27" w:rsidRDefault="0033742F" w:rsidP="00F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Arial"/>
        </w:rPr>
      </w:pPr>
    </w:p>
    <w:p w:rsidR="005804A0" w:rsidRPr="00E25B27" w:rsidRDefault="008533C5" w:rsidP="0076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Arial"/>
        </w:rPr>
      </w:pPr>
      <w:r>
        <w:rPr>
          <w:rFonts w:ascii="Palatino Linotype" w:eastAsia="Times New Roman" w:hAnsi="Palatino Linotype" w:cs="Arial"/>
          <w:b/>
        </w:rPr>
        <w:tab/>
      </w:r>
      <w:r w:rsidR="005804A0" w:rsidRPr="00E612B7">
        <w:rPr>
          <w:rFonts w:ascii="Palatino Linotype" w:eastAsia="Times New Roman" w:hAnsi="Palatino Linotype" w:cs="Arial"/>
          <w:b/>
        </w:rPr>
        <w:t>WHEREAS</w:t>
      </w:r>
      <w:r w:rsidR="005804A0" w:rsidRPr="00E25B27">
        <w:rPr>
          <w:rFonts w:ascii="Palatino Linotype" w:eastAsia="Times New Roman" w:hAnsi="Palatino Linotype" w:cs="Arial"/>
        </w:rPr>
        <w:t>, Congress took action to mitigate the impact on county government, and in 1907 began providing counties with 10 percent of gross receipts from timber harvests in national forests</w:t>
      </w:r>
      <w:r w:rsidR="009A33C9" w:rsidRPr="00E25B27">
        <w:rPr>
          <w:rFonts w:ascii="Palatino Linotype" w:eastAsia="Times New Roman" w:hAnsi="Palatino Linotype" w:cs="Arial"/>
        </w:rPr>
        <w:t xml:space="preserve"> to help offset the revenue loss</w:t>
      </w:r>
      <w:r w:rsidR="00171BBE">
        <w:rPr>
          <w:rFonts w:ascii="Palatino Linotype" w:eastAsia="Times New Roman" w:hAnsi="Palatino Linotype" w:cs="Arial"/>
        </w:rPr>
        <w:t>; the gross receipts percentage gr</w:t>
      </w:r>
      <w:r w:rsidR="005804A0" w:rsidRPr="00E25B27">
        <w:rPr>
          <w:rFonts w:ascii="Palatino Linotype" w:eastAsia="Times New Roman" w:hAnsi="Palatino Linotype" w:cs="Arial"/>
        </w:rPr>
        <w:t xml:space="preserve">ew to </w:t>
      </w:r>
      <w:r w:rsidR="009A33C9" w:rsidRPr="00E25B27">
        <w:rPr>
          <w:rFonts w:ascii="Palatino Linotype" w:eastAsia="Times New Roman" w:hAnsi="Palatino Linotype" w:cs="Arial"/>
        </w:rPr>
        <w:t xml:space="preserve">more than </w:t>
      </w:r>
      <w:r w:rsidR="00445811">
        <w:rPr>
          <w:rFonts w:ascii="Palatino Linotype" w:eastAsia="Times New Roman" w:hAnsi="Palatino Linotype" w:cs="Arial"/>
        </w:rPr>
        <w:t>twenty-five</w:t>
      </w:r>
      <w:r w:rsidR="005804A0" w:rsidRPr="00E25B27">
        <w:rPr>
          <w:rFonts w:ascii="Palatino Linotype" w:eastAsia="Times New Roman" w:hAnsi="Palatino Linotype" w:cs="Arial"/>
        </w:rPr>
        <w:t xml:space="preserve"> percent </w:t>
      </w:r>
      <w:r w:rsidR="00445811">
        <w:rPr>
          <w:rFonts w:ascii="Palatino Linotype" w:eastAsia="Times New Roman" w:hAnsi="Palatino Linotype" w:cs="Arial"/>
        </w:rPr>
        <w:t xml:space="preserve">(25%) </w:t>
      </w:r>
      <w:r w:rsidR="005804A0" w:rsidRPr="00E25B27">
        <w:rPr>
          <w:rFonts w:ascii="Palatino Linotype" w:eastAsia="Times New Roman" w:hAnsi="Palatino Linotype" w:cs="Arial"/>
        </w:rPr>
        <w:t>through enactment of the National Forest Revenue Act of 1908 to support county roads and public schools; and</w:t>
      </w:r>
    </w:p>
    <w:p w:rsidR="005804A0" w:rsidRPr="00E25B27" w:rsidRDefault="005804A0" w:rsidP="00F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Arial"/>
        </w:rPr>
      </w:pPr>
    </w:p>
    <w:p w:rsidR="00F837B5" w:rsidRPr="00E25B27" w:rsidRDefault="008533C5" w:rsidP="0076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Arial"/>
        </w:rPr>
      </w:pPr>
      <w:r>
        <w:rPr>
          <w:rFonts w:ascii="Palatino Linotype" w:eastAsia="Times New Roman" w:hAnsi="Palatino Linotype" w:cs="Arial"/>
          <w:b/>
        </w:rPr>
        <w:tab/>
      </w:r>
      <w:r w:rsidR="00F837B5" w:rsidRPr="00E612B7">
        <w:rPr>
          <w:rFonts w:ascii="Palatino Linotype" w:eastAsia="Times New Roman" w:hAnsi="Palatino Linotype" w:cs="Arial"/>
          <w:b/>
        </w:rPr>
        <w:t>WHEREAS</w:t>
      </w:r>
      <w:r w:rsidR="00F837B5" w:rsidRPr="00E25B27">
        <w:rPr>
          <w:rFonts w:ascii="Palatino Linotype" w:eastAsia="Times New Roman" w:hAnsi="Palatino Linotype" w:cs="Arial"/>
        </w:rPr>
        <w:t xml:space="preserve">, </w:t>
      </w:r>
      <w:r w:rsidR="00171BBE">
        <w:rPr>
          <w:rFonts w:ascii="Palatino Linotype" w:eastAsia="Times New Roman" w:hAnsi="Palatino Linotype" w:cs="Arial"/>
        </w:rPr>
        <w:t>f</w:t>
      </w:r>
      <w:r w:rsidR="00F837B5" w:rsidRPr="00E25B27">
        <w:rPr>
          <w:rFonts w:ascii="Palatino Linotype" w:eastAsia="Times New Roman" w:hAnsi="Palatino Linotype" w:cs="Arial"/>
        </w:rPr>
        <w:t xml:space="preserve">rom 1908 to 2000, </w:t>
      </w:r>
      <w:r w:rsidR="00E20B03" w:rsidRPr="00E25B27">
        <w:rPr>
          <w:rFonts w:ascii="Palatino Linotype" w:eastAsia="Times New Roman" w:hAnsi="Palatino Linotype" w:cs="Arial"/>
        </w:rPr>
        <w:t>the United States Forest Service managed forest resources on national forest lands for long-term revenues</w:t>
      </w:r>
      <w:r w:rsidR="00445811">
        <w:rPr>
          <w:rFonts w:ascii="Palatino Linotype" w:eastAsia="Times New Roman" w:hAnsi="Palatino Linotype" w:cs="Arial"/>
        </w:rPr>
        <w:t>;</w:t>
      </w:r>
      <w:r w:rsidR="00E20B03" w:rsidRPr="00E25B27">
        <w:rPr>
          <w:rFonts w:ascii="Palatino Linotype" w:eastAsia="Times New Roman" w:hAnsi="Palatino Linotype" w:cs="Arial"/>
        </w:rPr>
        <w:t xml:space="preserve"> and during that same period of time</w:t>
      </w:r>
      <w:r w:rsidR="00445811">
        <w:rPr>
          <w:rFonts w:ascii="Palatino Linotype" w:eastAsia="Times New Roman" w:hAnsi="Palatino Linotype" w:cs="Arial"/>
        </w:rPr>
        <w:t>,</w:t>
      </w:r>
      <w:r w:rsidR="00E20B03" w:rsidRPr="00E25B27">
        <w:rPr>
          <w:rFonts w:ascii="Palatino Linotype" w:eastAsia="Times New Roman" w:hAnsi="Palatino Linotype" w:cs="Arial"/>
        </w:rPr>
        <w:t xml:space="preserve"> </w:t>
      </w:r>
      <w:r w:rsidR="00F837B5" w:rsidRPr="00E25B27">
        <w:rPr>
          <w:rFonts w:ascii="Palatino Linotype" w:eastAsia="Times New Roman" w:hAnsi="Palatino Linotype" w:cs="Arial"/>
        </w:rPr>
        <w:t xml:space="preserve">counties </w:t>
      </w:r>
      <w:r w:rsidR="00E20B03" w:rsidRPr="00E25B27">
        <w:rPr>
          <w:rFonts w:ascii="Palatino Linotype" w:eastAsia="Times New Roman" w:hAnsi="Palatino Linotype" w:cs="Arial"/>
        </w:rPr>
        <w:t xml:space="preserve">across </w:t>
      </w:r>
      <w:r w:rsidR="00F837B5" w:rsidRPr="00E25B27">
        <w:rPr>
          <w:rFonts w:ascii="Palatino Linotype" w:eastAsia="Times New Roman" w:hAnsi="Palatino Linotype" w:cs="Arial"/>
        </w:rPr>
        <w:t xml:space="preserve">the United States </w:t>
      </w:r>
      <w:r w:rsidR="005804A0" w:rsidRPr="00E25B27">
        <w:rPr>
          <w:rFonts w:ascii="Palatino Linotype" w:eastAsia="Times New Roman" w:hAnsi="Palatino Linotype" w:cs="Arial"/>
        </w:rPr>
        <w:t xml:space="preserve">shared in these </w:t>
      </w:r>
      <w:r w:rsidR="00A41472" w:rsidRPr="00E25B27">
        <w:rPr>
          <w:rFonts w:ascii="Palatino Linotype" w:eastAsia="Times New Roman" w:hAnsi="Palatino Linotype" w:cs="Arial"/>
        </w:rPr>
        <w:t>revenues in</w:t>
      </w:r>
      <w:r w:rsidR="00F837B5" w:rsidRPr="00E25B27">
        <w:rPr>
          <w:rFonts w:ascii="Palatino Linotype" w:eastAsia="Times New Roman" w:hAnsi="Palatino Linotype" w:cs="Arial"/>
        </w:rPr>
        <w:t xml:space="preserve"> lieu of tax revenues that could have </w:t>
      </w:r>
      <w:r w:rsidR="00E20B03" w:rsidRPr="00E25B27">
        <w:rPr>
          <w:rFonts w:ascii="Palatino Linotype" w:eastAsia="Times New Roman" w:hAnsi="Palatino Linotype" w:cs="Arial"/>
        </w:rPr>
        <w:t xml:space="preserve">otherwise </w:t>
      </w:r>
      <w:r w:rsidR="00F837B5" w:rsidRPr="00E25B27">
        <w:rPr>
          <w:rFonts w:ascii="Palatino Linotype" w:eastAsia="Times New Roman" w:hAnsi="Palatino Linotype" w:cs="Arial"/>
        </w:rPr>
        <w:t>been generated had these lands remained in private hands; and</w:t>
      </w:r>
    </w:p>
    <w:p w:rsidR="00F837B5" w:rsidRPr="00E25B27" w:rsidRDefault="00F837B5" w:rsidP="00F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Arial"/>
        </w:rPr>
      </w:pPr>
    </w:p>
    <w:p w:rsidR="00F837B5" w:rsidRPr="00E25B27" w:rsidRDefault="008533C5" w:rsidP="0076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Arial"/>
        </w:rPr>
      </w:pPr>
      <w:r>
        <w:rPr>
          <w:rFonts w:ascii="Palatino Linotype" w:eastAsia="Times New Roman" w:hAnsi="Palatino Linotype" w:cs="Arial"/>
          <w:b/>
        </w:rPr>
        <w:tab/>
      </w:r>
      <w:r w:rsidR="00F837B5" w:rsidRPr="00E612B7">
        <w:rPr>
          <w:rFonts w:ascii="Palatino Linotype" w:eastAsia="Times New Roman" w:hAnsi="Palatino Linotype" w:cs="Arial"/>
          <w:b/>
        </w:rPr>
        <w:t>WHEREAS</w:t>
      </w:r>
      <w:r w:rsidR="00F837B5" w:rsidRPr="00E25B27">
        <w:rPr>
          <w:rFonts w:ascii="Palatino Linotype" w:eastAsia="Times New Roman" w:hAnsi="Palatino Linotype" w:cs="Arial"/>
        </w:rPr>
        <w:t xml:space="preserve">, </w:t>
      </w:r>
      <w:r w:rsidR="00524F11">
        <w:rPr>
          <w:rFonts w:ascii="Palatino Linotype" w:eastAsia="Times New Roman" w:hAnsi="Palatino Linotype" w:cs="Arial"/>
        </w:rPr>
        <w:t>i</w:t>
      </w:r>
      <w:r w:rsidR="00F837B5" w:rsidRPr="00E25B27">
        <w:rPr>
          <w:rFonts w:ascii="Palatino Linotype" w:eastAsia="Times New Roman" w:hAnsi="Palatino Linotype" w:cs="Arial"/>
        </w:rPr>
        <w:t xml:space="preserve">n the 1990s, the volume and value of timber harvested on national forest lands was </w:t>
      </w:r>
      <w:r w:rsidR="00A5783F" w:rsidRPr="00E25B27">
        <w:rPr>
          <w:rFonts w:ascii="Palatino Linotype" w:eastAsia="Times New Roman" w:hAnsi="Palatino Linotype" w:cs="Arial"/>
        </w:rPr>
        <w:t xml:space="preserve">drastically </w:t>
      </w:r>
      <w:r w:rsidR="00524F11">
        <w:rPr>
          <w:rFonts w:ascii="Palatino Linotype" w:eastAsia="Times New Roman" w:hAnsi="Palatino Linotype" w:cs="Arial"/>
        </w:rPr>
        <w:t xml:space="preserve">reduced; this </w:t>
      </w:r>
      <w:r w:rsidR="00F837B5" w:rsidRPr="00E25B27">
        <w:rPr>
          <w:rFonts w:ascii="Palatino Linotype" w:eastAsia="Times New Roman" w:hAnsi="Palatino Linotype" w:cs="Arial"/>
        </w:rPr>
        <w:t xml:space="preserve">led Congress to enact the </w:t>
      </w:r>
      <w:r w:rsidR="009A33C9" w:rsidRPr="00E25B27">
        <w:rPr>
          <w:rFonts w:ascii="Palatino Linotype" w:eastAsia="Times New Roman" w:hAnsi="Palatino Linotype" w:cs="Arial"/>
        </w:rPr>
        <w:t xml:space="preserve">Federal </w:t>
      </w:r>
      <w:r w:rsidR="00F837B5" w:rsidRPr="00E25B27">
        <w:rPr>
          <w:rFonts w:ascii="Palatino Linotype" w:eastAsia="Times New Roman" w:hAnsi="Palatino Linotype" w:cs="Arial"/>
        </w:rPr>
        <w:t>Secure Rural Schools and Community Self-Determination Act of 2000 (16 U.S.C. Sec. 7101 et seq.), which provided a six-year guarantee</w:t>
      </w:r>
      <w:r>
        <w:rPr>
          <w:rFonts w:ascii="Palatino Linotype" w:eastAsia="Times New Roman" w:hAnsi="Palatino Linotype" w:cs="Arial"/>
        </w:rPr>
        <w:t>d</w:t>
      </w:r>
      <w:r w:rsidR="00F837B5" w:rsidRPr="00E25B27">
        <w:rPr>
          <w:rFonts w:ascii="Palatino Linotype" w:eastAsia="Times New Roman" w:hAnsi="Palatino Linotype" w:cs="Arial"/>
        </w:rPr>
        <w:t xml:space="preserve"> payment option that was independent of the revenue generated on the national forest lands; and</w:t>
      </w:r>
    </w:p>
    <w:p w:rsidR="00F837B5" w:rsidRPr="00E25B27" w:rsidRDefault="00F837B5" w:rsidP="00F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Arial"/>
        </w:rPr>
      </w:pPr>
    </w:p>
    <w:p w:rsidR="00F837B5" w:rsidRPr="00E25B27" w:rsidRDefault="008533C5" w:rsidP="0076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Arial"/>
        </w:rPr>
      </w:pPr>
      <w:r>
        <w:rPr>
          <w:rFonts w:ascii="Palatino Linotype" w:eastAsia="Times New Roman" w:hAnsi="Palatino Linotype" w:cs="Arial"/>
          <w:b/>
        </w:rPr>
        <w:tab/>
      </w:r>
      <w:r w:rsidR="00F837B5" w:rsidRPr="00E612B7">
        <w:rPr>
          <w:rFonts w:ascii="Palatino Linotype" w:eastAsia="Times New Roman" w:hAnsi="Palatino Linotype" w:cs="Arial"/>
          <w:b/>
        </w:rPr>
        <w:t>WHEREAS</w:t>
      </w:r>
      <w:r w:rsidR="00524F11">
        <w:rPr>
          <w:rFonts w:ascii="Palatino Linotype" w:eastAsia="Times New Roman" w:hAnsi="Palatino Linotype" w:cs="Arial"/>
        </w:rPr>
        <w:t>, t</w:t>
      </w:r>
      <w:r w:rsidR="00F837B5" w:rsidRPr="00E25B27">
        <w:rPr>
          <w:rFonts w:ascii="Palatino Linotype" w:eastAsia="Times New Roman" w:hAnsi="Palatino Linotype" w:cs="Arial"/>
        </w:rPr>
        <w:t>he Secure Rural Schools and Community Self-Determination Act of 2000, which has been extended several times, most recently by the “Helium Stewardship Act of 2013</w:t>
      </w:r>
      <w:r w:rsidR="001E4777">
        <w:rPr>
          <w:rFonts w:ascii="Palatino Linotype" w:eastAsia="Times New Roman" w:hAnsi="Palatino Linotype" w:cs="Arial"/>
        </w:rPr>
        <w:t>”</w:t>
      </w:r>
      <w:r w:rsidR="00F837B5" w:rsidRPr="00E25B27">
        <w:rPr>
          <w:rFonts w:ascii="Palatino Linotype" w:eastAsia="Times New Roman" w:hAnsi="Palatino Linotype" w:cs="Arial"/>
        </w:rPr>
        <w:t xml:space="preserve"> (Public Law 113-40), expired on September 30, 2013</w:t>
      </w:r>
      <w:r w:rsidR="009A33C9" w:rsidRPr="00E25B27">
        <w:rPr>
          <w:rFonts w:ascii="Palatino Linotype" w:eastAsia="Times New Roman" w:hAnsi="Palatino Linotype" w:cs="Arial"/>
        </w:rPr>
        <w:t>, resulting in</w:t>
      </w:r>
      <w:r w:rsidR="00F837B5" w:rsidRPr="00E25B27">
        <w:rPr>
          <w:rFonts w:ascii="Palatino Linotype" w:eastAsia="Times New Roman" w:hAnsi="Palatino Linotype" w:cs="Arial"/>
        </w:rPr>
        <w:t xml:space="preserve"> a lapse in funding in 2014 and </w:t>
      </w:r>
      <w:r w:rsidR="00A03A90">
        <w:rPr>
          <w:rFonts w:ascii="Palatino Linotype" w:eastAsia="Times New Roman" w:hAnsi="Palatino Linotype" w:cs="Arial"/>
        </w:rPr>
        <w:t xml:space="preserve">foreseeable </w:t>
      </w:r>
      <w:r w:rsidR="00F837B5" w:rsidRPr="00E25B27">
        <w:rPr>
          <w:rFonts w:ascii="Palatino Linotype" w:eastAsia="Times New Roman" w:hAnsi="Palatino Linotype" w:cs="Arial"/>
        </w:rPr>
        <w:t>future years to critical programs in schools and counties across the United States, including California; and</w:t>
      </w:r>
    </w:p>
    <w:p w:rsidR="00F837B5" w:rsidRPr="00E25B27" w:rsidRDefault="00F837B5" w:rsidP="00F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Arial"/>
        </w:rPr>
      </w:pPr>
    </w:p>
    <w:p w:rsidR="00F837B5" w:rsidRPr="00E25B27" w:rsidRDefault="008533C5" w:rsidP="0076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Arial"/>
        </w:rPr>
      </w:pPr>
      <w:r>
        <w:rPr>
          <w:rFonts w:ascii="Palatino Linotype" w:eastAsia="Times New Roman" w:hAnsi="Palatino Linotype" w:cs="Arial"/>
          <w:b/>
        </w:rPr>
        <w:tab/>
      </w:r>
      <w:r w:rsidR="00F837B5" w:rsidRPr="00E612B7">
        <w:rPr>
          <w:rFonts w:ascii="Palatino Linotype" w:eastAsia="Times New Roman" w:hAnsi="Palatino Linotype" w:cs="Arial"/>
          <w:b/>
        </w:rPr>
        <w:t>WHEREAS</w:t>
      </w:r>
      <w:r w:rsidR="00F837B5" w:rsidRPr="00E25B27">
        <w:rPr>
          <w:rFonts w:ascii="Palatino Linotype" w:eastAsia="Times New Roman" w:hAnsi="Palatino Linotype" w:cs="Arial"/>
        </w:rPr>
        <w:t xml:space="preserve">, </w:t>
      </w:r>
      <w:r w:rsidR="00E20B03" w:rsidRPr="00E25B27">
        <w:rPr>
          <w:rFonts w:ascii="Palatino Linotype" w:eastAsia="Times New Roman" w:hAnsi="Palatino Linotype" w:cs="Arial"/>
        </w:rPr>
        <w:t xml:space="preserve">California’s </w:t>
      </w:r>
      <w:r w:rsidR="00F837B5" w:rsidRPr="00E25B27">
        <w:rPr>
          <w:rFonts w:ascii="Palatino Linotype" w:eastAsia="Times New Roman" w:hAnsi="Palatino Linotype" w:cs="Arial"/>
        </w:rPr>
        <w:t>forested counties and schools located within those counties are dependent on federal revenue-sharing programs, including federal forest payments, for maintaining</w:t>
      </w:r>
      <w:r w:rsidR="0033742F" w:rsidRPr="00E25B27">
        <w:rPr>
          <w:rFonts w:ascii="Palatino Linotype" w:eastAsia="Times New Roman" w:hAnsi="Palatino Linotype" w:cs="Arial"/>
        </w:rPr>
        <w:t xml:space="preserve"> local roads and providing</w:t>
      </w:r>
      <w:r w:rsidR="00F837B5" w:rsidRPr="00E25B27">
        <w:rPr>
          <w:rFonts w:ascii="Palatino Linotype" w:eastAsia="Times New Roman" w:hAnsi="Palatino Linotype" w:cs="Arial"/>
        </w:rPr>
        <w:t xml:space="preserve"> vital </w:t>
      </w:r>
      <w:r w:rsidR="009A33C9" w:rsidRPr="00E25B27">
        <w:rPr>
          <w:rFonts w:ascii="Palatino Linotype" w:eastAsia="Times New Roman" w:hAnsi="Palatino Linotype" w:cs="Arial"/>
        </w:rPr>
        <w:t xml:space="preserve">local </w:t>
      </w:r>
      <w:r w:rsidR="00F837B5" w:rsidRPr="00E25B27">
        <w:rPr>
          <w:rFonts w:ascii="Palatino Linotype" w:eastAsia="Times New Roman" w:hAnsi="Palatino Linotype" w:cs="Arial"/>
        </w:rPr>
        <w:t>services and programs; and</w:t>
      </w:r>
    </w:p>
    <w:p w:rsidR="00F837B5" w:rsidRPr="00E25B27" w:rsidRDefault="00F837B5" w:rsidP="00F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Arial"/>
        </w:rPr>
      </w:pPr>
    </w:p>
    <w:p w:rsidR="00F837B5" w:rsidRPr="00E25B27" w:rsidRDefault="008533C5" w:rsidP="0076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Arial"/>
        </w:rPr>
      </w:pPr>
      <w:r>
        <w:rPr>
          <w:rFonts w:ascii="Palatino Linotype" w:eastAsia="Times New Roman" w:hAnsi="Palatino Linotype" w:cs="Arial"/>
          <w:b/>
        </w:rPr>
        <w:tab/>
      </w:r>
      <w:r w:rsidR="00F837B5" w:rsidRPr="00C06C35">
        <w:rPr>
          <w:rFonts w:ascii="Palatino Linotype" w:eastAsia="Times New Roman" w:hAnsi="Palatino Linotype" w:cs="Arial"/>
          <w:b/>
        </w:rPr>
        <w:t>WHEREAS</w:t>
      </w:r>
      <w:r w:rsidR="00F837B5" w:rsidRPr="00E25B27">
        <w:rPr>
          <w:rFonts w:ascii="Palatino Linotype" w:eastAsia="Times New Roman" w:hAnsi="Palatino Linotype" w:cs="Arial"/>
        </w:rPr>
        <w:t xml:space="preserve">, </w:t>
      </w:r>
      <w:r w:rsidR="00524F11">
        <w:rPr>
          <w:rFonts w:ascii="Palatino Linotype" w:eastAsia="Times New Roman" w:hAnsi="Palatino Linotype" w:cs="Arial"/>
        </w:rPr>
        <w:t>c</w:t>
      </w:r>
      <w:r w:rsidR="00F837B5" w:rsidRPr="00E25B27">
        <w:rPr>
          <w:rFonts w:ascii="Palatino Linotype" w:eastAsia="Times New Roman" w:hAnsi="Palatino Linotype" w:cs="Arial"/>
        </w:rPr>
        <w:t xml:space="preserve">ounty public works programs will be crippled without stable, predictable, long-term funding </w:t>
      </w:r>
      <w:r w:rsidR="005804A0" w:rsidRPr="00E25B27">
        <w:rPr>
          <w:rFonts w:ascii="Palatino Linotype" w:eastAsia="Times New Roman" w:hAnsi="Palatino Linotype" w:cs="Arial"/>
        </w:rPr>
        <w:t xml:space="preserve">supported by </w:t>
      </w:r>
      <w:r w:rsidR="00F837B5" w:rsidRPr="00E25B27">
        <w:rPr>
          <w:rFonts w:ascii="Palatino Linotype" w:eastAsia="Times New Roman" w:hAnsi="Palatino Linotype" w:cs="Arial"/>
        </w:rPr>
        <w:t>the</w:t>
      </w:r>
      <w:r w:rsidR="00A03A90">
        <w:rPr>
          <w:rFonts w:ascii="Palatino Linotype" w:eastAsia="Times New Roman" w:hAnsi="Palatino Linotype" w:cs="Arial"/>
        </w:rPr>
        <w:t xml:space="preserve"> reauthorization of the</w:t>
      </w:r>
      <w:r w:rsidR="00F837B5" w:rsidRPr="00E25B27">
        <w:rPr>
          <w:rFonts w:ascii="Palatino Linotype" w:eastAsia="Times New Roman" w:hAnsi="Palatino Linotype" w:cs="Arial"/>
        </w:rPr>
        <w:t xml:space="preserve"> </w:t>
      </w:r>
      <w:r w:rsidR="00DF6257" w:rsidRPr="00E25B27">
        <w:rPr>
          <w:rFonts w:ascii="Palatino Linotype" w:eastAsia="Times New Roman" w:hAnsi="Palatino Linotype" w:cs="Arial"/>
        </w:rPr>
        <w:t xml:space="preserve">Federal </w:t>
      </w:r>
      <w:r w:rsidR="009A33C9" w:rsidRPr="00E25B27">
        <w:rPr>
          <w:rFonts w:ascii="Palatino Linotype" w:eastAsia="Times New Roman" w:hAnsi="Palatino Linotype" w:cs="Arial"/>
        </w:rPr>
        <w:t>Secure Rural Schools and Community Self-Determination Act</w:t>
      </w:r>
      <w:r w:rsidR="007F3415">
        <w:rPr>
          <w:rFonts w:ascii="Palatino Linotype" w:eastAsia="Times New Roman" w:hAnsi="Palatino Linotype" w:cs="Arial"/>
        </w:rPr>
        <w:t xml:space="preserve"> of 2000</w:t>
      </w:r>
      <w:r w:rsidR="00F837B5" w:rsidRPr="00E25B27">
        <w:rPr>
          <w:rFonts w:ascii="Palatino Linotype" w:eastAsia="Times New Roman" w:hAnsi="Palatino Linotype" w:cs="Arial"/>
        </w:rPr>
        <w:t xml:space="preserve">, causing the local road network to </w:t>
      </w:r>
      <w:r w:rsidR="00F837B5" w:rsidRPr="00E25B27">
        <w:rPr>
          <w:rFonts w:ascii="Palatino Linotype" w:eastAsia="Times New Roman" w:hAnsi="Palatino Linotype" w:cs="Arial"/>
        </w:rPr>
        <w:lastRenderedPageBreak/>
        <w:t>suffer long-term degradation</w:t>
      </w:r>
      <w:r w:rsidR="009A33C9" w:rsidRPr="00E25B27">
        <w:rPr>
          <w:rFonts w:ascii="Palatino Linotype" w:eastAsia="Times New Roman" w:hAnsi="Palatino Linotype" w:cs="Arial"/>
        </w:rPr>
        <w:t>,</w:t>
      </w:r>
      <w:r w:rsidR="00F837B5" w:rsidRPr="00E25B27">
        <w:rPr>
          <w:rFonts w:ascii="Palatino Linotype" w:eastAsia="Times New Roman" w:hAnsi="Palatino Linotype" w:cs="Arial"/>
        </w:rPr>
        <w:t xml:space="preserve"> and putting communities at risk for public safety emergencies due to cuts in staffing and operational activities; and</w:t>
      </w:r>
    </w:p>
    <w:p w:rsidR="00F837B5" w:rsidRPr="00E25B27" w:rsidRDefault="00F837B5" w:rsidP="00F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Arial"/>
        </w:rPr>
      </w:pPr>
    </w:p>
    <w:p w:rsidR="00B864ED" w:rsidRPr="00E25B27" w:rsidRDefault="008533C5" w:rsidP="0076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Arial"/>
        </w:rPr>
      </w:pPr>
      <w:r>
        <w:rPr>
          <w:rFonts w:ascii="Palatino Linotype" w:eastAsia="Times New Roman" w:hAnsi="Palatino Linotype" w:cs="Arial"/>
          <w:b/>
        </w:rPr>
        <w:tab/>
      </w:r>
      <w:r w:rsidR="00F837B5" w:rsidRPr="00C06C35">
        <w:rPr>
          <w:rFonts w:ascii="Palatino Linotype" w:eastAsia="Times New Roman" w:hAnsi="Palatino Linotype" w:cs="Arial"/>
          <w:b/>
        </w:rPr>
        <w:t>WHEREAS</w:t>
      </w:r>
      <w:r w:rsidR="00524F11">
        <w:rPr>
          <w:rFonts w:ascii="Palatino Linotype" w:eastAsia="Times New Roman" w:hAnsi="Palatino Linotype" w:cs="Arial"/>
        </w:rPr>
        <w:t xml:space="preserve">, a </w:t>
      </w:r>
      <w:r w:rsidR="00F837B5" w:rsidRPr="00E25B27">
        <w:rPr>
          <w:rFonts w:ascii="Palatino Linotype" w:eastAsia="Times New Roman" w:hAnsi="Palatino Linotype" w:cs="Arial"/>
        </w:rPr>
        <w:t>number of efforts were made in the 113</w:t>
      </w:r>
      <w:r w:rsidR="00F837B5" w:rsidRPr="00E25B27">
        <w:rPr>
          <w:rFonts w:ascii="Palatino Linotype" w:eastAsia="Times New Roman" w:hAnsi="Palatino Linotype" w:cs="Arial"/>
          <w:vertAlign w:val="superscript"/>
        </w:rPr>
        <w:t>th</w:t>
      </w:r>
      <w:r w:rsidR="00F837B5" w:rsidRPr="00E25B27">
        <w:rPr>
          <w:rFonts w:ascii="Palatino Linotype" w:eastAsia="Times New Roman" w:hAnsi="Palatino Linotype" w:cs="Arial"/>
        </w:rPr>
        <w:t xml:space="preserve"> Congress in both the United States House of Representatives and the United States Senate </w:t>
      </w:r>
      <w:r w:rsidR="00524F11">
        <w:rPr>
          <w:rFonts w:ascii="Palatino Linotype" w:eastAsia="Times New Roman" w:hAnsi="Palatino Linotype" w:cs="Arial"/>
        </w:rPr>
        <w:t xml:space="preserve">without success </w:t>
      </w:r>
      <w:r w:rsidR="00F837B5" w:rsidRPr="00E25B27">
        <w:rPr>
          <w:rFonts w:ascii="Palatino Linotype" w:eastAsia="Times New Roman" w:hAnsi="Palatino Linotype" w:cs="Arial"/>
        </w:rPr>
        <w:t xml:space="preserve">to reauthorize the </w:t>
      </w:r>
      <w:r w:rsidR="00DF6257" w:rsidRPr="00E25B27">
        <w:rPr>
          <w:rFonts w:ascii="Palatino Linotype" w:eastAsia="Times New Roman" w:hAnsi="Palatino Linotype" w:cs="Arial"/>
        </w:rPr>
        <w:t xml:space="preserve">Federal </w:t>
      </w:r>
      <w:r w:rsidR="00F837B5" w:rsidRPr="00E25B27">
        <w:rPr>
          <w:rFonts w:ascii="Palatino Linotype" w:eastAsia="Times New Roman" w:hAnsi="Palatino Linotype" w:cs="Arial"/>
        </w:rPr>
        <w:t>Secure Rural Schools and Community Self-Determination Act of 2000</w:t>
      </w:r>
      <w:r w:rsidR="00524F11">
        <w:rPr>
          <w:rFonts w:ascii="Palatino Linotype" w:eastAsia="Times New Roman" w:hAnsi="Palatino Linotype" w:cs="Arial"/>
        </w:rPr>
        <w:t>.</w:t>
      </w:r>
      <w:r w:rsidR="00F837B5" w:rsidRPr="00E25B27">
        <w:rPr>
          <w:rFonts w:ascii="Palatino Linotype" w:eastAsia="Times New Roman" w:hAnsi="Palatino Linotype" w:cs="Arial"/>
        </w:rPr>
        <w:t xml:space="preserve"> </w:t>
      </w:r>
    </w:p>
    <w:p w:rsidR="00B864ED" w:rsidRPr="00E25B27" w:rsidRDefault="00B864ED" w:rsidP="00F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Arial"/>
        </w:rPr>
      </w:pPr>
    </w:p>
    <w:p w:rsidR="00F01839" w:rsidRDefault="008533C5" w:rsidP="0076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Arial"/>
        </w:rPr>
      </w:pPr>
      <w:r>
        <w:rPr>
          <w:rFonts w:ascii="Palatino Linotype" w:eastAsia="Times New Roman" w:hAnsi="Palatino Linotype" w:cs="Arial"/>
          <w:b/>
        </w:rPr>
        <w:tab/>
      </w:r>
      <w:r w:rsidR="00B864ED" w:rsidRPr="00C06C35">
        <w:rPr>
          <w:rFonts w:ascii="Palatino Linotype" w:eastAsia="Times New Roman" w:hAnsi="Palatino Linotype" w:cs="Arial"/>
          <w:b/>
        </w:rPr>
        <w:t>NOW</w:t>
      </w:r>
      <w:r w:rsidR="00F837B5" w:rsidRPr="00C06C35">
        <w:rPr>
          <w:rFonts w:ascii="Palatino Linotype" w:eastAsia="Times New Roman" w:hAnsi="Palatino Linotype" w:cs="Arial"/>
          <w:b/>
        </w:rPr>
        <w:t xml:space="preserve">, </w:t>
      </w:r>
      <w:r w:rsidR="00B864ED" w:rsidRPr="00C06C35">
        <w:rPr>
          <w:rFonts w:ascii="Palatino Linotype" w:eastAsia="Times New Roman" w:hAnsi="Palatino Linotype" w:cs="Arial"/>
          <w:b/>
        </w:rPr>
        <w:t>THEREFORE</w:t>
      </w:r>
      <w:r w:rsidR="00F837B5" w:rsidRPr="00C06C35">
        <w:rPr>
          <w:rFonts w:ascii="Palatino Linotype" w:eastAsia="Times New Roman" w:hAnsi="Palatino Linotype" w:cs="Arial"/>
          <w:b/>
        </w:rPr>
        <w:t xml:space="preserve">, </w:t>
      </w:r>
      <w:r w:rsidR="00B864ED" w:rsidRPr="00C06C35">
        <w:rPr>
          <w:rFonts w:ascii="Palatino Linotype" w:eastAsia="Times New Roman" w:hAnsi="Palatino Linotype" w:cs="Arial"/>
          <w:b/>
        </w:rPr>
        <w:t>BE IT RESOLVED</w:t>
      </w:r>
      <w:r w:rsidR="00B864ED" w:rsidRPr="00E25B27">
        <w:rPr>
          <w:rFonts w:ascii="Palatino Linotype" w:eastAsia="Times New Roman" w:hAnsi="Palatino Linotype" w:cs="Arial"/>
        </w:rPr>
        <w:t xml:space="preserve"> that </w:t>
      </w:r>
      <w:r w:rsidR="00F837B5" w:rsidRPr="00E25B27">
        <w:rPr>
          <w:rFonts w:ascii="Palatino Linotype" w:eastAsia="Times New Roman" w:hAnsi="Palatino Linotype" w:cs="Arial"/>
        </w:rPr>
        <w:t xml:space="preserve">the </w:t>
      </w:r>
      <w:r w:rsidR="00524F11">
        <w:rPr>
          <w:rFonts w:ascii="Palatino Linotype" w:eastAsia="Times New Roman" w:hAnsi="Palatino Linotype" w:cs="Arial"/>
        </w:rPr>
        <w:t xml:space="preserve">Napa County </w:t>
      </w:r>
      <w:r w:rsidR="00F837B5" w:rsidRPr="00E25B27">
        <w:rPr>
          <w:rFonts w:ascii="Palatino Linotype" w:eastAsia="Times New Roman" w:hAnsi="Palatino Linotype" w:cs="Arial"/>
        </w:rPr>
        <w:t xml:space="preserve">Board of Supervisors respectfully urges the 114th Congress to reauthorize and fund the </w:t>
      </w:r>
      <w:r w:rsidR="009A33C9" w:rsidRPr="00E25B27">
        <w:rPr>
          <w:rFonts w:ascii="Palatino Linotype" w:eastAsia="Times New Roman" w:hAnsi="Palatino Linotype" w:cs="Arial"/>
        </w:rPr>
        <w:t>F</w:t>
      </w:r>
      <w:r w:rsidR="00F837B5" w:rsidRPr="00E25B27">
        <w:rPr>
          <w:rFonts w:ascii="Palatino Linotype" w:eastAsia="Times New Roman" w:hAnsi="Palatino Linotype" w:cs="Arial"/>
        </w:rPr>
        <w:t>ederal Secure Rural Schools and Community Self-Determination Act of 2000 to provide a long-term, stable source of funding for counties and schools to maintain vital programs and avoid any interruption in county services and school operations.</w:t>
      </w:r>
    </w:p>
    <w:p w:rsidR="00E25B27" w:rsidRDefault="00E25B27" w:rsidP="00F83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Arial"/>
        </w:rPr>
      </w:pPr>
    </w:p>
    <w:p w:rsidR="00AA543E" w:rsidRPr="008B21B4" w:rsidRDefault="00AA543E" w:rsidP="00AA543E">
      <w:pPr>
        <w:tabs>
          <w:tab w:val="left" w:pos="0"/>
        </w:tabs>
        <w:spacing w:before="120" w:after="120"/>
        <w:ind w:firstLine="720"/>
        <w:rPr>
          <w:rFonts w:ascii="Palatino Linotype" w:hAnsi="Palatino Linotype"/>
          <w:spacing w:val="-2"/>
        </w:rPr>
      </w:pPr>
      <w:r w:rsidRPr="008B21B4">
        <w:rPr>
          <w:rFonts w:ascii="Palatino Linotype" w:hAnsi="Palatino Linotype"/>
          <w:b/>
          <w:spacing w:val="-2"/>
        </w:rPr>
        <w:t>THE FOREGOING RESOLUTION WAS DULY AND REGULARLY ADOPTED</w:t>
      </w:r>
      <w:r w:rsidRPr="008B21B4">
        <w:rPr>
          <w:rFonts w:ascii="Palatino Linotype" w:hAnsi="Palatino Linotype"/>
          <w:spacing w:val="-2"/>
        </w:rPr>
        <w:t xml:space="preserve"> by the Board of Supervisors of the County of Napa, State of California, at a regular meeting of the Board held on the </w:t>
      </w:r>
      <w:r>
        <w:rPr>
          <w:rFonts w:ascii="Palatino Linotype" w:hAnsi="Palatino Linotype"/>
          <w:spacing w:val="-2"/>
        </w:rPr>
        <w:t>10</w:t>
      </w:r>
      <w:r w:rsidRPr="008B21B4">
        <w:rPr>
          <w:rFonts w:ascii="Palatino Linotype" w:hAnsi="Palatino Linotype"/>
          <w:spacing w:val="-2"/>
          <w:vertAlign w:val="superscript"/>
        </w:rPr>
        <w:t>th</w:t>
      </w:r>
      <w:r w:rsidRPr="008B21B4">
        <w:rPr>
          <w:rFonts w:ascii="Palatino Linotype" w:hAnsi="Palatino Linotype"/>
          <w:spacing w:val="-2"/>
        </w:rPr>
        <w:t xml:space="preserve"> day of </w:t>
      </w:r>
      <w:r>
        <w:rPr>
          <w:rFonts w:ascii="Palatino Linotype" w:hAnsi="Palatino Linotype"/>
          <w:spacing w:val="-2"/>
        </w:rPr>
        <w:t>February</w:t>
      </w:r>
      <w:r w:rsidR="00E05BA0">
        <w:rPr>
          <w:rFonts w:ascii="Palatino Linotype" w:hAnsi="Palatino Linotype"/>
          <w:spacing w:val="-2"/>
        </w:rPr>
        <w:t>,</w:t>
      </w:r>
      <w:r>
        <w:rPr>
          <w:rFonts w:ascii="Palatino Linotype" w:hAnsi="Palatino Linotype"/>
          <w:spacing w:val="-2"/>
        </w:rPr>
        <w:t xml:space="preserve"> </w:t>
      </w:r>
      <w:r w:rsidRPr="008B21B4">
        <w:rPr>
          <w:rFonts w:ascii="Palatino Linotype" w:hAnsi="Palatino Linotype"/>
          <w:spacing w:val="-2"/>
        </w:rPr>
        <w:t>2015, by the following vote:</w:t>
      </w:r>
    </w:p>
    <w:p w:rsidR="008533C5" w:rsidRDefault="00AA543E" w:rsidP="00E05BA0">
      <w:pPr>
        <w:suppressAutoHyphens/>
        <w:spacing w:after="0"/>
        <w:jc w:val="both"/>
        <w:rPr>
          <w:rFonts w:ascii="Palatino Linotype" w:hAnsi="Palatino Linotype"/>
          <w:spacing w:val="-2"/>
        </w:rPr>
      </w:pPr>
      <w:r w:rsidRPr="008B21B4">
        <w:rPr>
          <w:rFonts w:ascii="Palatino Linotype" w:hAnsi="Palatino Linotype"/>
          <w:spacing w:val="-2"/>
        </w:rPr>
        <w:tab/>
        <w:t>AYES:</w:t>
      </w:r>
      <w:r w:rsidRPr="008B21B4">
        <w:rPr>
          <w:rFonts w:ascii="Palatino Linotype" w:hAnsi="Palatino Linotype"/>
          <w:spacing w:val="-2"/>
        </w:rPr>
        <w:tab/>
      </w:r>
      <w:r w:rsidRPr="008B21B4">
        <w:rPr>
          <w:rFonts w:ascii="Palatino Linotype" w:hAnsi="Palatino Linotype"/>
          <w:spacing w:val="-2"/>
        </w:rPr>
        <w:tab/>
        <w:t xml:space="preserve">SUPERVISORS   </w:t>
      </w:r>
      <w:r w:rsidR="008533C5">
        <w:rPr>
          <w:rFonts w:ascii="Palatino Linotype" w:hAnsi="Palatino Linotype"/>
          <w:spacing w:val="-2"/>
        </w:rPr>
        <w:tab/>
      </w:r>
      <w:r w:rsidR="00E05BA0">
        <w:rPr>
          <w:rFonts w:ascii="Palatino Linotype" w:hAnsi="Palatino Linotype"/>
          <w:spacing w:val="-2"/>
        </w:rPr>
        <w:t>LUCE, WAGENKNECHT, PEDROZA,</w:t>
      </w:r>
    </w:p>
    <w:p w:rsidR="00E05BA0" w:rsidRPr="00E05BA0" w:rsidRDefault="00E05BA0" w:rsidP="00AA543E">
      <w:pPr>
        <w:suppressAutoHyphens/>
        <w:spacing w:after="120"/>
        <w:jc w:val="both"/>
        <w:rPr>
          <w:rFonts w:ascii="Palatino Linotype" w:hAnsi="Palatino Linotype"/>
          <w:spacing w:val="-2"/>
        </w:rPr>
      </w:pPr>
      <w:r>
        <w:rPr>
          <w:rFonts w:ascii="Palatino Linotype" w:hAnsi="Palatino Linotype"/>
          <w:spacing w:val="-2"/>
        </w:rPr>
        <w:tab/>
      </w:r>
      <w:r>
        <w:rPr>
          <w:rFonts w:ascii="Palatino Linotype" w:hAnsi="Palatino Linotype"/>
          <w:spacing w:val="-2"/>
        </w:rPr>
        <w:tab/>
      </w:r>
      <w:r>
        <w:rPr>
          <w:rFonts w:ascii="Palatino Linotype" w:hAnsi="Palatino Linotype"/>
          <w:spacing w:val="-2"/>
        </w:rPr>
        <w:tab/>
      </w:r>
      <w:r>
        <w:rPr>
          <w:rFonts w:ascii="Palatino Linotype" w:hAnsi="Palatino Linotype"/>
          <w:spacing w:val="-2"/>
        </w:rPr>
        <w:tab/>
      </w:r>
      <w:r>
        <w:rPr>
          <w:rFonts w:ascii="Palatino Linotype" w:hAnsi="Palatino Linotype"/>
          <w:spacing w:val="-2"/>
        </w:rPr>
        <w:tab/>
      </w:r>
      <w:r>
        <w:rPr>
          <w:rFonts w:ascii="Palatino Linotype" w:hAnsi="Palatino Linotype"/>
          <w:spacing w:val="-2"/>
        </w:rPr>
        <w:tab/>
        <w:t>CALDWELL and DILLON</w:t>
      </w:r>
    </w:p>
    <w:p w:rsidR="00AA543E" w:rsidRPr="00E05BA0" w:rsidRDefault="00E05BA0" w:rsidP="00AA543E">
      <w:pPr>
        <w:suppressAutoHyphens/>
        <w:spacing w:after="120"/>
        <w:jc w:val="both"/>
        <w:rPr>
          <w:rFonts w:ascii="Palatino Linotype" w:hAnsi="Palatino Linotype"/>
          <w:spacing w:val="-2"/>
        </w:rPr>
      </w:pPr>
      <w:r>
        <w:rPr>
          <w:rFonts w:ascii="Palatino Linotype" w:hAnsi="Palatino Linotype"/>
          <w:spacing w:val="-2"/>
        </w:rPr>
        <w:tab/>
      </w:r>
      <w:r w:rsidR="00AA543E" w:rsidRPr="008B21B4">
        <w:rPr>
          <w:rFonts w:ascii="Palatino Linotype" w:hAnsi="Palatino Linotype"/>
          <w:spacing w:val="-2"/>
        </w:rPr>
        <w:t>NOES:</w:t>
      </w:r>
      <w:r w:rsidR="00AA543E" w:rsidRPr="008B21B4">
        <w:rPr>
          <w:rFonts w:ascii="Palatino Linotype" w:hAnsi="Palatino Linotype"/>
          <w:spacing w:val="-2"/>
        </w:rPr>
        <w:tab/>
      </w:r>
      <w:r w:rsidR="00AA543E" w:rsidRPr="008B21B4">
        <w:rPr>
          <w:rFonts w:ascii="Palatino Linotype" w:hAnsi="Palatino Linotype"/>
          <w:spacing w:val="-2"/>
        </w:rPr>
        <w:tab/>
        <w:t>SUPERVISORS</w:t>
      </w:r>
      <w:r w:rsidR="008533C5">
        <w:rPr>
          <w:rFonts w:ascii="Palatino Linotype" w:hAnsi="Palatino Linotype"/>
          <w:spacing w:val="-2"/>
        </w:rPr>
        <w:tab/>
      </w:r>
      <w:r>
        <w:rPr>
          <w:rFonts w:ascii="Palatino Linotype" w:hAnsi="Palatino Linotype"/>
          <w:spacing w:val="-2"/>
        </w:rPr>
        <w:t>NONE</w:t>
      </w:r>
    </w:p>
    <w:p w:rsidR="00AA543E" w:rsidRPr="008533C5" w:rsidRDefault="00AA543E" w:rsidP="00AA543E">
      <w:pPr>
        <w:suppressAutoHyphens/>
        <w:spacing w:after="120"/>
        <w:jc w:val="both"/>
        <w:rPr>
          <w:rFonts w:ascii="Palatino Linotype" w:hAnsi="Palatino Linotype"/>
          <w:spacing w:val="-2"/>
          <w:u w:val="single"/>
        </w:rPr>
      </w:pPr>
      <w:r w:rsidRPr="008B21B4">
        <w:rPr>
          <w:rFonts w:ascii="Palatino Linotype" w:hAnsi="Palatino Linotype"/>
          <w:spacing w:val="-2"/>
        </w:rPr>
        <w:tab/>
        <w:t>ABSTAIN:</w:t>
      </w:r>
      <w:r w:rsidRPr="008B21B4">
        <w:rPr>
          <w:rFonts w:ascii="Palatino Linotype" w:hAnsi="Palatino Linotype"/>
          <w:spacing w:val="-2"/>
        </w:rPr>
        <w:tab/>
        <w:t>SUPERVISORS</w:t>
      </w:r>
      <w:r w:rsidRPr="008B21B4">
        <w:rPr>
          <w:rFonts w:ascii="Palatino Linotype" w:hAnsi="Palatino Linotype"/>
          <w:spacing w:val="-2"/>
        </w:rPr>
        <w:tab/>
      </w:r>
      <w:r w:rsidR="00E05BA0">
        <w:rPr>
          <w:rFonts w:ascii="Palatino Linotype" w:hAnsi="Palatino Linotype"/>
          <w:spacing w:val="-2"/>
        </w:rPr>
        <w:t>NONE</w:t>
      </w:r>
    </w:p>
    <w:p w:rsidR="00AA543E" w:rsidRDefault="00AA543E" w:rsidP="00AA543E">
      <w:pPr>
        <w:suppressAutoHyphens/>
        <w:spacing w:after="120"/>
        <w:jc w:val="both"/>
        <w:rPr>
          <w:rFonts w:ascii="Palatino Linotype" w:hAnsi="Palatino Linotype"/>
          <w:spacing w:val="-2"/>
        </w:rPr>
      </w:pPr>
      <w:r w:rsidRPr="008B21B4">
        <w:rPr>
          <w:rFonts w:ascii="Palatino Linotype" w:hAnsi="Palatino Linotype"/>
          <w:spacing w:val="-2"/>
        </w:rPr>
        <w:t xml:space="preserve">       </w:t>
      </w:r>
      <w:r w:rsidRPr="008B21B4">
        <w:rPr>
          <w:rFonts w:ascii="Palatino Linotype" w:hAnsi="Palatino Linotype"/>
          <w:spacing w:val="-2"/>
        </w:rPr>
        <w:tab/>
        <w:t xml:space="preserve">ABSENT:  </w:t>
      </w:r>
      <w:r w:rsidRPr="008B21B4">
        <w:rPr>
          <w:rFonts w:ascii="Palatino Linotype" w:hAnsi="Palatino Linotype"/>
          <w:spacing w:val="-2"/>
        </w:rPr>
        <w:tab/>
        <w:t xml:space="preserve">SUPERVISORS   </w:t>
      </w:r>
      <w:r w:rsidRPr="008B21B4">
        <w:rPr>
          <w:rFonts w:ascii="Palatino Linotype" w:hAnsi="Palatino Linotype"/>
          <w:spacing w:val="-2"/>
        </w:rPr>
        <w:tab/>
      </w:r>
      <w:r w:rsidR="00E05BA0">
        <w:rPr>
          <w:rFonts w:ascii="Palatino Linotype" w:hAnsi="Palatino Linotype"/>
          <w:spacing w:val="-2"/>
        </w:rPr>
        <w:t>NONE</w:t>
      </w:r>
    </w:p>
    <w:p w:rsidR="00E05BA0" w:rsidRPr="008533C5" w:rsidRDefault="00E05BA0" w:rsidP="00AA543E">
      <w:pPr>
        <w:suppressAutoHyphens/>
        <w:spacing w:after="120"/>
        <w:jc w:val="both"/>
        <w:rPr>
          <w:rFonts w:ascii="Palatino Linotype" w:hAnsi="Palatino Linotype"/>
          <w:spacing w:val="-2"/>
          <w:u w:val="single"/>
        </w:rPr>
      </w:pPr>
    </w:p>
    <w:p w:rsidR="00AA543E" w:rsidRPr="008B21B4" w:rsidRDefault="00AA543E" w:rsidP="00AA543E">
      <w:pPr>
        <w:suppressAutoHyphens/>
        <w:spacing w:after="0"/>
        <w:jc w:val="both"/>
        <w:rPr>
          <w:rFonts w:ascii="Palatino Linotype" w:hAnsi="Palatino Linotype"/>
          <w:spacing w:val="-2"/>
        </w:rPr>
      </w:pPr>
      <w:r w:rsidRPr="008B21B4">
        <w:rPr>
          <w:rFonts w:ascii="Palatino Linotype" w:hAnsi="Palatino Linotype"/>
          <w:spacing w:val="-2"/>
        </w:rPr>
        <w:tab/>
      </w:r>
      <w:r w:rsidRPr="008B21B4">
        <w:rPr>
          <w:rFonts w:ascii="Palatino Linotype" w:hAnsi="Palatino Linotype"/>
          <w:spacing w:val="-2"/>
        </w:rPr>
        <w:tab/>
      </w:r>
      <w:r w:rsidRPr="008B21B4">
        <w:rPr>
          <w:rFonts w:ascii="Palatino Linotype" w:hAnsi="Palatino Linotype"/>
          <w:spacing w:val="-2"/>
        </w:rPr>
        <w:tab/>
      </w:r>
      <w:r w:rsidRPr="008B21B4">
        <w:rPr>
          <w:rFonts w:ascii="Palatino Linotype" w:hAnsi="Palatino Linotype"/>
          <w:spacing w:val="-2"/>
        </w:rPr>
        <w:tab/>
      </w:r>
      <w:r w:rsidRPr="008B21B4">
        <w:rPr>
          <w:rFonts w:ascii="Palatino Linotype" w:hAnsi="Palatino Linotype"/>
          <w:spacing w:val="-2"/>
        </w:rPr>
        <w:tab/>
      </w:r>
      <w:r w:rsidRPr="008B21B4">
        <w:rPr>
          <w:rFonts w:ascii="Palatino Linotype" w:hAnsi="Palatino Linotype"/>
          <w:spacing w:val="-2"/>
        </w:rPr>
        <w:tab/>
        <w:t>________________________________________</w:t>
      </w:r>
    </w:p>
    <w:p w:rsidR="008533C5" w:rsidRDefault="00AA543E" w:rsidP="008533C5">
      <w:pPr>
        <w:suppressAutoHyphens/>
        <w:spacing w:after="0" w:line="240" w:lineRule="exact"/>
        <w:rPr>
          <w:rFonts w:ascii="Palatino Linotype" w:hAnsi="Palatino Linotype"/>
          <w:spacing w:val="-2"/>
        </w:rPr>
      </w:pPr>
      <w:r w:rsidRPr="008B21B4">
        <w:rPr>
          <w:rFonts w:ascii="Palatino Linotype" w:hAnsi="Palatino Linotype"/>
          <w:spacing w:val="-2"/>
        </w:rPr>
        <w:tab/>
      </w:r>
      <w:r w:rsidRPr="008B21B4">
        <w:rPr>
          <w:rFonts w:ascii="Palatino Linotype" w:hAnsi="Palatino Linotype"/>
          <w:spacing w:val="-2"/>
        </w:rPr>
        <w:tab/>
      </w:r>
      <w:r w:rsidRPr="008B21B4">
        <w:rPr>
          <w:rFonts w:ascii="Palatino Linotype" w:hAnsi="Palatino Linotype"/>
          <w:spacing w:val="-2"/>
        </w:rPr>
        <w:tab/>
      </w:r>
      <w:r w:rsidRPr="008B21B4">
        <w:rPr>
          <w:rFonts w:ascii="Palatino Linotype" w:hAnsi="Palatino Linotype"/>
          <w:spacing w:val="-2"/>
        </w:rPr>
        <w:tab/>
      </w:r>
      <w:r w:rsidRPr="008B21B4">
        <w:rPr>
          <w:rFonts w:ascii="Palatino Linotype" w:hAnsi="Palatino Linotype"/>
          <w:spacing w:val="-2"/>
        </w:rPr>
        <w:tab/>
      </w:r>
      <w:r w:rsidRPr="008B21B4">
        <w:rPr>
          <w:rFonts w:ascii="Palatino Linotype" w:hAnsi="Palatino Linotype"/>
          <w:spacing w:val="-2"/>
        </w:rPr>
        <w:tab/>
        <w:t xml:space="preserve">DIANE DILLON, Chair of the Board of </w:t>
      </w:r>
    </w:p>
    <w:p w:rsidR="00AA543E" w:rsidRPr="008B21B4" w:rsidRDefault="00AA543E" w:rsidP="008533C5">
      <w:pPr>
        <w:suppressAutoHyphens/>
        <w:spacing w:after="0"/>
        <w:ind w:left="3600" w:firstLine="720"/>
        <w:rPr>
          <w:rFonts w:ascii="Palatino Linotype" w:hAnsi="Palatino Linotype"/>
          <w:spacing w:val="-2"/>
        </w:rPr>
      </w:pPr>
      <w:r w:rsidRPr="008B21B4">
        <w:rPr>
          <w:rFonts w:ascii="Palatino Linotype" w:hAnsi="Palatino Linotype"/>
          <w:spacing w:val="-2"/>
        </w:rPr>
        <w:t>Supervisors</w:t>
      </w:r>
      <w:bookmarkStart w:id="0" w:name="_GoBack"/>
      <w:bookmarkEnd w:id="0"/>
    </w:p>
    <w:p w:rsidR="00AA543E" w:rsidRPr="008B21B4" w:rsidRDefault="00AA543E" w:rsidP="008533C5">
      <w:pPr>
        <w:suppressAutoHyphens/>
        <w:spacing w:after="0" w:line="240" w:lineRule="exact"/>
        <w:jc w:val="both"/>
        <w:rPr>
          <w:rFonts w:ascii="Palatino Linotype" w:hAnsi="Palatino Linotype"/>
          <w:spacing w:val="-3"/>
        </w:rPr>
      </w:pPr>
      <w:r w:rsidRPr="008B21B4">
        <w:rPr>
          <w:rFonts w:ascii="Palatino Linotype" w:hAnsi="Palatino Linotype"/>
          <w:spacing w:val="-3"/>
        </w:rPr>
        <w:t>ATTEST: GLADYS I. COIL</w:t>
      </w:r>
    </w:p>
    <w:p w:rsidR="00AA543E" w:rsidRDefault="00AA543E" w:rsidP="008533C5">
      <w:pPr>
        <w:suppressAutoHyphens/>
        <w:spacing w:after="0" w:line="240" w:lineRule="exact"/>
        <w:jc w:val="both"/>
        <w:rPr>
          <w:rFonts w:ascii="Palatino Linotype" w:hAnsi="Palatino Linotype"/>
          <w:spacing w:val="-3"/>
        </w:rPr>
      </w:pPr>
      <w:r w:rsidRPr="008B21B4">
        <w:rPr>
          <w:rFonts w:ascii="Palatino Linotype" w:hAnsi="Palatino Linotype"/>
          <w:spacing w:val="-3"/>
        </w:rPr>
        <w:t>Clerk of the Board of Supervisors</w:t>
      </w:r>
    </w:p>
    <w:p w:rsidR="008533C5" w:rsidRPr="008B21B4" w:rsidRDefault="008533C5" w:rsidP="008533C5">
      <w:pPr>
        <w:suppressAutoHyphens/>
        <w:spacing w:after="0" w:line="240" w:lineRule="exact"/>
        <w:jc w:val="both"/>
        <w:rPr>
          <w:rFonts w:ascii="Palatino Linotype" w:hAnsi="Palatino Linotype"/>
          <w:spacing w:val="-3"/>
        </w:rPr>
      </w:pPr>
    </w:p>
    <w:p w:rsidR="00AA543E" w:rsidRDefault="00AA543E" w:rsidP="00AA543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By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 xml:space="preserve">____________________      </w:t>
      </w:r>
    </w:p>
    <w:p w:rsidR="00AA543E" w:rsidRPr="00970398" w:rsidRDefault="00AA543E" w:rsidP="00445811">
      <w:pPr>
        <w:framePr w:w="3282" w:h="2281" w:hSpace="180" w:wrap="auto" w:vAnchor="text" w:hAnchor="page" w:x="1682" w:y="29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jc w:val="center"/>
        <w:rPr>
          <w:b/>
          <w:sz w:val="18"/>
          <w:szCs w:val="18"/>
        </w:rPr>
      </w:pPr>
      <w:r w:rsidRPr="00970398">
        <w:rPr>
          <w:b/>
          <w:sz w:val="18"/>
          <w:szCs w:val="18"/>
        </w:rPr>
        <w:t>APPROVED AS TO FORM</w:t>
      </w:r>
    </w:p>
    <w:p w:rsidR="00AA543E" w:rsidRPr="00970398" w:rsidRDefault="00AA543E" w:rsidP="00445811">
      <w:pPr>
        <w:framePr w:w="3282" w:h="2281" w:hSpace="180" w:wrap="auto" w:vAnchor="text" w:hAnchor="page" w:x="1682" w:y="29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jc w:val="center"/>
        <w:rPr>
          <w:sz w:val="18"/>
          <w:szCs w:val="18"/>
        </w:rPr>
      </w:pPr>
      <w:r w:rsidRPr="00970398">
        <w:rPr>
          <w:sz w:val="18"/>
          <w:szCs w:val="18"/>
        </w:rPr>
        <w:t>Office of County Counsel</w:t>
      </w:r>
    </w:p>
    <w:p w:rsidR="00AA543E" w:rsidRPr="00970398" w:rsidRDefault="00AA543E" w:rsidP="00445811">
      <w:pPr>
        <w:framePr w:w="3282" w:h="2281" w:hSpace="180" w:wrap="auto" w:vAnchor="text" w:hAnchor="page" w:x="1682" w:y="29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rPr>
          <w:sz w:val="18"/>
          <w:szCs w:val="18"/>
        </w:rPr>
      </w:pPr>
    </w:p>
    <w:p w:rsidR="00AA543E" w:rsidRDefault="00AA543E" w:rsidP="00445811">
      <w:pPr>
        <w:framePr w:w="3282" w:h="2281" w:hSpace="180" w:wrap="auto" w:vAnchor="text" w:hAnchor="page" w:x="1682" w:y="29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rPr>
          <w:sz w:val="18"/>
          <w:szCs w:val="18"/>
        </w:rPr>
      </w:pPr>
      <w:r w:rsidRPr="00970398">
        <w:rPr>
          <w:sz w:val="18"/>
          <w:szCs w:val="18"/>
        </w:rPr>
        <w:t xml:space="preserve">By: </w:t>
      </w:r>
      <w:r>
        <w:rPr>
          <w:sz w:val="18"/>
          <w:szCs w:val="18"/>
        </w:rPr>
        <w:t>__</w:t>
      </w:r>
      <w:r w:rsidRPr="007649B2">
        <w:rPr>
          <w:sz w:val="18"/>
          <w:szCs w:val="18"/>
          <w:u w:val="single"/>
        </w:rPr>
        <w:t>_</w:t>
      </w:r>
      <w:r w:rsidR="007649B2" w:rsidRPr="007649B2">
        <w:rPr>
          <w:i/>
          <w:sz w:val="18"/>
          <w:szCs w:val="18"/>
          <w:u w:val="single"/>
        </w:rPr>
        <w:t>Minh C. Tran (</w:t>
      </w:r>
      <w:r w:rsidR="00722F5E">
        <w:rPr>
          <w:i/>
          <w:sz w:val="18"/>
          <w:szCs w:val="18"/>
          <w:u w:val="single"/>
        </w:rPr>
        <w:t xml:space="preserve">Via </w:t>
      </w:r>
      <w:r w:rsidR="007649B2" w:rsidRPr="007649B2">
        <w:rPr>
          <w:i/>
          <w:sz w:val="18"/>
          <w:szCs w:val="18"/>
          <w:u w:val="single"/>
        </w:rPr>
        <w:t>e-sign</w:t>
      </w:r>
      <w:r w:rsidR="00722F5E">
        <w:rPr>
          <w:i/>
          <w:sz w:val="18"/>
          <w:szCs w:val="18"/>
          <w:u w:val="single"/>
        </w:rPr>
        <w:t>ature)</w:t>
      </w:r>
      <w:r w:rsidR="007649B2" w:rsidRPr="007649B2" w:rsidDel="007649B2">
        <w:rPr>
          <w:sz w:val="18"/>
          <w:szCs w:val="18"/>
          <w:u w:val="single"/>
        </w:rPr>
        <w:t xml:space="preserve"> </w:t>
      </w:r>
      <w:r w:rsidR="00445811">
        <w:rPr>
          <w:sz w:val="18"/>
          <w:szCs w:val="18"/>
          <w:u w:val="single"/>
        </w:rPr>
        <w:tab/>
      </w:r>
      <w:r>
        <w:rPr>
          <w:sz w:val="18"/>
          <w:szCs w:val="18"/>
        </w:rPr>
        <w:t>__</w:t>
      </w:r>
      <w:r w:rsidR="008533C5">
        <w:rPr>
          <w:sz w:val="18"/>
          <w:szCs w:val="18"/>
          <w:u w:val="single"/>
        </w:rPr>
        <w:t xml:space="preserve">         </w:t>
      </w:r>
    </w:p>
    <w:p w:rsidR="008533C5" w:rsidRPr="00445811" w:rsidRDefault="007649B2" w:rsidP="00445811">
      <w:pPr>
        <w:framePr w:w="3282" w:h="2281" w:hSpace="180" w:wrap="auto" w:vAnchor="text" w:hAnchor="page" w:x="1682" w:y="29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445811">
        <w:rPr>
          <w:sz w:val="18"/>
          <w:szCs w:val="18"/>
        </w:rPr>
        <w:t>County Counsel</w:t>
      </w:r>
      <w:r w:rsidR="00722F5E">
        <w:rPr>
          <w:sz w:val="18"/>
          <w:szCs w:val="18"/>
        </w:rPr>
        <w:t xml:space="preserve"> </w:t>
      </w:r>
    </w:p>
    <w:p w:rsidR="00AA543E" w:rsidRPr="00970398" w:rsidRDefault="00AA543E" w:rsidP="00445811">
      <w:pPr>
        <w:framePr w:w="3282" w:h="2281" w:hSpace="180" w:wrap="auto" w:vAnchor="text" w:hAnchor="page" w:x="1682" w:y="29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rPr>
          <w:sz w:val="18"/>
          <w:szCs w:val="18"/>
        </w:rPr>
      </w:pPr>
    </w:p>
    <w:p w:rsidR="00AA543E" w:rsidRPr="00107409" w:rsidRDefault="00AA543E" w:rsidP="00445811">
      <w:pPr>
        <w:framePr w:w="3282" w:h="2281" w:hSpace="180" w:wrap="auto" w:vAnchor="text" w:hAnchor="page" w:x="1682" w:y="29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rPr>
          <w:sz w:val="18"/>
          <w:szCs w:val="18"/>
          <w:u w:val="single"/>
        </w:rPr>
      </w:pPr>
      <w:r w:rsidRPr="00970398">
        <w:rPr>
          <w:sz w:val="18"/>
          <w:szCs w:val="18"/>
        </w:rPr>
        <w:t xml:space="preserve">Date: </w:t>
      </w:r>
      <w:r>
        <w:rPr>
          <w:sz w:val="18"/>
          <w:szCs w:val="18"/>
          <w:u w:val="single"/>
        </w:rPr>
        <w:t>_</w:t>
      </w:r>
      <w:r w:rsidR="00445811">
        <w:rPr>
          <w:sz w:val="18"/>
          <w:szCs w:val="18"/>
          <w:u w:val="single"/>
        </w:rPr>
        <w:t>February 3, 2015</w:t>
      </w:r>
      <w:r>
        <w:rPr>
          <w:sz w:val="18"/>
          <w:szCs w:val="18"/>
          <w:u w:val="single"/>
        </w:rPr>
        <w:t>________________</w:t>
      </w:r>
    </w:p>
    <w:p w:rsidR="00AA543E" w:rsidRPr="00970398" w:rsidRDefault="00AA543E" w:rsidP="00445811">
      <w:pPr>
        <w:framePr w:w="3282" w:h="2281" w:hSpace="180" w:wrap="auto" w:vAnchor="text" w:hAnchor="page" w:x="1682" w:y="29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rPr>
          <w:b/>
          <w:sz w:val="18"/>
          <w:szCs w:val="18"/>
        </w:rPr>
      </w:pPr>
    </w:p>
    <w:p w:rsidR="00445811" w:rsidRDefault="00445811" w:rsidP="00E05BA0">
      <w:pPr>
        <w:framePr w:w="3480" w:h="2011" w:hSpace="180" w:wrap="auto" w:vAnchor="text" w:hAnchor="page" w:x="6196" w:y="3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ind w:firstLine="90"/>
        <w:jc w:val="center"/>
        <w:rPr>
          <w:b/>
          <w:sz w:val="18"/>
        </w:rPr>
      </w:pPr>
      <w:r>
        <w:rPr>
          <w:b/>
          <w:sz w:val="18"/>
        </w:rPr>
        <w:t>APPROVED BY THE NAPA COUNTY</w:t>
      </w:r>
    </w:p>
    <w:p w:rsidR="00445811" w:rsidRDefault="00445811" w:rsidP="00E05BA0">
      <w:pPr>
        <w:framePr w:w="3480" w:h="2011" w:hSpace="180" w:wrap="auto" w:vAnchor="text" w:hAnchor="page" w:x="6196" w:y="3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ind w:firstLine="90"/>
        <w:jc w:val="center"/>
        <w:rPr>
          <w:b/>
          <w:sz w:val="18"/>
        </w:rPr>
      </w:pPr>
      <w:r>
        <w:rPr>
          <w:b/>
          <w:sz w:val="18"/>
        </w:rPr>
        <w:t>BOARD OF SUPERVISORS</w:t>
      </w:r>
    </w:p>
    <w:p w:rsidR="00445811" w:rsidRDefault="00445811" w:rsidP="00E05BA0">
      <w:pPr>
        <w:framePr w:w="3480" w:h="2011" w:hSpace="180" w:wrap="auto" w:vAnchor="text" w:hAnchor="page" w:x="6196" w:y="3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ind w:firstLine="90"/>
        <w:jc w:val="both"/>
        <w:rPr>
          <w:sz w:val="18"/>
        </w:rPr>
      </w:pPr>
    </w:p>
    <w:p w:rsidR="00445811" w:rsidRDefault="00445811" w:rsidP="00E05BA0">
      <w:pPr>
        <w:framePr w:w="3480" w:h="2011" w:hSpace="180" w:wrap="auto" w:vAnchor="text" w:hAnchor="page" w:x="6196" w:y="3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jc w:val="both"/>
        <w:rPr>
          <w:sz w:val="18"/>
        </w:rPr>
      </w:pPr>
      <w:r>
        <w:rPr>
          <w:sz w:val="18"/>
        </w:rPr>
        <w:t xml:space="preserve">  </w:t>
      </w:r>
      <w:r w:rsidR="00E05BA0">
        <w:rPr>
          <w:sz w:val="18"/>
        </w:rPr>
        <w:t>Date:  February 10, 2015</w:t>
      </w:r>
    </w:p>
    <w:p w:rsidR="00445811" w:rsidRDefault="00445811" w:rsidP="00E05BA0">
      <w:pPr>
        <w:framePr w:w="3480" w:h="2011" w:hSpace="180" w:wrap="auto" w:vAnchor="text" w:hAnchor="page" w:x="6196" w:y="3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ind w:firstLine="86"/>
        <w:rPr>
          <w:sz w:val="18"/>
        </w:rPr>
      </w:pPr>
    </w:p>
    <w:p w:rsidR="00445811" w:rsidRDefault="00445811" w:rsidP="00E05BA0">
      <w:pPr>
        <w:framePr w:w="3480" w:h="2011" w:hSpace="180" w:wrap="auto" w:vAnchor="text" w:hAnchor="page" w:x="6196" w:y="3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ind w:firstLine="86"/>
        <w:rPr>
          <w:sz w:val="18"/>
        </w:rPr>
      </w:pPr>
      <w:r>
        <w:rPr>
          <w:sz w:val="18"/>
        </w:rPr>
        <w:t>Processed by:</w:t>
      </w:r>
    </w:p>
    <w:p w:rsidR="00E05BA0" w:rsidRDefault="00E05BA0" w:rsidP="00E05BA0">
      <w:pPr>
        <w:framePr w:w="3480" w:h="2011" w:hSpace="180" w:wrap="auto" w:vAnchor="text" w:hAnchor="page" w:x="6196" w:y="3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ind w:firstLine="86"/>
        <w:rPr>
          <w:sz w:val="18"/>
        </w:rPr>
      </w:pPr>
    </w:p>
    <w:p w:rsidR="00445811" w:rsidRPr="006E6326" w:rsidRDefault="00445811" w:rsidP="00E05BA0">
      <w:pPr>
        <w:framePr w:w="3480" w:h="2011" w:hSpace="180" w:wrap="auto" w:vAnchor="text" w:hAnchor="page" w:x="6196" w:y="3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ind w:firstLine="86"/>
        <w:rPr>
          <w:sz w:val="18"/>
        </w:rPr>
      </w:pPr>
      <w:r w:rsidRPr="006E6326">
        <w:rPr>
          <w:sz w:val="18"/>
        </w:rPr>
        <w:t>______________________________</w:t>
      </w:r>
    </w:p>
    <w:p w:rsidR="00445811" w:rsidRDefault="00445811" w:rsidP="00E05BA0">
      <w:pPr>
        <w:framePr w:w="3480" w:h="2011" w:hSpace="180" w:wrap="auto" w:vAnchor="text" w:hAnchor="page" w:x="6196" w:y="3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ind w:firstLine="86"/>
        <w:rPr>
          <w:sz w:val="18"/>
        </w:rPr>
      </w:pPr>
      <w:r>
        <w:rPr>
          <w:sz w:val="18"/>
        </w:rPr>
        <w:t>Deputy Clerk of the Board</w:t>
      </w:r>
    </w:p>
    <w:p w:rsidR="00445811" w:rsidRDefault="00445811" w:rsidP="00E05BA0">
      <w:pPr>
        <w:framePr w:w="3480" w:h="2011" w:hSpace="180" w:wrap="auto" w:vAnchor="text" w:hAnchor="page" w:x="6196" w:y="3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spacing w:after="0" w:line="240" w:lineRule="exact"/>
        <w:ind w:firstLine="86"/>
      </w:pPr>
    </w:p>
    <w:p w:rsidR="00E25B27" w:rsidRPr="00E25B27" w:rsidRDefault="00E25B27" w:rsidP="00AA543E">
      <w:pPr>
        <w:spacing w:after="0" w:line="240" w:lineRule="auto"/>
        <w:rPr>
          <w:rFonts w:ascii="Palatino Linotype" w:eastAsia="Times New Roman" w:hAnsi="Palatino Linotype" w:cs="Arial"/>
        </w:rPr>
      </w:pPr>
    </w:p>
    <w:sectPr w:rsidR="00E25B27" w:rsidRPr="00E25B27" w:rsidSect="00F018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EB" w:rsidRDefault="00AB65EB" w:rsidP="00445811">
      <w:pPr>
        <w:spacing w:after="0" w:line="240" w:lineRule="auto"/>
      </w:pPr>
      <w:r>
        <w:separator/>
      </w:r>
    </w:p>
  </w:endnote>
  <w:endnote w:type="continuationSeparator" w:id="0">
    <w:p w:rsidR="00AB65EB" w:rsidRDefault="00AB65EB" w:rsidP="0044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11" w:rsidRDefault="00445811" w:rsidP="00445811">
    <w:pPr>
      <w:pStyle w:val="Footer"/>
      <w:spacing w:after="0" w:line="240" w:lineRule="auto"/>
    </w:pPr>
    <w:r>
      <w:t>H:\cc\d</w:t>
    </w:r>
    <w:r w:rsidRPr="00445811">
      <w:t>\BOS\Resolution\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05BA0">
      <w:rPr>
        <w:noProof/>
      </w:rPr>
      <w:t>1</w:t>
    </w:r>
    <w:r>
      <w:rPr>
        <w:noProof/>
      </w:rPr>
      <w:fldChar w:fldCharType="end"/>
    </w:r>
  </w:p>
  <w:p w:rsidR="00445811" w:rsidRDefault="00445811" w:rsidP="00445811">
    <w:pPr>
      <w:pStyle w:val="Footer"/>
      <w:spacing w:after="0" w:line="240" w:lineRule="auto"/>
    </w:pPr>
    <w:r w:rsidRPr="00445811">
      <w:t>2015 Resolution - SRS.doc</w:t>
    </w:r>
    <w:r>
      <w:tab/>
    </w:r>
    <w:r>
      <w:tab/>
    </w:r>
  </w:p>
  <w:p w:rsidR="00445811" w:rsidRDefault="00445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EB" w:rsidRDefault="00AB65EB" w:rsidP="00445811">
      <w:pPr>
        <w:spacing w:after="0" w:line="240" w:lineRule="auto"/>
      </w:pPr>
      <w:r>
        <w:separator/>
      </w:r>
    </w:p>
  </w:footnote>
  <w:footnote w:type="continuationSeparator" w:id="0">
    <w:p w:rsidR="00AB65EB" w:rsidRDefault="00AB65EB" w:rsidP="0044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4F5"/>
    <w:multiLevelType w:val="hybridMultilevel"/>
    <w:tmpl w:val="1206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7B5"/>
    <w:rsid w:val="0007417D"/>
    <w:rsid w:val="000D0BCA"/>
    <w:rsid w:val="00171BBE"/>
    <w:rsid w:val="001E4777"/>
    <w:rsid w:val="0033742F"/>
    <w:rsid w:val="003B663C"/>
    <w:rsid w:val="003D4554"/>
    <w:rsid w:val="00445811"/>
    <w:rsid w:val="00503D77"/>
    <w:rsid w:val="00524F11"/>
    <w:rsid w:val="00557368"/>
    <w:rsid w:val="005804A0"/>
    <w:rsid w:val="00722F5E"/>
    <w:rsid w:val="007649B2"/>
    <w:rsid w:val="007A2420"/>
    <w:rsid w:val="007F3415"/>
    <w:rsid w:val="008533C5"/>
    <w:rsid w:val="009834CD"/>
    <w:rsid w:val="009A33C9"/>
    <w:rsid w:val="00A03A90"/>
    <w:rsid w:val="00A41472"/>
    <w:rsid w:val="00A5783F"/>
    <w:rsid w:val="00AA543E"/>
    <w:rsid w:val="00AB65EB"/>
    <w:rsid w:val="00B864ED"/>
    <w:rsid w:val="00C06C35"/>
    <w:rsid w:val="00CB0E5A"/>
    <w:rsid w:val="00CB45AD"/>
    <w:rsid w:val="00DD1C4A"/>
    <w:rsid w:val="00DF6257"/>
    <w:rsid w:val="00E05BA0"/>
    <w:rsid w:val="00E20B03"/>
    <w:rsid w:val="00E25B27"/>
    <w:rsid w:val="00E612B7"/>
    <w:rsid w:val="00E72643"/>
    <w:rsid w:val="00EB52B2"/>
    <w:rsid w:val="00ED1BC5"/>
    <w:rsid w:val="00F01839"/>
    <w:rsid w:val="00F8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8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78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4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8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58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58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58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F36F-4242-436D-A951-934AA673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psmith</dc:creator>
  <cp:lastModifiedBy>Morgan, Greg</cp:lastModifiedBy>
  <cp:revision>3</cp:revision>
  <cp:lastPrinted>2014-12-16T23:07:00Z</cp:lastPrinted>
  <dcterms:created xsi:type="dcterms:W3CDTF">2015-02-09T20:43:00Z</dcterms:created>
  <dcterms:modified xsi:type="dcterms:W3CDTF">2015-02-11T01:19:00Z</dcterms:modified>
</cp:coreProperties>
</file>