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242" w:rsidRPr="005C549B" w:rsidRDefault="00663242" w:rsidP="005E099F">
      <w:pPr>
        <w:jc w:val="center"/>
        <w:rPr>
          <w:rFonts w:ascii="Arial" w:hAnsi="Arial" w:cs="Arial"/>
          <w:b/>
          <w:sz w:val="22"/>
          <w:szCs w:val="22"/>
        </w:rPr>
      </w:pPr>
    </w:p>
    <w:p w:rsidR="00E15E2C" w:rsidRPr="005C549B" w:rsidRDefault="000C16AB" w:rsidP="005E099F">
      <w:pPr>
        <w:jc w:val="center"/>
        <w:rPr>
          <w:rFonts w:ascii="Arial" w:hAnsi="Arial" w:cs="Arial"/>
          <w:b/>
          <w:sz w:val="22"/>
          <w:szCs w:val="22"/>
        </w:rPr>
      </w:pPr>
      <w:r w:rsidRPr="005C549B">
        <w:rPr>
          <w:rFonts w:ascii="Arial" w:hAnsi="Arial" w:cs="Arial"/>
          <w:b/>
          <w:sz w:val="22"/>
          <w:szCs w:val="22"/>
        </w:rPr>
        <w:t>PLANNING COMMISS</w:t>
      </w:r>
      <w:r w:rsidR="00C5512F" w:rsidRPr="005C549B">
        <w:rPr>
          <w:rFonts w:ascii="Arial" w:hAnsi="Arial" w:cs="Arial"/>
          <w:b/>
          <w:sz w:val="22"/>
          <w:szCs w:val="22"/>
        </w:rPr>
        <w:t>I</w:t>
      </w:r>
      <w:r w:rsidRPr="005C549B">
        <w:rPr>
          <w:rFonts w:ascii="Arial" w:hAnsi="Arial" w:cs="Arial"/>
          <w:b/>
          <w:sz w:val="22"/>
          <w:szCs w:val="22"/>
        </w:rPr>
        <w:t xml:space="preserve">ON HEARING – </w:t>
      </w:r>
      <w:r w:rsidR="00360A27" w:rsidRPr="00360A27">
        <w:rPr>
          <w:rFonts w:ascii="Arial" w:hAnsi="Arial" w:cs="Arial"/>
          <w:b/>
          <w:sz w:val="22"/>
          <w:szCs w:val="22"/>
        </w:rPr>
        <w:t>O</w:t>
      </w:r>
      <w:r w:rsidR="00B13C0B">
        <w:rPr>
          <w:rFonts w:ascii="Arial" w:hAnsi="Arial" w:cs="Arial"/>
          <w:b/>
          <w:sz w:val="22"/>
          <w:szCs w:val="22"/>
        </w:rPr>
        <w:t>CTOBER</w:t>
      </w:r>
      <w:r w:rsidR="00360A27" w:rsidRPr="00360A27">
        <w:rPr>
          <w:rFonts w:ascii="Arial" w:hAnsi="Arial" w:cs="Arial"/>
          <w:b/>
          <w:sz w:val="22"/>
          <w:szCs w:val="22"/>
        </w:rPr>
        <w:t xml:space="preserve"> 21, 2015</w:t>
      </w:r>
    </w:p>
    <w:p w:rsidR="000C16AB" w:rsidRPr="005C549B" w:rsidRDefault="000C16AB" w:rsidP="005E099F">
      <w:pPr>
        <w:jc w:val="center"/>
        <w:rPr>
          <w:rFonts w:ascii="Arial" w:hAnsi="Arial" w:cs="Arial"/>
          <w:b/>
          <w:sz w:val="22"/>
          <w:szCs w:val="22"/>
        </w:rPr>
      </w:pPr>
      <w:r w:rsidRPr="005C549B">
        <w:rPr>
          <w:rFonts w:ascii="Arial" w:hAnsi="Arial" w:cs="Arial"/>
          <w:b/>
          <w:sz w:val="22"/>
          <w:szCs w:val="22"/>
        </w:rPr>
        <w:t xml:space="preserve">EXHIBIT </w:t>
      </w:r>
      <w:r w:rsidR="00D0215A" w:rsidRPr="005C549B">
        <w:rPr>
          <w:rFonts w:ascii="Arial" w:hAnsi="Arial" w:cs="Arial"/>
          <w:b/>
          <w:sz w:val="22"/>
          <w:szCs w:val="22"/>
        </w:rPr>
        <w:t>B</w:t>
      </w:r>
      <w:r w:rsidRPr="005C549B">
        <w:rPr>
          <w:rFonts w:ascii="Arial" w:hAnsi="Arial" w:cs="Arial"/>
          <w:b/>
          <w:sz w:val="22"/>
          <w:szCs w:val="22"/>
        </w:rPr>
        <w:t xml:space="preserve"> – CONDITIONS OF APPROVAL</w:t>
      </w:r>
    </w:p>
    <w:p w:rsidR="000C16AB" w:rsidRPr="005C549B" w:rsidRDefault="000C16AB" w:rsidP="005E099F">
      <w:pPr>
        <w:jc w:val="center"/>
        <w:rPr>
          <w:rFonts w:ascii="Arial" w:hAnsi="Arial" w:cs="Arial"/>
          <w:b/>
          <w:sz w:val="22"/>
          <w:szCs w:val="22"/>
        </w:rPr>
      </w:pPr>
    </w:p>
    <w:p w:rsidR="000C16AB" w:rsidRPr="00360A27" w:rsidRDefault="00360A27" w:rsidP="005E099F">
      <w:pPr>
        <w:jc w:val="center"/>
        <w:rPr>
          <w:rFonts w:ascii="Arial" w:hAnsi="Arial" w:cs="Arial"/>
          <w:b/>
          <w:sz w:val="22"/>
          <w:szCs w:val="22"/>
        </w:rPr>
      </w:pPr>
      <w:r w:rsidRPr="00360A27">
        <w:rPr>
          <w:rFonts w:ascii="Arial" w:hAnsi="Arial" w:cs="Arial"/>
          <w:b/>
          <w:sz w:val="22"/>
          <w:szCs w:val="22"/>
        </w:rPr>
        <w:t>Ca’Nani Winery Use Permit Minor Modification</w:t>
      </w:r>
    </w:p>
    <w:p w:rsidR="000C16AB" w:rsidRPr="00360A27" w:rsidRDefault="00E15E2C" w:rsidP="005E099F">
      <w:pPr>
        <w:jc w:val="center"/>
        <w:rPr>
          <w:rFonts w:ascii="Arial" w:hAnsi="Arial" w:cs="Arial"/>
          <w:b/>
          <w:sz w:val="22"/>
          <w:szCs w:val="22"/>
        </w:rPr>
      </w:pPr>
      <w:r w:rsidRPr="00360A27">
        <w:rPr>
          <w:rFonts w:ascii="Arial" w:hAnsi="Arial" w:cs="Arial"/>
          <w:b/>
          <w:sz w:val="22"/>
          <w:szCs w:val="22"/>
        </w:rPr>
        <w:t>(Application Number</w:t>
      </w:r>
      <w:r w:rsidR="00360A27" w:rsidRPr="00360A27">
        <w:rPr>
          <w:rFonts w:ascii="Arial" w:hAnsi="Arial" w:cs="Arial"/>
          <w:b/>
          <w:sz w:val="22"/>
          <w:szCs w:val="22"/>
        </w:rPr>
        <w:t xml:space="preserve"> P15-00153</w:t>
      </w:r>
      <w:r w:rsidRPr="00360A27">
        <w:rPr>
          <w:rFonts w:ascii="Arial" w:hAnsi="Arial" w:cs="Arial"/>
          <w:b/>
          <w:sz w:val="22"/>
          <w:szCs w:val="22"/>
        </w:rPr>
        <w:t>)</w:t>
      </w:r>
    </w:p>
    <w:p w:rsidR="00E15E2C" w:rsidRPr="00360A27" w:rsidRDefault="00360A27" w:rsidP="005E099F">
      <w:pPr>
        <w:jc w:val="center"/>
        <w:rPr>
          <w:rFonts w:ascii="Arial" w:hAnsi="Arial" w:cs="Arial"/>
          <w:b/>
          <w:sz w:val="22"/>
          <w:szCs w:val="22"/>
        </w:rPr>
      </w:pPr>
      <w:r w:rsidRPr="00360A27">
        <w:rPr>
          <w:rFonts w:ascii="Arial" w:hAnsi="Arial" w:cs="Arial"/>
          <w:b/>
          <w:sz w:val="22"/>
          <w:szCs w:val="22"/>
        </w:rPr>
        <w:t>7466 St. Helena Highway</w:t>
      </w:r>
    </w:p>
    <w:p w:rsidR="000C16AB" w:rsidRPr="00360A27" w:rsidRDefault="00E15E2C" w:rsidP="005E099F">
      <w:pPr>
        <w:jc w:val="center"/>
        <w:rPr>
          <w:rFonts w:ascii="Arial" w:hAnsi="Arial" w:cs="Arial"/>
          <w:b/>
          <w:sz w:val="22"/>
          <w:szCs w:val="22"/>
        </w:rPr>
      </w:pPr>
      <w:r w:rsidRPr="00360A27">
        <w:rPr>
          <w:rFonts w:ascii="Arial" w:hAnsi="Arial" w:cs="Arial"/>
          <w:b/>
          <w:sz w:val="22"/>
          <w:szCs w:val="22"/>
        </w:rPr>
        <w:t>(</w:t>
      </w:r>
      <w:r w:rsidR="000C16AB" w:rsidRPr="00360A27">
        <w:rPr>
          <w:rFonts w:ascii="Arial" w:hAnsi="Arial" w:cs="Arial"/>
          <w:b/>
          <w:sz w:val="22"/>
          <w:szCs w:val="22"/>
        </w:rPr>
        <w:t xml:space="preserve">APN </w:t>
      </w:r>
      <w:r w:rsidR="00A71D53" w:rsidRPr="00360A27">
        <w:rPr>
          <w:rFonts w:ascii="Arial" w:hAnsi="Arial" w:cs="Arial"/>
          <w:b/>
          <w:sz w:val="22"/>
          <w:szCs w:val="22"/>
        </w:rPr>
        <w:t>#</w:t>
      </w:r>
      <w:r w:rsidR="00360A27" w:rsidRPr="00360A27">
        <w:rPr>
          <w:rFonts w:ascii="Arial" w:hAnsi="Arial" w:cs="Arial"/>
          <w:b/>
          <w:sz w:val="22"/>
          <w:szCs w:val="22"/>
        </w:rPr>
        <w:t>031-120-029</w:t>
      </w:r>
      <w:r w:rsidRPr="00360A27">
        <w:rPr>
          <w:rFonts w:ascii="Arial" w:hAnsi="Arial" w:cs="Arial"/>
          <w:b/>
          <w:sz w:val="22"/>
          <w:szCs w:val="22"/>
        </w:rPr>
        <w:t>)</w:t>
      </w:r>
    </w:p>
    <w:p w:rsidR="00346F0E" w:rsidRPr="005C549B" w:rsidRDefault="00346F0E" w:rsidP="005E099F">
      <w:pPr>
        <w:ind w:left="360"/>
        <w:jc w:val="center"/>
        <w:rPr>
          <w:rFonts w:ascii="Arial" w:hAnsi="Arial" w:cs="Arial"/>
          <w:b/>
          <w:sz w:val="22"/>
          <w:szCs w:val="22"/>
        </w:rPr>
      </w:pPr>
    </w:p>
    <w:p w:rsidR="00346F0E" w:rsidRPr="005C549B" w:rsidRDefault="00253CF1" w:rsidP="00A0535D">
      <w:pPr>
        <w:pStyle w:val="Heading1"/>
        <w:jc w:val="left"/>
      </w:pPr>
      <w:r w:rsidRPr="005C549B">
        <w:t>1.0</w:t>
      </w:r>
      <w:r w:rsidRPr="005C549B">
        <w:tab/>
      </w:r>
      <w:r w:rsidR="00346F0E" w:rsidRPr="005C549B">
        <w:t>SCOPE</w:t>
      </w:r>
    </w:p>
    <w:p w:rsidR="00346F0E" w:rsidRPr="005C549B" w:rsidRDefault="00346F0E" w:rsidP="00CF7804">
      <w:pPr>
        <w:ind w:right="360" w:firstLine="720"/>
        <w:rPr>
          <w:rFonts w:ascii="Arial" w:hAnsi="Arial" w:cs="Arial"/>
          <w:sz w:val="22"/>
          <w:szCs w:val="22"/>
        </w:rPr>
      </w:pPr>
      <w:r w:rsidRPr="005C549B">
        <w:rPr>
          <w:rFonts w:ascii="Arial" w:hAnsi="Arial" w:cs="Arial"/>
          <w:sz w:val="22"/>
          <w:szCs w:val="22"/>
        </w:rPr>
        <w:t>Th</w:t>
      </w:r>
      <w:r w:rsidR="00823438" w:rsidRPr="005C549B">
        <w:rPr>
          <w:rFonts w:ascii="Arial" w:hAnsi="Arial" w:cs="Arial"/>
          <w:sz w:val="22"/>
          <w:szCs w:val="22"/>
        </w:rPr>
        <w:t>is</w:t>
      </w:r>
      <w:r w:rsidRPr="005C549B">
        <w:rPr>
          <w:rFonts w:ascii="Arial" w:hAnsi="Arial" w:cs="Arial"/>
          <w:sz w:val="22"/>
          <w:szCs w:val="22"/>
        </w:rPr>
        <w:t xml:space="preserve"> permit shall be limited to:</w:t>
      </w:r>
    </w:p>
    <w:p w:rsidR="00DD19BE" w:rsidRPr="005C549B" w:rsidRDefault="00DD19BE" w:rsidP="00CF7804">
      <w:pPr>
        <w:rPr>
          <w:rFonts w:ascii="Arial" w:hAnsi="Arial" w:cs="Arial"/>
          <w:sz w:val="22"/>
          <w:szCs w:val="22"/>
        </w:rPr>
      </w:pPr>
    </w:p>
    <w:p w:rsidR="00A0317D" w:rsidRDefault="00F54555" w:rsidP="004616E8">
      <w:pPr>
        <w:ind w:left="1440" w:hanging="720"/>
        <w:rPr>
          <w:rFonts w:ascii="Arial" w:hAnsi="Arial" w:cs="Arial"/>
          <w:sz w:val="22"/>
          <w:szCs w:val="22"/>
        </w:rPr>
      </w:pPr>
      <w:r w:rsidRPr="005C549B">
        <w:rPr>
          <w:rFonts w:ascii="Arial" w:hAnsi="Arial" w:cs="Arial"/>
          <w:sz w:val="22"/>
          <w:szCs w:val="22"/>
        </w:rPr>
        <w:t>1.1</w:t>
      </w:r>
      <w:r w:rsidRPr="005C549B">
        <w:rPr>
          <w:rFonts w:ascii="Arial" w:hAnsi="Arial" w:cs="Arial"/>
          <w:sz w:val="22"/>
          <w:szCs w:val="22"/>
        </w:rPr>
        <w:tab/>
      </w:r>
      <w:r w:rsidR="004616E8" w:rsidRPr="004616E8">
        <w:rPr>
          <w:rFonts w:ascii="Arial" w:hAnsi="Arial" w:cs="Arial"/>
          <w:sz w:val="22"/>
          <w:szCs w:val="22"/>
        </w:rPr>
        <w:t xml:space="preserve">Convert 374 </w:t>
      </w:r>
      <w:r w:rsidR="0002239A">
        <w:rPr>
          <w:rFonts w:ascii="Arial" w:hAnsi="Arial" w:cs="Arial"/>
          <w:sz w:val="22"/>
          <w:szCs w:val="22"/>
        </w:rPr>
        <w:t>sq.</w:t>
      </w:r>
      <w:r w:rsidR="00B13C0B">
        <w:rPr>
          <w:rFonts w:ascii="Arial" w:hAnsi="Arial" w:cs="Arial"/>
          <w:sz w:val="22"/>
          <w:szCs w:val="22"/>
        </w:rPr>
        <w:t xml:space="preserve"> </w:t>
      </w:r>
      <w:r w:rsidR="0002239A">
        <w:rPr>
          <w:rFonts w:ascii="Arial" w:hAnsi="Arial" w:cs="Arial"/>
          <w:sz w:val="22"/>
          <w:szCs w:val="22"/>
        </w:rPr>
        <w:t>ft.</w:t>
      </w:r>
      <w:r w:rsidR="0002239A" w:rsidRPr="004616E8">
        <w:rPr>
          <w:rFonts w:ascii="Arial" w:hAnsi="Arial" w:cs="Arial"/>
          <w:sz w:val="22"/>
          <w:szCs w:val="22"/>
        </w:rPr>
        <w:t xml:space="preserve"> </w:t>
      </w:r>
      <w:r w:rsidR="004616E8" w:rsidRPr="004616E8">
        <w:rPr>
          <w:rFonts w:ascii="Arial" w:hAnsi="Arial" w:cs="Arial"/>
          <w:sz w:val="22"/>
          <w:szCs w:val="22"/>
        </w:rPr>
        <w:t xml:space="preserve">of an existing storage area to kitchen </w:t>
      </w:r>
      <w:r w:rsidR="004616E8">
        <w:rPr>
          <w:rFonts w:ascii="Arial" w:hAnsi="Arial" w:cs="Arial"/>
          <w:sz w:val="22"/>
          <w:szCs w:val="22"/>
        </w:rPr>
        <w:t xml:space="preserve">use </w:t>
      </w:r>
      <w:r w:rsidR="004616E8" w:rsidRPr="004616E8">
        <w:rPr>
          <w:rFonts w:ascii="Arial" w:hAnsi="Arial" w:cs="Arial"/>
          <w:sz w:val="22"/>
          <w:szCs w:val="22"/>
        </w:rPr>
        <w:t>and tasting bar;</w:t>
      </w:r>
      <w:r w:rsidR="004616E8" w:rsidRPr="004616E8">
        <w:rPr>
          <w:rFonts w:ascii="Arial" w:hAnsi="Arial" w:cs="Arial"/>
          <w:b/>
          <w:i/>
          <w:sz w:val="22"/>
          <w:szCs w:val="22"/>
        </w:rPr>
        <w:t xml:space="preserve"> </w:t>
      </w:r>
    </w:p>
    <w:p w:rsidR="00E15E2C" w:rsidRPr="005C549B" w:rsidRDefault="00D3580D" w:rsidP="00A0535D">
      <w:pPr>
        <w:pStyle w:val="ListParagraph"/>
        <w:ind w:left="1440" w:hanging="720"/>
        <w:rPr>
          <w:rFonts w:ascii="Arial" w:hAnsi="Arial" w:cs="Arial"/>
          <w:sz w:val="22"/>
          <w:szCs w:val="22"/>
        </w:rPr>
      </w:pPr>
      <w:r w:rsidRPr="005C549B">
        <w:rPr>
          <w:rFonts w:ascii="Arial" w:hAnsi="Arial" w:cs="Arial"/>
          <w:sz w:val="22"/>
          <w:szCs w:val="22"/>
        </w:rPr>
        <w:t>1</w:t>
      </w:r>
      <w:r w:rsidR="004616E8">
        <w:rPr>
          <w:rFonts w:ascii="Arial" w:hAnsi="Arial" w:cs="Arial"/>
          <w:sz w:val="22"/>
          <w:szCs w:val="22"/>
        </w:rPr>
        <w:t>.2</w:t>
      </w:r>
      <w:r w:rsidR="00F54555" w:rsidRPr="005C549B">
        <w:rPr>
          <w:rFonts w:ascii="Arial" w:hAnsi="Arial" w:cs="Arial"/>
          <w:sz w:val="22"/>
          <w:szCs w:val="22"/>
        </w:rPr>
        <w:tab/>
      </w:r>
      <w:r w:rsidR="00B13C0B">
        <w:rPr>
          <w:rFonts w:ascii="Arial" w:hAnsi="Arial" w:cs="Arial"/>
          <w:sz w:val="22"/>
          <w:szCs w:val="22"/>
        </w:rPr>
        <w:t>A</w:t>
      </w:r>
      <w:r w:rsidR="004616E8" w:rsidRPr="004616E8">
        <w:rPr>
          <w:rFonts w:ascii="Arial" w:hAnsi="Arial" w:cs="Arial"/>
          <w:sz w:val="22"/>
          <w:szCs w:val="22"/>
        </w:rPr>
        <w:t>ddition of 119 s</w:t>
      </w:r>
      <w:r w:rsidR="00B13C0B">
        <w:rPr>
          <w:rFonts w:ascii="Arial" w:hAnsi="Arial" w:cs="Arial"/>
          <w:sz w:val="22"/>
          <w:szCs w:val="22"/>
        </w:rPr>
        <w:t xml:space="preserve">q. </w:t>
      </w:r>
      <w:r w:rsidR="004616E8" w:rsidRPr="004616E8">
        <w:rPr>
          <w:rFonts w:ascii="Arial" w:hAnsi="Arial" w:cs="Arial"/>
          <w:sz w:val="22"/>
          <w:szCs w:val="22"/>
        </w:rPr>
        <w:t>ft</w:t>
      </w:r>
      <w:r w:rsidR="00B13C0B">
        <w:rPr>
          <w:rFonts w:ascii="Arial" w:hAnsi="Arial" w:cs="Arial"/>
          <w:sz w:val="22"/>
          <w:szCs w:val="22"/>
        </w:rPr>
        <w:t>.</w:t>
      </w:r>
      <w:r w:rsidR="004616E8" w:rsidRPr="004616E8">
        <w:rPr>
          <w:rFonts w:ascii="Arial" w:hAnsi="Arial" w:cs="Arial"/>
          <w:sz w:val="22"/>
          <w:szCs w:val="22"/>
        </w:rPr>
        <w:t xml:space="preserve"> </w:t>
      </w:r>
      <w:r w:rsidR="0002239A">
        <w:rPr>
          <w:rFonts w:ascii="Arial" w:hAnsi="Arial" w:cs="Arial"/>
          <w:sz w:val="22"/>
          <w:szCs w:val="22"/>
        </w:rPr>
        <w:t xml:space="preserve">roof cover </w:t>
      </w:r>
      <w:r w:rsidR="004616E8" w:rsidRPr="004616E8">
        <w:rPr>
          <w:rFonts w:ascii="Arial" w:hAnsi="Arial" w:cs="Arial"/>
          <w:sz w:val="22"/>
          <w:szCs w:val="22"/>
        </w:rPr>
        <w:t>for an electrical room</w:t>
      </w:r>
      <w:r w:rsidR="004616E8">
        <w:rPr>
          <w:rFonts w:ascii="Arial" w:hAnsi="Arial" w:cs="Arial"/>
          <w:sz w:val="22"/>
          <w:szCs w:val="22"/>
        </w:rPr>
        <w:t xml:space="preserve"> to an existing 5,352 </w:t>
      </w:r>
      <w:r w:rsidR="0002239A">
        <w:rPr>
          <w:rFonts w:ascii="Arial" w:hAnsi="Arial" w:cs="Arial"/>
          <w:sz w:val="22"/>
          <w:szCs w:val="22"/>
        </w:rPr>
        <w:t xml:space="preserve">sq. ft. </w:t>
      </w:r>
      <w:r w:rsidR="004616E8">
        <w:rPr>
          <w:rFonts w:ascii="Arial" w:hAnsi="Arial" w:cs="Arial"/>
          <w:sz w:val="22"/>
          <w:szCs w:val="22"/>
        </w:rPr>
        <w:t>two story hospitality building</w:t>
      </w:r>
      <w:r w:rsidR="004616E8" w:rsidRPr="004616E8">
        <w:rPr>
          <w:rFonts w:ascii="Arial" w:hAnsi="Arial" w:cs="Arial"/>
          <w:sz w:val="22"/>
          <w:szCs w:val="22"/>
        </w:rPr>
        <w:t>;</w:t>
      </w:r>
      <w:r w:rsidR="004616E8">
        <w:rPr>
          <w:rFonts w:ascii="Arial" w:hAnsi="Arial" w:cs="Arial"/>
          <w:sz w:val="22"/>
          <w:szCs w:val="22"/>
        </w:rPr>
        <w:t xml:space="preserve"> and</w:t>
      </w:r>
    </w:p>
    <w:p w:rsidR="004616E8" w:rsidRDefault="004616E8" w:rsidP="004616E8">
      <w:pPr>
        <w:pStyle w:val="ListParagraph"/>
        <w:ind w:left="1440" w:hanging="720"/>
        <w:rPr>
          <w:rFonts w:ascii="Arial" w:hAnsi="Arial" w:cs="Arial"/>
          <w:sz w:val="22"/>
          <w:szCs w:val="22"/>
        </w:rPr>
      </w:pPr>
      <w:r>
        <w:rPr>
          <w:rFonts w:ascii="Arial" w:hAnsi="Arial" w:cs="Arial"/>
          <w:sz w:val="22"/>
          <w:szCs w:val="22"/>
        </w:rPr>
        <w:t>1.3</w:t>
      </w:r>
      <w:r w:rsidR="00F54555" w:rsidRPr="005C549B">
        <w:rPr>
          <w:rFonts w:ascii="Arial" w:hAnsi="Arial" w:cs="Arial"/>
          <w:sz w:val="22"/>
          <w:szCs w:val="22"/>
        </w:rPr>
        <w:t>.</w:t>
      </w:r>
      <w:r w:rsidR="00F54555" w:rsidRPr="005C549B">
        <w:rPr>
          <w:rFonts w:ascii="Arial" w:hAnsi="Arial" w:cs="Arial"/>
          <w:sz w:val="22"/>
          <w:szCs w:val="22"/>
        </w:rPr>
        <w:tab/>
      </w:r>
      <w:r w:rsidR="00B13C0B">
        <w:rPr>
          <w:rFonts w:ascii="Arial" w:hAnsi="Arial" w:cs="Arial"/>
          <w:sz w:val="22"/>
          <w:szCs w:val="22"/>
        </w:rPr>
        <w:t>A</w:t>
      </w:r>
      <w:r w:rsidRPr="004616E8">
        <w:rPr>
          <w:rFonts w:ascii="Arial" w:hAnsi="Arial" w:cs="Arial"/>
          <w:sz w:val="22"/>
          <w:szCs w:val="22"/>
        </w:rPr>
        <w:t xml:space="preserve">ddition of a 54 </w:t>
      </w:r>
      <w:r w:rsidR="0002239A">
        <w:rPr>
          <w:rFonts w:ascii="Arial" w:hAnsi="Arial" w:cs="Arial"/>
          <w:sz w:val="22"/>
          <w:szCs w:val="22"/>
        </w:rPr>
        <w:t>sq. ft.</w:t>
      </w:r>
      <w:r w:rsidR="0002239A" w:rsidRPr="004616E8">
        <w:rPr>
          <w:rFonts w:ascii="Arial" w:hAnsi="Arial" w:cs="Arial"/>
          <w:sz w:val="22"/>
          <w:szCs w:val="22"/>
        </w:rPr>
        <w:t xml:space="preserve"> </w:t>
      </w:r>
      <w:r w:rsidRPr="004616E8">
        <w:rPr>
          <w:rFonts w:ascii="Arial" w:hAnsi="Arial" w:cs="Arial"/>
          <w:sz w:val="22"/>
          <w:szCs w:val="22"/>
        </w:rPr>
        <w:t>storage space</w:t>
      </w:r>
      <w:r w:rsidRPr="004616E8">
        <w:t xml:space="preserve"> </w:t>
      </w:r>
      <w:r w:rsidRPr="004616E8">
        <w:rPr>
          <w:rFonts w:ascii="Arial" w:hAnsi="Arial" w:cs="Arial"/>
          <w:sz w:val="22"/>
          <w:szCs w:val="22"/>
        </w:rPr>
        <w:t xml:space="preserve">to an existing 5,352 </w:t>
      </w:r>
      <w:r w:rsidR="0002239A">
        <w:rPr>
          <w:rFonts w:ascii="Arial" w:hAnsi="Arial" w:cs="Arial"/>
          <w:sz w:val="22"/>
          <w:szCs w:val="22"/>
        </w:rPr>
        <w:t>sq. ft.</w:t>
      </w:r>
      <w:r w:rsidR="0002239A" w:rsidRPr="004616E8">
        <w:rPr>
          <w:rFonts w:ascii="Arial" w:hAnsi="Arial" w:cs="Arial"/>
          <w:sz w:val="22"/>
          <w:szCs w:val="22"/>
        </w:rPr>
        <w:t xml:space="preserve"> </w:t>
      </w:r>
      <w:r w:rsidRPr="004616E8">
        <w:rPr>
          <w:rFonts w:ascii="Arial" w:hAnsi="Arial" w:cs="Arial"/>
          <w:sz w:val="22"/>
          <w:szCs w:val="22"/>
        </w:rPr>
        <w:t>two story hospitality building</w:t>
      </w:r>
      <w:r w:rsidR="0002239A">
        <w:rPr>
          <w:rFonts w:ascii="Arial" w:hAnsi="Arial" w:cs="Arial"/>
          <w:sz w:val="22"/>
          <w:szCs w:val="22"/>
        </w:rPr>
        <w:t xml:space="preserve"> for a total of 5,406 sq. ft.</w:t>
      </w:r>
    </w:p>
    <w:p w:rsidR="004616E8" w:rsidRDefault="004616E8" w:rsidP="004616E8">
      <w:pPr>
        <w:pStyle w:val="ListParagraph"/>
        <w:ind w:left="1440" w:hanging="720"/>
        <w:rPr>
          <w:rFonts w:ascii="Arial" w:hAnsi="Arial" w:cs="Arial"/>
          <w:sz w:val="22"/>
          <w:szCs w:val="22"/>
        </w:rPr>
      </w:pPr>
    </w:p>
    <w:p w:rsidR="00360A27" w:rsidRDefault="00360A27" w:rsidP="00CF7804">
      <w:pPr>
        <w:pStyle w:val="BlockText"/>
        <w:tabs>
          <w:tab w:val="left" w:pos="9720"/>
        </w:tabs>
        <w:ind w:left="720" w:right="0"/>
        <w:jc w:val="left"/>
        <w:rPr>
          <w:rFonts w:ascii="Arial" w:hAnsi="Arial" w:cs="Arial"/>
          <w:b w:val="0"/>
          <w:sz w:val="22"/>
          <w:szCs w:val="22"/>
        </w:rPr>
      </w:pPr>
      <w:r w:rsidRPr="00360A27">
        <w:rPr>
          <w:rFonts w:ascii="Arial" w:hAnsi="Arial" w:cs="Arial"/>
          <w:b w:val="0"/>
          <w:sz w:val="22"/>
          <w:szCs w:val="22"/>
        </w:rPr>
        <w:t xml:space="preserve">There are no proposed changes to </w:t>
      </w:r>
      <w:r>
        <w:rPr>
          <w:rFonts w:ascii="Arial" w:hAnsi="Arial" w:cs="Arial"/>
          <w:b w:val="0"/>
          <w:sz w:val="22"/>
          <w:szCs w:val="22"/>
        </w:rPr>
        <w:t>the winery production level - 48</w:t>
      </w:r>
      <w:r w:rsidRPr="00360A27">
        <w:rPr>
          <w:rFonts w:ascii="Arial" w:hAnsi="Arial" w:cs="Arial"/>
          <w:b w:val="0"/>
          <w:sz w:val="22"/>
          <w:szCs w:val="22"/>
        </w:rPr>
        <w:t>,000 gallons per year, visitation (</w:t>
      </w:r>
      <w:r>
        <w:rPr>
          <w:rFonts w:ascii="Arial" w:hAnsi="Arial" w:cs="Arial"/>
          <w:b w:val="0"/>
          <w:sz w:val="22"/>
          <w:szCs w:val="22"/>
        </w:rPr>
        <w:t>maximum of</w:t>
      </w:r>
      <w:r w:rsidRPr="00360A27">
        <w:rPr>
          <w:rFonts w:ascii="Arial" w:hAnsi="Arial" w:cs="Arial"/>
          <w:b w:val="0"/>
          <w:sz w:val="22"/>
          <w:szCs w:val="22"/>
        </w:rPr>
        <w:t xml:space="preserve"> 75 visitors per day (Fri-Sun) and 40 visitors per day (Mon-Thurs) by appointment only), marketing plan: 27 events per year with a maximum of 24 p</w:t>
      </w:r>
      <w:r w:rsidR="00804A5A">
        <w:rPr>
          <w:rFonts w:ascii="Arial" w:hAnsi="Arial" w:cs="Arial"/>
          <w:b w:val="0"/>
          <w:sz w:val="22"/>
          <w:szCs w:val="22"/>
        </w:rPr>
        <w:t xml:space="preserve">eople, </w:t>
      </w:r>
      <w:r w:rsidRPr="00360A27">
        <w:rPr>
          <w:rFonts w:ascii="Arial" w:hAnsi="Arial" w:cs="Arial"/>
          <w:b w:val="0"/>
          <w:sz w:val="22"/>
          <w:szCs w:val="22"/>
        </w:rPr>
        <w:t xml:space="preserve">two events per year with a maximum 49 people, one event per year with 100 people, and one event per year with 300 people, or number of employees (13 full-time and 2 part-time employees). </w:t>
      </w:r>
    </w:p>
    <w:p w:rsidR="00360A27" w:rsidRDefault="00360A27" w:rsidP="00CF7804">
      <w:pPr>
        <w:pStyle w:val="BlockText"/>
        <w:tabs>
          <w:tab w:val="left" w:pos="9720"/>
        </w:tabs>
        <w:ind w:left="720" w:right="0"/>
        <w:jc w:val="left"/>
        <w:rPr>
          <w:rFonts w:ascii="Arial" w:hAnsi="Arial" w:cs="Arial"/>
          <w:b w:val="0"/>
          <w:sz w:val="22"/>
          <w:szCs w:val="22"/>
        </w:rPr>
      </w:pPr>
    </w:p>
    <w:p w:rsidR="00BE597C" w:rsidRPr="005C549B" w:rsidRDefault="00FF5072" w:rsidP="00CF7804">
      <w:pPr>
        <w:pStyle w:val="BlockText"/>
        <w:tabs>
          <w:tab w:val="left" w:pos="9720"/>
        </w:tabs>
        <w:ind w:left="720" w:right="0"/>
        <w:jc w:val="left"/>
        <w:rPr>
          <w:rFonts w:ascii="Arial" w:hAnsi="Arial" w:cs="Arial"/>
          <w:b w:val="0"/>
          <w:sz w:val="22"/>
          <w:szCs w:val="22"/>
        </w:rPr>
      </w:pPr>
      <w:r w:rsidRPr="005C549B">
        <w:rPr>
          <w:rFonts w:ascii="Arial" w:hAnsi="Arial" w:cs="Arial"/>
          <w:b w:val="0"/>
          <w:sz w:val="22"/>
          <w:szCs w:val="22"/>
        </w:rPr>
        <w:t>The winery shall be designed in substantial conformance with the submitted site plan, elevation draw</w:t>
      </w:r>
      <w:r w:rsidR="00346F0E" w:rsidRPr="005C549B">
        <w:rPr>
          <w:rFonts w:ascii="Arial" w:hAnsi="Arial" w:cs="Arial"/>
          <w:b w:val="0"/>
          <w:sz w:val="22"/>
          <w:szCs w:val="22"/>
        </w:rPr>
        <w:t>ings, and other submittal materials and shall comply with all requirements of the Napa County Code</w:t>
      </w:r>
      <w:r w:rsidR="00A71D53" w:rsidRPr="005C549B">
        <w:rPr>
          <w:rFonts w:ascii="Arial" w:hAnsi="Arial" w:cs="Arial"/>
          <w:b w:val="0"/>
          <w:sz w:val="22"/>
          <w:szCs w:val="22"/>
        </w:rPr>
        <w:t xml:space="preserve"> (the County Code)</w:t>
      </w:r>
      <w:r w:rsidR="00346F0E" w:rsidRPr="005C549B">
        <w:rPr>
          <w:rFonts w:ascii="Arial" w:hAnsi="Arial" w:cs="Arial"/>
          <w:b w:val="0"/>
          <w:sz w:val="22"/>
          <w:szCs w:val="22"/>
        </w:rPr>
        <w:t xml:space="preserve">. It is the responsibility of the applicant to communicate the requirements of these conditions and mitigations (if any) to all designers, contractors, employees, and guests of the winery to ensure compliance is achieved. Any expansion or changes in use shall be approved in accordance with </w:t>
      </w:r>
      <w:r w:rsidR="00A71D53" w:rsidRPr="005C549B">
        <w:rPr>
          <w:rFonts w:ascii="Arial" w:hAnsi="Arial" w:cs="Arial"/>
          <w:b w:val="0"/>
          <w:sz w:val="22"/>
          <w:szCs w:val="22"/>
        </w:rPr>
        <w:t xml:space="preserve">County Code </w:t>
      </w:r>
      <w:r w:rsidR="00346F0E" w:rsidRPr="005C549B">
        <w:rPr>
          <w:rFonts w:ascii="Arial" w:hAnsi="Arial" w:cs="Arial"/>
          <w:b w:val="0"/>
          <w:sz w:val="22"/>
          <w:szCs w:val="22"/>
        </w:rPr>
        <w:t>Section 18.124.130 and may be subject to the Use Permit modification process.</w:t>
      </w:r>
    </w:p>
    <w:p w:rsidR="004F25ED" w:rsidRPr="005C549B" w:rsidRDefault="004F25ED" w:rsidP="00CF7804">
      <w:pPr>
        <w:pStyle w:val="BlockText"/>
        <w:tabs>
          <w:tab w:val="left" w:pos="9720"/>
        </w:tabs>
        <w:ind w:left="720" w:right="0"/>
        <w:jc w:val="left"/>
        <w:rPr>
          <w:rFonts w:ascii="Arial" w:hAnsi="Arial" w:cs="Arial"/>
          <w:b w:val="0"/>
          <w:sz w:val="22"/>
          <w:szCs w:val="22"/>
        </w:rPr>
      </w:pPr>
    </w:p>
    <w:p w:rsidR="004F25ED" w:rsidRPr="005C549B" w:rsidRDefault="005D04ED" w:rsidP="00CF7804">
      <w:pPr>
        <w:pStyle w:val="BlockText"/>
        <w:tabs>
          <w:tab w:val="left" w:pos="9720"/>
        </w:tabs>
        <w:ind w:left="720" w:right="0"/>
        <w:jc w:val="left"/>
        <w:rPr>
          <w:rFonts w:ascii="Arial" w:hAnsi="Arial" w:cs="Arial"/>
          <w:b w:val="0"/>
          <w:sz w:val="22"/>
          <w:szCs w:val="22"/>
        </w:rPr>
      </w:pPr>
      <w:r w:rsidRPr="005C549B">
        <w:rPr>
          <w:rFonts w:ascii="Arial" w:hAnsi="Arial" w:cs="Arial"/>
          <w:b w:val="0"/>
          <w:sz w:val="22"/>
          <w:szCs w:val="22"/>
        </w:rPr>
        <w:t>**</w:t>
      </w:r>
      <w:r w:rsidR="004F25ED" w:rsidRPr="005C549B">
        <w:rPr>
          <w:rFonts w:ascii="Arial" w:hAnsi="Arial" w:cs="Arial"/>
          <w:b w:val="0"/>
          <w:sz w:val="22"/>
          <w:szCs w:val="22"/>
        </w:rPr>
        <w:t>Alternative locations for cave spoils and fire suppression tanks are permitted, subject to review and approval by the Director of</w:t>
      </w:r>
      <w:r w:rsidR="004D2DB9" w:rsidRPr="005C549B">
        <w:rPr>
          <w:rFonts w:ascii="Arial" w:hAnsi="Arial" w:cs="Arial"/>
          <w:b w:val="0"/>
          <w:sz w:val="22"/>
          <w:szCs w:val="22"/>
        </w:rPr>
        <w:t xml:space="preserve"> </w:t>
      </w:r>
      <w:r w:rsidR="004F25ED" w:rsidRPr="005C549B">
        <w:rPr>
          <w:rFonts w:ascii="Arial" w:hAnsi="Arial" w:cs="Arial"/>
          <w:b w:val="0"/>
          <w:sz w:val="22"/>
          <w:szCs w:val="22"/>
        </w:rPr>
        <w:t xml:space="preserve"> Planning, Building, and Environmental Services</w:t>
      </w:r>
      <w:r w:rsidR="008B06C6" w:rsidRPr="005C549B">
        <w:rPr>
          <w:rFonts w:ascii="Arial" w:hAnsi="Arial" w:cs="Arial"/>
          <w:b w:val="0"/>
          <w:sz w:val="22"/>
          <w:szCs w:val="22"/>
        </w:rPr>
        <w:t xml:space="preserve"> (the PBES Director)</w:t>
      </w:r>
      <w:r w:rsidR="004F25ED" w:rsidRPr="005C549B">
        <w:rPr>
          <w:rFonts w:ascii="Arial" w:hAnsi="Arial" w:cs="Arial"/>
          <w:b w:val="0"/>
          <w:sz w:val="22"/>
          <w:szCs w:val="22"/>
        </w:rPr>
        <w:t>, when such alternative locations do not change the overall concept, and do not conflict with any environmental mitigation measures or conditions of approval.</w:t>
      </w:r>
    </w:p>
    <w:p w:rsidR="00BE597C" w:rsidRPr="005C549B" w:rsidRDefault="00BE597C" w:rsidP="00CF7804">
      <w:pPr>
        <w:ind w:left="360" w:hanging="360"/>
        <w:rPr>
          <w:rFonts w:ascii="Arial" w:hAnsi="Arial" w:cs="Arial"/>
          <w:sz w:val="22"/>
          <w:szCs w:val="22"/>
        </w:rPr>
      </w:pPr>
    </w:p>
    <w:p w:rsidR="00E65877" w:rsidRPr="005C549B" w:rsidRDefault="001726C2" w:rsidP="00A0535D">
      <w:pPr>
        <w:pStyle w:val="Heading1"/>
        <w:jc w:val="left"/>
      </w:pPr>
      <w:r w:rsidRPr="005C549B">
        <w:t>2.0</w:t>
      </w:r>
      <w:r w:rsidRPr="005C549B">
        <w:tab/>
      </w:r>
      <w:r w:rsidR="00346F0E" w:rsidRPr="005C549B">
        <w:t>PROJECT SPECIF</w:t>
      </w:r>
      <w:r w:rsidR="007E3AA6" w:rsidRPr="005C549B">
        <w:t>I</w:t>
      </w:r>
      <w:r w:rsidR="00346F0E" w:rsidRPr="005C549B">
        <w:t>C CONDITIONS</w:t>
      </w:r>
      <w:r w:rsidR="00360A27">
        <w:t xml:space="preserve"> [RESERVED]</w:t>
      </w:r>
    </w:p>
    <w:p w:rsidR="002743DC" w:rsidRPr="005C549B" w:rsidRDefault="002743DC" w:rsidP="00CF7804">
      <w:pPr>
        <w:pStyle w:val="BodyText3"/>
        <w:spacing w:after="0"/>
        <w:rPr>
          <w:rFonts w:ascii="Arial" w:hAnsi="Arial" w:cs="Arial"/>
          <w:sz w:val="22"/>
          <w:szCs w:val="22"/>
        </w:rPr>
      </w:pPr>
    </w:p>
    <w:p w:rsidR="00DA276C" w:rsidRPr="005C549B" w:rsidRDefault="00CF6930" w:rsidP="00A0535D">
      <w:pPr>
        <w:pStyle w:val="Heading1"/>
        <w:jc w:val="left"/>
      </w:pPr>
      <w:r w:rsidRPr="005C549B">
        <w:t>3.0</w:t>
      </w:r>
      <w:r w:rsidRPr="005C549B">
        <w:tab/>
      </w:r>
      <w:r w:rsidR="00DA276C" w:rsidRPr="005C549B">
        <w:t xml:space="preserve">COMPLIANCE </w:t>
      </w:r>
      <w:r w:rsidR="00DA276C" w:rsidRPr="005C549B">
        <w:rPr>
          <w:bCs/>
        </w:rPr>
        <w:t>WITH</w:t>
      </w:r>
      <w:r w:rsidR="00DA276C" w:rsidRPr="005C549B">
        <w:t xml:space="preserve"> OTHER DEPARTMENTS AND AGENCIES</w:t>
      </w:r>
    </w:p>
    <w:p w:rsidR="00DA276C" w:rsidRPr="005C549B" w:rsidRDefault="00763144" w:rsidP="00CF7804">
      <w:pPr>
        <w:ind w:left="720"/>
        <w:rPr>
          <w:rFonts w:ascii="Arial" w:hAnsi="Arial" w:cs="Arial"/>
          <w:sz w:val="22"/>
          <w:szCs w:val="22"/>
        </w:rPr>
      </w:pPr>
      <w:r w:rsidRPr="005C549B">
        <w:rPr>
          <w:rFonts w:ascii="Arial" w:hAnsi="Arial" w:cs="Arial"/>
          <w:sz w:val="22"/>
          <w:szCs w:val="22"/>
        </w:rPr>
        <w:t>Project conditions of approval include all of the following County, Division</w:t>
      </w:r>
      <w:r w:rsidR="009B237F" w:rsidRPr="005C549B">
        <w:rPr>
          <w:rFonts w:ascii="Arial" w:hAnsi="Arial" w:cs="Arial"/>
          <w:sz w:val="22"/>
          <w:szCs w:val="22"/>
        </w:rPr>
        <w:t>s</w:t>
      </w:r>
      <w:r w:rsidRPr="005C549B">
        <w:rPr>
          <w:rFonts w:ascii="Arial" w:hAnsi="Arial" w:cs="Arial"/>
          <w:sz w:val="22"/>
          <w:szCs w:val="22"/>
        </w:rPr>
        <w:t>, Departments and Agency</w:t>
      </w:r>
      <w:r w:rsidR="00D97799" w:rsidRPr="005C549B">
        <w:rPr>
          <w:rFonts w:ascii="Arial" w:hAnsi="Arial" w:cs="Arial"/>
          <w:sz w:val="22"/>
          <w:szCs w:val="22"/>
        </w:rPr>
        <w:t>(ies)</w:t>
      </w:r>
      <w:r w:rsidRPr="005C549B">
        <w:rPr>
          <w:rFonts w:ascii="Arial" w:hAnsi="Arial" w:cs="Arial"/>
          <w:sz w:val="22"/>
          <w:szCs w:val="22"/>
        </w:rPr>
        <w:t xml:space="preserve"> requirements.  </w:t>
      </w:r>
      <w:r w:rsidR="00DA276C" w:rsidRPr="005C549B">
        <w:rPr>
          <w:rFonts w:ascii="Arial" w:hAnsi="Arial" w:cs="Arial"/>
          <w:sz w:val="22"/>
          <w:szCs w:val="22"/>
        </w:rPr>
        <w:t xml:space="preserve">The permittee shall comply with all applicable building codes, zoning standards, and requirements of </w:t>
      </w:r>
      <w:r w:rsidR="002806BE" w:rsidRPr="005C549B">
        <w:rPr>
          <w:rFonts w:ascii="Arial" w:hAnsi="Arial" w:cs="Arial"/>
          <w:sz w:val="22"/>
          <w:szCs w:val="22"/>
        </w:rPr>
        <w:t xml:space="preserve">County </w:t>
      </w:r>
      <w:r w:rsidR="002C65A6" w:rsidRPr="005C549B">
        <w:rPr>
          <w:rFonts w:ascii="Arial" w:hAnsi="Arial" w:cs="Arial"/>
          <w:sz w:val="22"/>
          <w:szCs w:val="22"/>
        </w:rPr>
        <w:t xml:space="preserve">Divisions, </w:t>
      </w:r>
      <w:r w:rsidR="002806BE" w:rsidRPr="005C549B">
        <w:rPr>
          <w:rFonts w:ascii="Arial" w:hAnsi="Arial" w:cs="Arial"/>
          <w:sz w:val="22"/>
          <w:szCs w:val="22"/>
        </w:rPr>
        <w:t xml:space="preserve">Departments and </w:t>
      </w:r>
      <w:r w:rsidR="002806BE" w:rsidRPr="005C549B">
        <w:rPr>
          <w:rFonts w:ascii="Arial" w:hAnsi="Arial" w:cs="Arial"/>
          <w:sz w:val="22"/>
          <w:szCs w:val="22"/>
        </w:rPr>
        <w:lastRenderedPageBreak/>
        <w:t>Agencies</w:t>
      </w:r>
      <w:r w:rsidR="002C65A6" w:rsidRPr="005C549B">
        <w:rPr>
          <w:rFonts w:ascii="Arial" w:hAnsi="Arial" w:cs="Arial"/>
          <w:sz w:val="22"/>
          <w:szCs w:val="22"/>
        </w:rPr>
        <w:t xml:space="preserve"> at the time of submittal and may be subject to change</w:t>
      </w:r>
      <w:r w:rsidR="009B237F" w:rsidRPr="005C549B">
        <w:rPr>
          <w:rFonts w:ascii="Arial" w:hAnsi="Arial" w:cs="Arial"/>
          <w:sz w:val="22"/>
          <w:szCs w:val="22"/>
        </w:rPr>
        <w:t>.</w:t>
      </w:r>
      <w:r w:rsidR="002C65A6" w:rsidRPr="005C549B">
        <w:rPr>
          <w:rFonts w:ascii="Arial" w:hAnsi="Arial" w:cs="Arial"/>
          <w:sz w:val="22"/>
          <w:szCs w:val="22"/>
        </w:rPr>
        <w:t xml:space="preserve">  Without limiting the force of those other requirements which may be applicable, the following are incorporated by reference as enumerated herein: </w:t>
      </w:r>
    </w:p>
    <w:p w:rsidR="002806BE" w:rsidRPr="005C549B" w:rsidRDefault="002806BE" w:rsidP="00CF7804">
      <w:pPr>
        <w:ind w:left="360"/>
        <w:rPr>
          <w:rFonts w:ascii="Arial" w:hAnsi="Arial" w:cs="Arial"/>
          <w:sz w:val="22"/>
          <w:szCs w:val="22"/>
        </w:rPr>
      </w:pPr>
    </w:p>
    <w:p w:rsidR="00643A94" w:rsidRPr="005C549B" w:rsidRDefault="00360A27" w:rsidP="00A0535D">
      <w:pPr>
        <w:pStyle w:val="ListParagraph"/>
        <w:ind w:left="1440" w:hanging="720"/>
        <w:rPr>
          <w:rFonts w:ascii="Arial" w:hAnsi="Arial" w:cs="Arial"/>
          <w:sz w:val="22"/>
          <w:szCs w:val="22"/>
        </w:rPr>
      </w:pPr>
      <w:r>
        <w:rPr>
          <w:rFonts w:ascii="Arial" w:hAnsi="Arial" w:cs="Arial"/>
          <w:sz w:val="22"/>
          <w:szCs w:val="22"/>
        </w:rPr>
        <w:t>3.1</w:t>
      </w:r>
      <w:r w:rsidR="00E9108E" w:rsidRPr="005C549B">
        <w:rPr>
          <w:rFonts w:ascii="Arial" w:hAnsi="Arial" w:cs="Arial"/>
          <w:sz w:val="22"/>
          <w:szCs w:val="22"/>
        </w:rPr>
        <w:tab/>
      </w:r>
      <w:r w:rsidR="00643A94" w:rsidRPr="005C549B">
        <w:rPr>
          <w:rFonts w:ascii="Arial" w:hAnsi="Arial" w:cs="Arial"/>
          <w:sz w:val="22"/>
          <w:szCs w:val="22"/>
        </w:rPr>
        <w:t xml:space="preserve">Environmental </w:t>
      </w:r>
      <w:r w:rsidR="000F4DC7" w:rsidRPr="005C549B">
        <w:rPr>
          <w:rFonts w:ascii="Arial" w:hAnsi="Arial" w:cs="Arial"/>
          <w:sz w:val="22"/>
          <w:szCs w:val="22"/>
        </w:rPr>
        <w:t xml:space="preserve">Health Division </w:t>
      </w:r>
      <w:r w:rsidR="00643A94" w:rsidRPr="005C549B">
        <w:rPr>
          <w:rFonts w:ascii="Arial" w:hAnsi="Arial" w:cs="Arial"/>
          <w:sz w:val="22"/>
          <w:szCs w:val="22"/>
        </w:rPr>
        <w:t xml:space="preserve">as stated in their Memorandum dated </w:t>
      </w:r>
      <w:r>
        <w:rPr>
          <w:rFonts w:ascii="Arial" w:hAnsi="Arial" w:cs="Arial"/>
          <w:sz w:val="22"/>
          <w:szCs w:val="22"/>
        </w:rPr>
        <w:t>August 18, 2015</w:t>
      </w:r>
      <w:r w:rsidR="00643A94" w:rsidRPr="005C549B">
        <w:rPr>
          <w:rFonts w:ascii="Arial" w:hAnsi="Arial" w:cs="Arial"/>
          <w:sz w:val="22"/>
          <w:szCs w:val="22"/>
        </w:rPr>
        <w:t>.</w:t>
      </w:r>
    </w:p>
    <w:p w:rsidR="00643A94" w:rsidRPr="005C549B" w:rsidRDefault="00643A94" w:rsidP="00CF7804">
      <w:pPr>
        <w:ind w:left="1440" w:hanging="720"/>
        <w:rPr>
          <w:rFonts w:ascii="Arial" w:hAnsi="Arial" w:cs="Arial"/>
          <w:sz w:val="22"/>
          <w:szCs w:val="22"/>
        </w:rPr>
      </w:pPr>
    </w:p>
    <w:p w:rsidR="00DA276C" w:rsidRPr="005C549B" w:rsidRDefault="00DA276C" w:rsidP="00CF7804">
      <w:pPr>
        <w:tabs>
          <w:tab w:val="left" w:pos="-720"/>
        </w:tabs>
        <w:ind w:left="720"/>
        <w:rPr>
          <w:rFonts w:ascii="Arial" w:hAnsi="Arial" w:cs="Arial"/>
          <w:sz w:val="22"/>
          <w:szCs w:val="22"/>
        </w:rPr>
      </w:pPr>
      <w:r w:rsidRPr="005C549B">
        <w:rPr>
          <w:rFonts w:ascii="Arial" w:hAnsi="Arial" w:cs="Arial"/>
          <w:sz w:val="22"/>
          <w:szCs w:val="22"/>
        </w:rPr>
        <w:t xml:space="preserve">The determination as to whether or not the permittee has substantially complied with the requirements of other County </w:t>
      </w:r>
      <w:r w:rsidR="000F4DC7" w:rsidRPr="005C549B">
        <w:rPr>
          <w:rFonts w:ascii="Arial" w:hAnsi="Arial" w:cs="Arial"/>
          <w:sz w:val="22"/>
          <w:szCs w:val="22"/>
        </w:rPr>
        <w:t xml:space="preserve">Divisions, </w:t>
      </w:r>
      <w:r w:rsidRPr="005C549B">
        <w:rPr>
          <w:rFonts w:ascii="Arial" w:hAnsi="Arial" w:cs="Arial"/>
          <w:sz w:val="22"/>
          <w:szCs w:val="22"/>
        </w:rPr>
        <w:t xml:space="preserve">Departments and Agencies shall be determined by those </w:t>
      </w:r>
      <w:r w:rsidR="000F4DC7" w:rsidRPr="005C549B">
        <w:rPr>
          <w:rFonts w:ascii="Arial" w:hAnsi="Arial" w:cs="Arial"/>
          <w:sz w:val="22"/>
          <w:szCs w:val="22"/>
        </w:rPr>
        <w:t xml:space="preserve">Divisions, </w:t>
      </w:r>
      <w:r w:rsidRPr="005C549B">
        <w:rPr>
          <w:rFonts w:ascii="Arial" w:hAnsi="Arial" w:cs="Arial"/>
          <w:sz w:val="22"/>
          <w:szCs w:val="22"/>
        </w:rPr>
        <w:t xml:space="preserve">Departments or Agencies.  The inability to substantially comply with the requirements of other County </w:t>
      </w:r>
      <w:r w:rsidR="000F4DC7" w:rsidRPr="005C549B">
        <w:rPr>
          <w:rFonts w:ascii="Arial" w:hAnsi="Arial" w:cs="Arial"/>
          <w:sz w:val="22"/>
          <w:szCs w:val="22"/>
        </w:rPr>
        <w:t xml:space="preserve">Divisions, </w:t>
      </w:r>
      <w:r w:rsidRPr="005C549B">
        <w:rPr>
          <w:rFonts w:ascii="Arial" w:hAnsi="Arial" w:cs="Arial"/>
          <w:sz w:val="22"/>
          <w:szCs w:val="22"/>
        </w:rPr>
        <w:t>Departments and Agencies may result in the need to modify the approved use permit.</w:t>
      </w:r>
    </w:p>
    <w:p w:rsidR="00DA276C" w:rsidRPr="005C549B" w:rsidRDefault="00DA276C" w:rsidP="00CF7804">
      <w:pPr>
        <w:ind w:left="630" w:hanging="630"/>
        <w:rPr>
          <w:rFonts w:ascii="Arial" w:hAnsi="Arial" w:cs="Arial"/>
          <w:sz w:val="22"/>
          <w:szCs w:val="22"/>
        </w:rPr>
      </w:pPr>
    </w:p>
    <w:p w:rsidR="00416A5C" w:rsidRPr="00B13C0B" w:rsidRDefault="00CF6930" w:rsidP="00B13C0B">
      <w:pPr>
        <w:pStyle w:val="Heading1"/>
        <w:jc w:val="left"/>
      </w:pPr>
      <w:r w:rsidRPr="005C549B">
        <w:t>4.0</w:t>
      </w:r>
      <w:r w:rsidRPr="005C549B">
        <w:tab/>
      </w:r>
      <w:r w:rsidR="004833F5" w:rsidRPr="005C549B">
        <w:t>VISITATION</w:t>
      </w:r>
      <w:r w:rsidR="004833F5">
        <w:t xml:space="preserve"> [</w:t>
      </w:r>
      <w:r w:rsidR="008022A5">
        <w:t>RESERVED]</w:t>
      </w:r>
    </w:p>
    <w:p w:rsidR="00416A5C" w:rsidRPr="005C549B" w:rsidRDefault="00416A5C" w:rsidP="00B13C0B">
      <w:pPr>
        <w:pStyle w:val="Heading2"/>
      </w:pPr>
    </w:p>
    <w:p w:rsidR="00FE4B24" w:rsidRPr="005C549B" w:rsidRDefault="00CF6930" w:rsidP="00A0535D">
      <w:pPr>
        <w:pStyle w:val="Heading1"/>
        <w:jc w:val="left"/>
      </w:pPr>
      <w:r w:rsidRPr="005C549B">
        <w:t>5.0</w:t>
      </w:r>
      <w:r w:rsidRPr="005C549B">
        <w:tab/>
      </w:r>
      <w:r w:rsidR="00FE4B24" w:rsidRPr="005C549B">
        <w:t>GRAPE SOURCE</w:t>
      </w:r>
      <w:r w:rsidR="008022A5">
        <w:t xml:space="preserve"> </w:t>
      </w:r>
      <w:r w:rsidR="008022A5" w:rsidRPr="008022A5">
        <w:t>[RESERVED]</w:t>
      </w:r>
    </w:p>
    <w:p w:rsidR="00136B8D" w:rsidRPr="005C549B" w:rsidRDefault="00136B8D" w:rsidP="00CF7804">
      <w:pPr>
        <w:pStyle w:val="BodyTextIndent"/>
        <w:tabs>
          <w:tab w:val="left" w:pos="-720"/>
        </w:tabs>
        <w:suppressAutoHyphens/>
        <w:spacing w:after="0"/>
        <w:ind w:left="0"/>
        <w:rPr>
          <w:rFonts w:ascii="Arial" w:hAnsi="Arial" w:cs="Arial"/>
          <w:sz w:val="22"/>
          <w:szCs w:val="22"/>
        </w:rPr>
      </w:pPr>
    </w:p>
    <w:p w:rsidR="00CF6930" w:rsidRPr="005C549B" w:rsidRDefault="00CF6930" w:rsidP="00A0535D">
      <w:pPr>
        <w:pStyle w:val="Heading1"/>
        <w:jc w:val="left"/>
      </w:pPr>
      <w:r w:rsidRPr="005C549B">
        <w:t>6.0</w:t>
      </w:r>
      <w:r w:rsidRPr="005C549B">
        <w:tab/>
        <w:t xml:space="preserve">COMPLIANCE </w:t>
      </w:r>
      <w:r w:rsidR="000F4199" w:rsidRPr="005C549B">
        <w:t>REVIEW</w:t>
      </w:r>
    </w:p>
    <w:p w:rsidR="00CF7804" w:rsidRPr="005C549B" w:rsidRDefault="00CF7804" w:rsidP="00CF7804">
      <w:pPr>
        <w:pStyle w:val="BodyTextIndent"/>
        <w:tabs>
          <w:tab w:val="left" w:pos="-720"/>
        </w:tabs>
        <w:suppressAutoHyphens/>
        <w:spacing w:after="0"/>
        <w:ind w:left="720"/>
        <w:rPr>
          <w:rFonts w:ascii="Arial" w:hAnsi="Arial" w:cs="Arial"/>
          <w:sz w:val="22"/>
          <w:szCs w:val="22"/>
        </w:rPr>
      </w:pPr>
      <w:r w:rsidRPr="005C549B">
        <w:rPr>
          <w:rFonts w:ascii="Arial" w:hAnsi="Arial" w:cs="Arial"/>
          <w:sz w:val="22"/>
          <w:szCs w:val="22"/>
        </w:rPr>
        <w:t>Permittee shall obtain and maintain all permits (Use Permits and Modifications) and licenses from the California Department of Alcoholic Beverage Control (ABC), United States Tax and Trade Bureau (TTB), and California Department of Food and Agriculture (CDFA) Grape Crush Inquiry data, all of which are required to produce and sell wine. In the event permittee loses the required ABC or TTB permits and licenses</w:t>
      </w:r>
      <w:r w:rsidR="00004FEA" w:rsidRPr="005C549B">
        <w:rPr>
          <w:rFonts w:ascii="Arial" w:hAnsi="Arial" w:cs="Arial"/>
          <w:sz w:val="22"/>
          <w:szCs w:val="22"/>
        </w:rPr>
        <w:t xml:space="preserve"> (or permit/license is revoked)</w:t>
      </w:r>
      <w:r w:rsidRPr="005C549B">
        <w:rPr>
          <w:rFonts w:ascii="Arial" w:hAnsi="Arial" w:cs="Arial"/>
          <w:sz w:val="22"/>
          <w:szCs w:val="22"/>
        </w:rPr>
        <w:t>, permittee shall cease marketing events and tours and tastings until such time as those ABC and/or TTB permits and licenses are re-established.</w:t>
      </w:r>
    </w:p>
    <w:p w:rsidR="00CF7804" w:rsidRPr="005C549B" w:rsidRDefault="00CF7804" w:rsidP="00CF7804">
      <w:pPr>
        <w:pStyle w:val="BodyTextIndent"/>
        <w:tabs>
          <w:tab w:val="left" w:pos="-720"/>
        </w:tabs>
        <w:suppressAutoHyphens/>
        <w:spacing w:after="0"/>
        <w:ind w:left="720"/>
        <w:rPr>
          <w:rFonts w:ascii="Arial" w:hAnsi="Arial" w:cs="Arial"/>
          <w:sz w:val="22"/>
          <w:szCs w:val="22"/>
        </w:rPr>
      </w:pPr>
    </w:p>
    <w:p w:rsidR="00CF6930" w:rsidRPr="005C549B" w:rsidRDefault="00CF7804" w:rsidP="00CF7804">
      <w:pPr>
        <w:pStyle w:val="BodyTextIndent"/>
        <w:tabs>
          <w:tab w:val="left" w:pos="-720"/>
        </w:tabs>
        <w:suppressAutoHyphens/>
        <w:spacing w:after="0"/>
        <w:ind w:left="720"/>
        <w:rPr>
          <w:rFonts w:ascii="Arial" w:hAnsi="Arial" w:cs="Arial"/>
          <w:sz w:val="22"/>
          <w:szCs w:val="22"/>
        </w:rPr>
      </w:pPr>
      <w:r w:rsidRPr="005C549B">
        <w:rPr>
          <w:rFonts w:ascii="Arial" w:hAnsi="Arial" w:cs="Arial"/>
          <w:sz w:val="22"/>
          <w:szCs w:val="22"/>
        </w:rPr>
        <w:t>Visitation log books, custom crush client records, and any additional documentation determined by staff to be necessary to evaluate compliance may be requested by the County for any code compliance or code enforcement process. The permittee (and their successors) shall be required to participate fully in the winery code compliance or enforcement process.</w:t>
      </w:r>
    </w:p>
    <w:p w:rsidR="00CF7804" w:rsidRPr="005C549B" w:rsidRDefault="00CF7804" w:rsidP="00CF7804">
      <w:pPr>
        <w:pStyle w:val="BodyTextIndent"/>
        <w:tabs>
          <w:tab w:val="left" w:pos="-720"/>
        </w:tabs>
        <w:suppressAutoHyphens/>
        <w:spacing w:after="0"/>
        <w:ind w:left="0"/>
        <w:rPr>
          <w:rFonts w:ascii="Arial" w:hAnsi="Arial" w:cs="Arial"/>
          <w:sz w:val="22"/>
          <w:szCs w:val="22"/>
        </w:rPr>
      </w:pPr>
    </w:p>
    <w:p w:rsidR="00FE4B24" w:rsidRPr="005C549B" w:rsidRDefault="00D86EE9" w:rsidP="00A0535D">
      <w:pPr>
        <w:pStyle w:val="Heading1"/>
        <w:jc w:val="left"/>
      </w:pPr>
      <w:r w:rsidRPr="005C549B">
        <w:t>7</w:t>
      </w:r>
      <w:r w:rsidR="00CF6930" w:rsidRPr="005C549B">
        <w:t>.0</w:t>
      </w:r>
      <w:r w:rsidR="00CF6930" w:rsidRPr="005C549B">
        <w:tab/>
      </w:r>
      <w:r w:rsidR="00FE4B24" w:rsidRPr="005C549B">
        <w:t>RENTAL/LEASING</w:t>
      </w:r>
    </w:p>
    <w:p w:rsidR="00FE4B24" w:rsidRPr="005C549B" w:rsidRDefault="00FE4B24" w:rsidP="00CF7804">
      <w:pPr>
        <w:ind w:left="720"/>
        <w:rPr>
          <w:rFonts w:ascii="Arial" w:hAnsi="Arial" w:cs="Arial"/>
          <w:sz w:val="22"/>
          <w:szCs w:val="22"/>
        </w:rPr>
      </w:pPr>
      <w:r w:rsidRPr="005C549B">
        <w:rPr>
          <w:rFonts w:ascii="Arial" w:hAnsi="Arial" w:cs="Arial"/>
          <w:sz w:val="22"/>
          <w:szCs w:val="22"/>
        </w:rPr>
        <w:t>No winery facilities, or portions thereof</w:t>
      </w:r>
      <w:r w:rsidR="00004FEA" w:rsidRPr="005C549B">
        <w:rPr>
          <w:rFonts w:ascii="Arial" w:hAnsi="Arial" w:cs="Arial"/>
        </w:rPr>
        <w:t xml:space="preserve"> </w:t>
      </w:r>
      <w:r w:rsidR="00686458" w:rsidRPr="005C549B">
        <w:rPr>
          <w:rFonts w:ascii="Arial" w:hAnsi="Arial" w:cs="Arial"/>
          <w:sz w:val="22"/>
          <w:szCs w:val="22"/>
        </w:rPr>
        <w:t xml:space="preserve">including, without limitation, any kitchens, barrel storage areas, or warehousing space, </w:t>
      </w:r>
      <w:r w:rsidR="00004FEA" w:rsidRPr="005C549B">
        <w:rPr>
          <w:rFonts w:ascii="Arial" w:hAnsi="Arial" w:cs="Arial"/>
          <w:sz w:val="22"/>
          <w:szCs w:val="22"/>
        </w:rPr>
        <w:t>shall be rented, leased, or used by entities other than persons or entities producing and/or storing wine at the winery, such as alternating proprietors and custom producers</w:t>
      </w:r>
      <w:r w:rsidRPr="005C549B">
        <w:rPr>
          <w:rFonts w:ascii="Arial" w:hAnsi="Arial" w:cs="Arial"/>
          <w:sz w:val="22"/>
          <w:szCs w:val="22"/>
        </w:rPr>
        <w:t>, except as may be specifically authorized in this use permit or pursuant to the Temporary Events Ordinance (</w:t>
      </w:r>
      <w:r w:rsidR="005F1CD0" w:rsidRPr="005C549B">
        <w:rPr>
          <w:rFonts w:ascii="Arial" w:hAnsi="Arial" w:cs="Arial"/>
          <w:sz w:val="22"/>
          <w:szCs w:val="22"/>
        </w:rPr>
        <w:t>County Code</w:t>
      </w:r>
      <w:r w:rsidRPr="005C549B">
        <w:rPr>
          <w:rFonts w:ascii="Arial" w:hAnsi="Arial" w:cs="Arial"/>
          <w:sz w:val="22"/>
          <w:szCs w:val="22"/>
        </w:rPr>
        <w:t xml:space="preserve"> Chapter 5.36).</w:t>
      </w:r>
    </w:p>
    <w:p w:rsidR="00867325" w:rsidRPr="005C549B" w:rsidRDefault="00867325" w:rsidP="00CF7804">
      <w:pPr>
        <w:pStyle w:val="BodyTextIndent"/>
        <w:tabs>
          <w:tab w:val="left" w:pos="-720"/>
        </w:tabs>
        <w:suppressAutoHyphens/>
        <w:spacing w:after="0"/>
        <w:ind w:left="0"/>
        <w:rPr>
          <w:rFonts w:ascii="Arial" w:hAnsi="Arial" w:cs="Arial"/>
          <w:sz w:val="22"/>
          <w:szCs w:val="22"/>
        </w:rPr>
      </w:pPr>
    </w:p>
    <w:p w:rsidR="00BE597C" w:rsidRPr="005C549B" w:rsidRDefault="00D86EE9" w:rsidP="00A0535D">
      <w:pPr>
        <w:pStyle w:val="Heading1"/>
        <w:jc w:val="left"/>
      </w:pPr>
      <w:r w:rsidRPr="005C549B">
        <w:t>8</w:t>
      </w:r>
      <w:r w:rsidR="00CF6930" w:rsidRPr="005C549B">
        <w:t>.0</w:t>
      </w:r>
      <w:r w:rsidR="00CF6930" w:rsidRPr="005C549B">
        <w:tab/>
      </w:r>
      <w:r w:rsidR="00BE597C" w:rsidRPr="005C549B">
        <w:t>SIGNS</w:t>
      </w:r>
    </w:p>
    <w:p w:rsidR="003C6B32" w:rsidRPr="005C549B" w:rsidRDefault="00136B8D" w:rsidP="00CF7804">
      <w:pPr>
        <w:ind w:left="720"/>
        <w:rPr>
          <w:rFonts w:ascii="Arial" w:hAnsi="Arial" w:cs="Arial"/>
          <w:b/>
          <w:sz w:val="22"/>
          <w:szCs w:val="22"/>
        </w:rPr>
      </w:pPr>
      <w:r w:rsidRPr="005C549B">
        <w:rPr>
          <w:rFonts w:ascii="Arial" w:hAnsi="Arial" w:cs="Arial"/>
          <w:sz w:val="22"/>
          <w:szCs w:val="22"/>
        </w:rPr>
        <w:t>Prior to installation of any winery identification or directional signs, detailed plans, including elevations, materials, color, and lighting, shall be submitted to the P</w:t>
      </w:r>
      <w:r w:rsidR="002B5957" w:rsidRPr="005C549B">
        <w:rPr>
          <w:rFonts w:ascii="Arial" w:hAnsi="Arial" w:cs="Arial"/>
          <w:sz w:val="22"/>
          <w:szCs w:val="22"/>
        </w:rPr>
        <w:t>BES</w:t>
      </w:r>
      <w:r w:rsidRPr="005C549B">
        <w:rPr>
          <w:rFonts w:ascii="Arial" w:hAnsi="Arial" w:cs="Arial"/>
          <w:sz w:val="22"/>
          <w:szCs w:val="22"/>
        </w:rPr>
        <w:t xml:space="preserve"> Department for administrative review and approval.  Administrative review and approval is not required if signage to be installed is consistent with signage plans submitted, reviewed and approved as part of this use permit approval.  All signs shall meet the </w:t>
      </w:r>
      <w:r w:rsidRPr="005C549B">
        <w:rPr>
          <w:rFonts w:ascii="Arial" w:hAnsi="Arial" w:cs="Arial"/>
          <w:sz w:val="22"/>
          <w:szCs w:val="22"/>
        </w:rPr>
        <w:lastRenderedPageBreak/>
        <w:t xml:space="preserve">design standards as set forth in </w:t>
      </w:r>
      <w:r w:rsidR="0019723D" w:rsidRPr="005C549B">
        <w:rPr>
          <w:rFonts w:ascii="Arial" w:hAnsi="Arial" w:cs="Arial"/>
          <w:sz w:val="22"/>
          <w:szCs w:val="22"/>
        </w:rPr>
        <w:t xml:space="preserve">County Code </w:t>
      </w:r>
      <w:r w:rsidRPr="005C549B">
        <w:rPr>
          <w:rFonts w:ascii="Arial" w:hAnsi="Arial" w:cs="Arial"/>
          <w:sz w:val="22"/>
          <w:szCs w:val="22"/>
        </w:rPr>
        <w:t xml:space="preserve">Chapter 18.116. At least one sign placed and sized in a manner to inform the public must legibly </w:t>
      </w:r>
      <w:r w:rsidR="00D3580D" w:rsidRPr="005C549B">
        <w:rPr>
          <w:rFonts w:ascii="Arial" w:hAnsi="Arial" w:cs="Arial"/>
          <w:sz w:val="22"/>
          <w:szCs w:val="22"/>
        </w:rPr>
        <w:t xml:space="preserve">post the </w:t>
      </w:r>
      <w:r w:rsidRPr="005C549B">
        <w:rPr>
          <w:rFonts w:ascii="Arial" w:hAnsi="Arial" w:cs="Arial"/>
          <w:sz w:val="22"/>
          <w:szCs w:val="22"/>
        </w:rPr>
        <w:t>word</w:t>
      </w:r>
      <w:r w:rsidR="00D3580D" w:rsidRPr="005C549B">
        <w:rPr>
          <w:rFonts w:ascii="Arial" w:hAnsi="Arial" w:cs="Arial"/>
          <w:sz w:val="22"/>
          <w:szCs w:val="22"/>
        </w:rPr>
        <w:t>s</w:t>
      </w:r>
      <w:r w:rsidRPr="005C549B">
        <w:rPr>
          <w:rFonts w:ascii="Arial" w:hAnsi="Arial" w:cs="Arial"/>
          <w:sz w:val="22"/>
          <w:szCs w:val="22"/>
        </w:rPr>
        <w:t xml:space="preserve"> “Tours and Tasting</w:t>
      </w:r>
      <w:r w:rsidR="00D3580D" w:rsidRPr="005C549B">
        <w:rPr>
          <w:rFonts w:ascii="Arial" w:hAnsi="Arial" w:cs="Arial"/>
          <w:sz w:val="22"/>
          <w:szCs w:val="22"/>
        </w:rPr>
        <w:t>s</w:t>
      </w:r>
      <w:r w:rsidRPr="005C549B">
        <w:rPr>
          <w:rFonts w:ascii="Arial" w:hAnsi="Arial" w:cs="Arial"/>
          <w:sz w:val="22"/>
          <w:szCs w:val="22"/>
        </w:rPr>
        <w:t xml:space="preserve"> by Prior Appointment Only”.</w:t>
      </w:r>
      <w:r w:rsidR="003C6B32" w:rsidRPr="005C549B">
        <w:rPr>
          <w:rFonts w:ascii="Arial" w:hAnsi="Arial" w:cs="Arial"/>
          <w:sz w:val="22"/>
          <w:szCs w:val="22"/>
        </w:rPr>
        <w:t xml:space="preserve"> </w:t>
      </w:r>
    </w:p>
    <w:p w:rsidR="00136B8D" w:rsidRPr="005C549B" w:rsidRDefault="00136B8D" w:rsidP="00CF7804">
      <w:pPr>
        <w:ind w:left="360" w:hanging="360"/>
        <w:rPr>
          <w:rFonts w:ascii="Arial" w:hAnsi="Arial" w:cs="Arial"/>
          <w:sz w:val="22"/>
          <w:szCs w:val="22"/>
        </w:rPr>
      </w:pPr>
    </w:p>
    <w:p w:rsidR="00136B8D" w:rsidRPr="005C549B" w:rsidRDefault="00D86EE9" w:rsidP="00A0535D">
      <w:pPr>
        <w:pStyle w:val="Heading1"/>
        <w:jc w:val="left"/>
      </w:pPr>
      <w:r w:rsidRPr="005C549B">
        <w:t>9</w:t>
      </w:r>
      <w:r w:rsidR="00CF6930" w:rsidRPr="005C549B">
        <w:t>.0</w:t>
      </w:r>
      <w:r w:rsidR="00CF6930" w:rsidRPr="005C549B">
        <w:tab/>
      </w:r>
      <w:r w:rsidR="00136B8D" w:rsidRPr="005C549B">
        <w:t>LIGHTING</w:t>
      </w:r>
    </w:p>
    <w:p w:rsidR="00136B8D" w:rsidRPr="005C549B" w:rsidRDefault="00136B8D" w:rsidP="00CF7804">
      <w:pPr>
        <w:ind w:left="720"/>
        <w:rPr>
          <w:rFonts w:ascii="Arial" w:hAnsi="Arial" w:cs="Arial"/>
          <w:sz w:val="22"/>
          <w:szCs w:val="22"/>
        </w:rPr>
      </w:pPr>
      <w:r w:rsidRPr="005C549B">
        <w:rPr>
          <w:rFonts w:ascii="Arial" w:hAnsi="Arial" w:cs="Arial"/>
          <w:sz w:val="22"/>
          <w:szCs w:val="22"/>
        </w:rPr>
        <w:t xml:space="preserve">All exterior lighting, including landscape lighting, shall be shielded and directed downward, shall be located as low to the ground as possible, shall be the minimum necessary for security, safety, or operations, </w:t>
      </w:r>
      <w:r w:rsidR="00CF7804" w:rsidRPr="005C549B">
        <w:rPr>
          <w:rFonts w:ascii="Arial" w:hAnsi="Arial" w:cs="Arial"/>
          <w:sz w:val="22"/>
          <w:szCs w:val="22"/>
        </w:rPr>
        <w:t xml:space="preserve">shall be on timers, </w:t>
      </w:r>
      <w:r w:rsidRPr="005C549B">
        <w:rPr>
          <w:rFonts w:ascii="Arial" w:hAnsi="Arial" w:cs="Arial"/>
          <w:sz w:val="22"/>
          <w:szCs w:val="22"/>
        </w:rPr>
        <w:t>and shall incorporate the use of motion detection sensors to the greatest extent practical. No flood-lighting or sodium lighting of the building is permitted, including architectural highlighting and spotting. Low-level lighting shall be utilized in parking areas as opposed to elevated high-intensi</w:t>
      </w:r>
      <w:r w:rsidR="00713358" w:rsidRPr="005C549B">
        <w:rPr>
          <w:rFonts w:ascii="Arial" w:hAnsi="Arial" w:cs="Arial"/>
          <w:sz w:val="22"/>
          <w:szCs w:val="22"/>
        </w:rPr>
        <w:t>ty light standards.</w:t>
      </w:r>
      <w:r w:rsidR="00377F54" w:rsidRPr="005C549B">
        <w:rPr>
          <w:rFonts w:ascii="Arial" w:hAnsi="Arial" w:cs="Arial"/>
          <w:sz w:val="22"/>
          <w:szCs w:val="22"/>
        </w:rPr>
        <w:t xml:space="preserve"> Lighting utilized during harvest activities is not subject to this requirement.</w:t>
      </w:r>
    </w:p>
    <w:p w:rsidR="00136B8D" w:rsidRPr="005C549B" w:rsidRDefault="00136B8D" w:rsidP="00CF7804">
      <w:pPr>
        <w:ind w:left="720"/>
        <w:rPr>
          <w:rFonts w:ascii="Arial" w:hAnsi="Arial" w:cs="Arial"/>
          <w:sz w:val="22"/>
          <w:szCs w:val="22"/>
        </w:rPr>
      </w:pPr>
    </w:p>
    <w:p w:rsidR="00136B8D" w:rsidRPr="005C549B" w:rsidRDefault="00136B8D" w:rsidP="00CF7804">
      <w:pPr>
        <w:ind w:left="720"/>
        <w:rPr>
          <w:rFonts w:ascii="Arial" w:hAnsi="Arial" w:cs="Arial"/>
          <w:sz w:val="22"/>
          <w:szCs w:val="22"/>
        </w:rPr>
      </w:pPr>
      <w:r w:rsidRPr="005C549B">
        <w:rPr>
          <w:rFonts w:ascii="Arial" w:hAnsi="Arial" w:cs="Arial"/>
          <w:sz w:val="22"/>
          <w:szCs w:val="22"/>
        </w:rPr>
        <w:t xml:space="preserve">Prior to issuance of any building permit pursuant to this approval, two </w:t>
      </w:r>
      <w:r w:rsidR="000F4199" w:rsidRPr="005C549B">
        <w:rPr>
          <w:rFonts w:ascii="Arial" w:hAnsi="Arial" w:cs="Arial"/>
          <w:sz w:val="22"/>
          <w:szCs w:val="22"/>
        </w:rPr>
        <w:t xml:space="preserve">(2) </w:t>
      </w:r>
      <w:r w:rsidRPr="005C549B">
        <w:rPr>
          <w:rFonts w:ascii="Arial" w:hAnsi="Arial" w:cs="Arial"/>
          <w:sz w:val="22"/>
          <w:szCs w:val="22"/>
        </w:rPr>
        <w:t>copies of a detailed lighting plan showing the location and specifications for all lighting fixtures to be installed on the property shall be submitted for Planning Division review and approval. All lighting shall comply wit</w:t>
      </w:r>
      <w:r w:rsidR="00E30FB1" w:rsidRPr="005C549B">
        <w:rPr>
          <w:rFonts w:ascii="Arial" w:hAnsi="Arial" w:cs="Arial"/>
          <w:sz w:val="22"/>
          <w:szCs w:val="22"/>
        </w:rPr>
        <w:t xml:space="preserve">h the </w:t>
      </w:r>
      <w:r w:rsidR="00EA72FD" w:rsidRPr="005C549B">
        <w:rPr>
          <w:rFonts w:ascii="Arial" w:hAnsi="Arial" w:cs="Arial"/>
          <w:sz w:val="22"/>
          <w:szCs w:val="22"/>
        </w:rPr>
        <w:t xml:space="preserve">California </w:t>
      </w:r>
      <w:r w:rsidR="00E30FB1" w:rsidRPr="005C549B">
        <w:rPr>
          <w:rFonts w:ascii="Arial" w:hAnsi="Arial" w:cs="Arial"/>
          <w:sz w:val="22"/>
          <w:szCs w:val="22"/>
        </w:rPr>
        <w:t>Building Code.</w:t>
      </w:r>
    </w:p>
    <w:p w:rsidR="009D2EA8" w:rsidRPr="005C549B" w:rsidRDefault="009D2EA8" w:rsidP="00CF7804">
      <w:pPr>
        <w:ind w:left="360" w:hanging="360"/>
        <w:rPr>
          <w:rFonts w:ascii="Arial" w:hAnsi="Arial" w:cs="Arial"/>
          <w:sz w:val="22"/>
          <w:szCs w:val="22"/>
        </w:rPr>
      </w:pPr>
    </w:p>
    <w:p w:rsidR="00136B8D" w:rsidRPr="005C549B" w:rsidRDefault="00D86EE9" w:rsidP="00A0535D">
      <w:pPr>
        <w:pStyle w:val="Heading1"/>
        <w:jc w:val="left"/>
      </w:pPr>
      <w:r w:rsidRPr="005C549B">
        <w:t>10</w:t>
      </w:r>
      <w:r w:rsidR="00CF6930" w:rsidRPr="005C549B">
        <w:t>.0</w:t>
      </w:r>
      <w:r w:rsidR="00CF6930" w:rsidRPr="005C549B">
        <w:tab/>
      </w:r>
      <w:r w:rsidR="00136B8D" w:rsidRPr="005C549B">
        <w:t>LANDSCAPING</w:t>
      </w:r>
    </w:p>
    <w:p w:rsidR="00136B8D" w:rsidRPr="005C549B" w:rsidRDefault="00E30FB1" w:rsidP="00CF7804">
      <w:pPr>
        <w:tabs>
          <w:tab w:val="num" w:pos="720"/>
        </w:tabs>
        <w:ind w:left="720" w:hanging="720"/>
        <w:rPr>
          <w:rFonts w:ascii="Arial" w:hAnsi="Arial" w:cs="Arial"/>
          <w:b/>
          <w:sz w:val="22"/>
          <w:szCs w:val="22"/>
        </w:rPr>
      </w:pPr>
      <w:r w:rsidRPr="005C549B">
        <w:rPr>
          <w:rFonts w:ascii="Arial" w:hAnsi="Arial" w:cs="Arial"/>
          <w:sz w:val="22"/>
          <w:szCs w:val="22"/>
        </w:rPr>
        <w:tab/>
      </w:r>
      <w:r w:rsidR="00136B8D" w:rsidRPr="005C549B">
        <w:rPr>
          <w:rFonts w:ascii="Arial" w:hAnsi="Arial" w:cs="Arial"/>
          <w:sz w:val="22"/>
          <w:szCs w:val="22"/>
        </w:rPr>
        <w:t>Two (2) copies of a detailed final landscaping</w:t>
      </w:r>
      <w:r w:rsidR="00EA72FD" w:rsidRPr="005C549B">
        <w:rPr>
          <w:rFonts w:ascii="Arial" w:hAnsi="Arial" w:cs="Arial"/>
          <w:sz w:val="22"/>
          <w:szCs w:val="22"/>
        </w:rPr>
        <w:t xml:space="preserve"> and irrigation</w:t>
      </w:r>
      <w:r w:rsidR="00136B8D" w:rsidRPr="005C549B">
        <w:rPr>
          <w:rFonts w:ascii="Arial" w:hAnsi="Arial" w:cs="Arial"/>
          <w:sz w:val="22"/>
          <w:szCs w:val="22"/>
        </w:rPr>
        <w:t xml:space="preserve"> plan, including parking details, shall be submitted </w:t>
      </w:r>
      <w:r w:rsidR="0020317A" w:rsidRPr="005C549B">
        <w:rPr>
          <w:rFonts w:ascii="Arial" w:hAnsi="Arial" w:cs="Arial"/>
          <w:sz w:val="22"/>
          <w:szCs w:val="22"/>
        </w:rPr>
        <w:t xml:space="preserve">with </w:t>
      </w:r>
      <w:r w:rsidR="002B5957" w:rsidRPr="005C549B">
        <w:rPr>
          <w:rFonts w:ascii="Arial" w:hAnsi="Arial" w:cs="Arial"/>
          <w:sz w:val="22"/>
          <w:szCs w:val="22"/>
        </w:rPr>
        <w:t xml:space="preserve">the </w:t>
      </w:r>
      <w:r w:rsidR="00D3580D" w:rsidRPr="005C549B">
        <w:rPr>
          <w:rFonts w:ascii="Arial" w:hAnsi="Arial" w:cs="Arial"/>
          <w:sz w:val="22"/>
          <w:szCs w:val="22"/>
        </w:rPr>
        <w:t xml:space="preserve">building permit </w:t>
      </w:r>
      <w:r w:rsidR="002B5957" w:rsidRPr="005C549B">
        <w:rPr>
          <w:rFonts w:ascii="Arial" w:hAnsi="Arial" w:cs="Arial"/>
          <w:sz w:val="22"/>
          <w:szCs w:val="22"/>
        </w:rPr>
        <w:t>application</w:t>
      </w:r>
      <w:r w:rsidR="0020317A" w:rsidRPr="005C549B">
        <w:rPr>
          <w:rFonts w:ascii="Arial" w:hAnsi="Arial" w:cs="Arial"/>
          <w:sz w:val="22"/>
          <w:szCs w:val="22"/>
        </w:rPr>
        <w:t xml:space="preserve"> package</w:t>
      </w:r>
      <w:r w:rsidR="002B5957" w:rsidRPr="005C549B">
        <w:rPr>
          <w:rFonts w:ascii="Arial" w:hAnsi="Arial" w:cs="Arial"/>
          <w:sz w:val="22"/>
          <w:szCs w:val="22"/>
        </w:rPr>
        <w:t xml:space="preserve"> </w:t>
      </w:r>
      <w:r w:rsidR="00136B8D" w:rsidRPr="005C549B">
        <w:rPr>
          <w:rFonts w:ascii="Arial" w:hAnsi="Arial" w:cs="Arial"/>
          <w:sz w:val="22"/>
          <w:szCs w:val="22"/>
        </w:rPr>
        <w:t xml:space="preserve">for </w:t>
      </w:r>
      <w:r w:rsidR="0020317A" w:rsidRPr="005C549B">
        <w:rPr>
          <w:rFonts w:ascii="Arial" w:hAnsi="Arial" w:cs="Arial"/>
          <w:sz w:val="22"/>
          <w:szCs w:val="22"/>
        </w:rPr>
        <w:t xml:space="preserve">the </w:t>
      </w:r>
      <w:r w:rsidR="00136B8D" w:rsidRPr="005C549B">
        <w:rPr>
          <w:rFonts w:ascii="Arial" w:hAnsi="Arial" w:cs="Arial"/>
          <w:sz w:val="22"/>
          <w:szCs w:val="22"/>
        </w:rPr>
        <w:t>Planning</w:t>
      </w:r>
      <w:r w:rsidR="002B5957" w:rsidRPr="005C549B">
        <w:rPr>
          <w:rFonts w:ascii="Arial" w:hAnsi="Arial" w:cs="Arial"/>
          <w:sz w:val="22"/>
          <w:szCs w:val="22"/>
        </w:rPr>
        <w:t xml:space="preserve"> </w:t>
      </w:r>
      <w:r w:rsidR="0020317A" w:rsidRPr="005C549B">
        <w:rPr>
          <w:rFonts w:ascii="Arial" w:hAnsi="Arial" w:cs="Arial"/>
          <w:sz w:val="22"/>
          <w:szCs w:val="22"/>
        </w:rPr>
        <w:t>D</w:t>
      </w:r>
      <w:r w:rsidR="00136B8D" w:rsidRPr="005C549B">
        <w:rPr>
          <w:rFonts w:ascii="Arial" w:hAnsi="Arial" w:cs="Arial"/>
          <w:sz w:val="22"/>
          <w:szCs w:val="22"/>
        </w:rPr>
        <w:t>ivision</w:t>
      </w:r>
      <w:r w:rsidR="0020317A" w:rsidRPr="005C549B">
        <w:rPr>
          <w:rFonts w:ascii="Arial" w:hAnsi="Arial" w:cs="Arial"/>
          <w:sz w:val="22"/>
          <w:szCs w:val="22"/>
        </w:rPr>
        <w:t>’s</w:t>
      </w:r>
      <w:r w:rsidR="00136B8D" w:rsidRPr="005C549B">
        <w:rPr>
          <w:rFonts w:ascii="Arial" w:hAnsi="Arial" w:cs="Arial"/>
          <w:sz w:val="22"/>
          <w:szCs w:val="22"/>
        </w:rPr>
        <w:t xml:space="preserve"> review and approval prior to the issuance of any building permit associated with this approval. The plan shall be prepared pursuant to the County’s Water Efficient Landscape Ordinance (WELO)</w:t>
      </w:r>
      <w:r w:rsidR="00CF7804" w:rsidRPr="005C549B">
        <w:rPr>
          <w:rFonts w:ascii="Arial" w:hAnsi="Arial" w:cs="Arial"/>
          <w:sz w:val="22"/>
          <w:szCs w:val="22"/>
        </w:rPr>
        <w:t>,</w:t>
      </w:r>
      <w:r w:rsidR="0019723D" w:rsidRPr="005C549B">
        <w:rPr>
          <w:rFonts w:ascii="Arial" w:hAnsi="Arial" w:cs="Arial"/>
          <w:sz w:val="22"/>
          <w:szCs w:val="22"/>
        </w:rPr>
        <w:t xml:space="preserve"> (County Code Chapter 18.118)</w:t>
      </w:r>
      <w:r w:rsidR="00EA72FD" w:rsidRPr="005C549B">
        <w:rPr>
          <w:rFonts w:ascii="Arial" w:hAnsi="Arial" w:cs="Arial"/>
          <w:sz w:val="22"/>
          <w:szCs w:val="22"/>
        </w:rPr>
        <w:t>, as applicable,</w:t>
      </w:r>
      <w:r w:rsidR="00136B8D" w:rsidRPr="005C549B">
        <w:rPr>
          <w:rFonts w:ascii="Arial" w:hAnsi="Arial" w:cs="Arial"/>
          <w:sz w:val="22"/>
          <w:szCs w:val="22"/>
        </w:rPr>
        <w:t xml:space="preserve"> and shall indicate the names and locations of all plant materials to be used along with their method of maintenance.</w:t>
      </w:r>
    </w:p>
    <w:p w:rsidR="00136B8D" w:rsidRPr="005C549B" w:rsidRDefault="00136B8D" w:rsidP="00CF7804">
      <w:pPr>
        <w:tabs>
          <w:tab w:val="num" w:pos="720"/>
        </w:tabs>
        <w:ind w:left="720" w:hanging="720"/>
        <w:rPr>
          <w:rFonts w:ascii="Arial" w:hAnsi="Arial" w:cs="Arial"/>
          <w:b/>
          <w:sz w:val="22"/>
          <w:szCs w:val="22"/>
        </w:rPr>
      </w:pPr>
    </w:p>
    <w:p w:rsidR="00136B8D" w:rsidRPr="005C549B" w:rsidRDefault="00E30FB1" w:rsidP="00CF7804">
      <w:pPr>
        <w:tabs>
          <w:tab w:val="num" w:pos="720"/>
        </w:tabs>
        <w:ind w:left="720" w:hanging="720"/>
        <w:rPr>
          <w:rFonts w:ascii="Arial" w:hAnsi="Arial" w:cs="Arial"/>
          <w:sz w:val="22"/>
          <w:szCs w:val="22"/>
        </w:rPr>
      </w:pPr>
      <w:r w:rsidRPr="005C549B">
        <w:rPr>
          <w:rFonts w:ascii="Arial" w:hAnsi="Arial" w:cs="Arial"/>
          <w:sz w:val="22"/>
          <w:szCs w:val="22"/>
        </w:rPr>
        <w:tab/>
      </w:r>
      <w:r w:rsidR="00136B8D" w:rsidRPr="005C549B">
        <w:rPr>
          <w:rFonts w:ascii="Arial" w:hAnsi="Arial" w:cs="Arial"/>
          <w:sz w:val="22"/>
          <w:szCs w:val="22"/>
        </w:rPr>
        <w:t>Plant materials shall be purchased locally when practical. The Agricultural Commissioner’s office shall be notified of all impending deliveries of live plants with points of origin outside of Napa County.</w:t>
      </w:r>
    </w:p>
    <w:p w:rsidR="00136B8D" w:rsidRPr="005C549B" w:rsidRDefault="00136B8D" w:rsidP="00CF7804">
      <w:pPr>
        <w:tabs>
          <w:tab w:val="num" w:pos="720"/>
        </w:tabs>
        <w:rPr>
          <w:rFonts w:ascii="Arial" w:hAnsi="Arial" w:cs="Arial"/>
          <w:sz w:val="22"/>
          <w:szCs w:val="22"/>
        </w:rPr>
      </w:pPr>
    </w:p>
    <w:p w:rsidR="009267FB" w:rsidRPr="005C549B" w:rsidRDefault="00E30FB1" w:rsidP="00CF7804">
      <w:pPr>
        <w:tabs>
          <w:tab w:val="num" w:pos="720"/>
        </w:tabs>
        <w:ind w:left="720" w:hanging="720"/>
        <w:rPr>
          <w:rFonts w:ascii="Arial" w:hAnsi="Arial" w:cs="Arial"/>
          <w:sz w:val="22"/>
          <w:szCs w:val="22"/>
        </w:rPr>
      </w:pPr>
      <w:r w:rsidRPr="005C549B">
        <w:rPr>
          <w:rFonts w:ascii="Arial" w:hAnsi="Arial" w:cs="Arial"/>
          <w:sz w:val="22"/>
          <w:szCs w:val="22"/>
        </w:rPr>
        <w:tab/>
      </w:r>
      <w:r w:rsidR="009267FB" w:rsidRPr="005C549B">
        <w:rPr>
          <w:rFonts w:ascii="Arial" w:hAnsi="Arial" w:cs="Arial"/>
          <w:sz w:val="22"/>
          <w:szCs w:val="22"/>
        </w:rPr>
        <w:t xml:space="preserve">No trees greater than 6” </w:t>
      </w:r>
      <w:r w:rsidR="00CF7804" w:rsidRPr="005C549B">
        <w:rPr>
          <w:rFonts w:ascii="Arial" w:hAnsi="Arial" w:cs="Arial"/>
          <w:sz w:val="22"/>
          <w:szCs w:val="22"/>
        </w:rPr>
        <w:t xml:space="preserve">diameter at breast height </w:t>
      </w:r>
      <w:r w:rsidR="009267FB" w:rsidRPr="005C549B">
        <w:rPr>
          <w:rFonts w:ascii="Arial" w:hAnsi="Arial" w:cs="Arial"/>
          <w:sz w:val="22"/>
          <w:szCs w:val="22"/>
        </w:rPr>
        <w:t xml:space="preserve">shall be removed, except for those identified on the submitted site plan. </w:t>
      </w:r>
      <w:r w:rsidR="00CC14C6" w:rsidRPr="005C549B">
        <w:rPr>
          <w:rFonts w:ascii="Arial" w:hAnsi="Arial" w:cs="Arial"/>
          <w:sz w:val="22"/>
          <w:szCs w:val="22"/>
        </w:rPr>
        <w:t xml:space="preserve"> </w:t>
      </w:r>
      <w:r w:rsidR="009267FB" w:rsidRPr="005C549B">
        <w:rPr>
          <w:rFonts w:ascii="Arial" w:hAnsi="Arial" w:cs="Arial"/>
          <w:sz w:val="22"/>
          <w:szCs w:val="22"/>
        </w:rPr>
        <w:t>Trees to be retained shall be protected during construction by fencing securely installed at the outer most dripline of the tree or trees. Such fencing shall be maintained throughout the duration of the work undertaken in connection with the winery development/construction.  In no case shall construction material, debris or vehicles be stored in the fenced tree protection area.</w:t>
      </w:r>
    </w:p>
    <w:p w:rsidR="009267FB" w:rsidRPr="005C549B" w:rsidRDefault="009267FB" w:rsidP="00CF7804">
      <w:pPr>
        <w:tabs>
          <w:tab w:val="num" w:pos="720"/>
        </w:tabs>
        <w:ind w:left="720" w:hanging="720"/>
        <w:rPr>
          <w:rFonts w:ascii="Arial" w:hAnsi="Arial" w:cs="Arial"/>
          <w:sz w:val="22"/>
          <w:szCs w:val="22"/>
        </w:rPr>
      </w:pPr>
    </w:p>
    <w:p w:rsidR="0020317A" w:rsidRPr="005C549B" w:rsidRDefault="0020317A" w:rsidP="00CF7804">
      <w:pPr>
        <w:ind w:left="720"/>
        <w:rPr>
          <w:rFonts w:ascii="Arial" w:hAnsi="Arial" w:cs="Arial"/>
          <w:sz w:val="22"/>
          <w:szCs w:val="22"/>
        </w:rPr>
      </w:pPr>
      <w:r w:rsidRPr="005C549B">
        <w:rPr>
          <w:rFonts w:ascii="Arial" w:hAnsi="Arial" w:cs="Arial"/>
          <w:sz w:val="22"/>
          <w:szCs w:val="22"/>
        </w:rPr>
        <w:t xml:space="preserve">Landscaping shall be completed prior to </w:t>
      </w:r>
      <w:r w:rsidR="004F2F9D" w:rsidRPr="005C549B">
        <w:rPr>
          <w:rFonts w:ascii="Arial" w:hAnsi="Arial" w:cs="Arial"/>
          <w:sz w:val="22"/>
          <w:szCs w:val="22"/>
        </w:rPr>
        <w:t xml:space="preserve">issuance of a </w:t>
      </w:r>
      <w:r w:rsidR="00AB5BDE" w:rsidRPr="005C549B">
        <w:rPr>
          <w:rFonts w:ascii="Arial" w:hAnsi="Arial" w:cs="Arial"/>
          <w:sz w:val="22"/>
          <w:szCs w:val="22"/>
        </w:rPr>
        <w:t xml:space="preserve">Final Certificate </w:t>
      </w:r>
      <w:r w:rsidR="004F2F9D" w:rsidRPr="005C549B">
        <w:rPr>
          <w:rFonts w:ascii="Arial" w:hAnsi="Arial" w:cs="Arial"/>
          <w:sz w:val="22"/>
          <w:szCs w:val="22"/>
        </w:rPr>
        <w:t xml:space="preserve">of </w:t>
      </w:r>
      <w:r w:rsidR="00AB5BDE" w:rsidRPr="005C549B">
        <w:rPr>
          <w:rFonts w:ascii="Arial" w:hAnsi="Arial" w:cs="Arial"/>
          <w:sz w:val="22"/>
          <w:szCs w:val="22"/>
        </w:rPr>
        <w:t>Occupancy</w:t>
      </w:r>
      <w:r w:rsidRPr="005C549B">
        <w:rPr>
          <w:rFonts w:ascii="Arial" w:hAnsi="Arial" w:cs="Arial"/>
          <w:sz w:val="22"/>
          <w:szCs w:val="22"/>
        </w:rPr>
        <w:t>, and shall be permanently maintained in accordance with the landscaping plan.</w:t>
      </w:r>
    </w:p>
    <w:p w:rsidR="0020317A" w:rsidRPr="005C549B" w:rsidRDefault="0020317A" w:rsidP="00CF7804">
      <w:pPr>
        <w:ind w:left="720"/>
        <w:rPr>
          <w:rFonts w:ascii="Arial" w:hAnsi="Arial" w:cs="Arial"/>
          <w:sz w:val="22"/>
          <w:szCs w:val="22"/>
        </w:rPr>
      </w:pPr>
    </w:p>
    <w:p w:rsidR="009267FB" w:rsidRPr="005C549B" w:rsidRDefault="00D86EE9" w:rsidP="00A0535D">
      <w:pPr>
        <w:pStyle w:val="Heading1"/>
        <w:jc w:val="left"/>
      </w:pPr>
      <w:r w:rsidRPr="005C549B">
        <w:t>11.0</w:t>
      </w:r>
      <w:r w:rsidRPr="005C549B">
        <w:tab/>
      </w:r>
      <w:r w:rsidR="009267FB" w:rsidRPr="005C549B">
        <w:t>OUTDOOR STORAGE/SCREENING/UTILITIES</w:t>
      </w:r>
    </w:p>
    <w:p w:rsidR="009267FB" w:rsidRPr="005C549B" w:rsidRDefault="009267FB" w:rsidP="00CF7804">
      <w:pPr>
        <w:ind w:left="720"/>
        <w:rPr>
          <w:rFonts w:ascii="Arial" w:hAnsi="Arial" w:cs="Arial"/>
          <w:sz w:val="22"/>
          <w:szCs w:val="22"/>
        </w:rPr>
      </w:pPr>
      <w:r w:rsidRPr="005C549B">
        <w:rPr>
          <w:rFonts w:ascii="Arial" w:hAnsi="Arial" w:cs="Arial"/>
          <w:sz w:val="22"/>
          <w:szCs w:val="22"/>
        </w:rPr>
        <w:t xml:space="preserve">All outdoor storage of winery equipment shall be screened from the view of </w:t>
      </w:r>
      <w:r w:rsidR="00785F25" w:rsidRPr="005C549B">
        <w:rPr>
          <w:rFonts w:ascii="Arial" w:hAnsi="Arial" w:cs="Arial"/>
          <w:sz w:val="22"/>
          <w:szCs w:val="22"/>
        </w:rPr>
        <w:t>residen</w:t>
      </w:r>
      <w:r w:rsidR="006C5B95" w:rsidRPr="005C549B">
        <w:rPr>
          <w:rFonts w:ascii="Arial" w:hAnsi="Arial" w:cs="Arial"/>
          <w:sz w:val="22"/>
          <w:szCs w:val="22"/>
        </w:rPr>
        <w:t>ces</w:t>
      </w:r>
      <w:r w:rsidR="00785F25" w:rsidRPr="005C549B">
        <w:rPr>
          <w:rFonts w:ascii="Arial" w:hAnsi="Arial" w:cs="Arial"/>
          <w:sz w:val="22"/>
          <w:szCs w:val="22"/>
        </w:rPr>
        <w:t xml:space="preserve"> of </w:t>
      </w:r>
      <w:r w:rsidRPr="005C549B">
        <w:rPr>
          <w:rFonts w:ascii="Arial" w:hAnsi="Arial" w:cs="Arial"/>
          <w:sz w:val="22"/>
          <w:szCs w:val="22"/>
        </w:rPr>
        <w:t xml:space="preserve">adjacent properties by a visual barrier consisting of fencing or dense landscaping. No item in storage </w:t>
      </w:r>
      <w:r w:rsidR="00785F25" w:rsidRPr="005C549B">
        <w:rPr>
          <w:rFonts w:ascii="Arial" w:hAnsi="Arial" w:cs="Arial"/>
          <w:sz w:val="22"/>
          <w:szCs w:val="22"/>
        </w:rPr>
        <w:t>shall</w:t>
      </w:r>
      <w:r w:rsidRPr="005C549B">
        <w:rPr>
          <w:rFonts w:ascii="Arial" w:hAnsi="Arial" w:cs="Arial"/>
          <w:sz w:val="22"/>
          <w:szCs w:val="22"/>
        </w:rPr>
        <w:t xml:space="preserve"> exceed the height of the screening. Water and fuel tanks, and similar structures, shall be screened to the extent practical so as to not be visible from public roads and adjacent parcels.</w:t>
      </w:r>
    </w:p>
    <w:p w:rsidR="009267FB" w:rsidRPr="005C549B" w:rsidRDefault="009267FB" w:rsidP="00CF7804">
      <w:pPr>
        <w:ind w:left="720" w:right="720"/>
        <w:rPr>
          <w:rFonts w:ascii="Arial" w:hAnsi="Arial" w:cs="Arial"/>
          <w:sz w:val="22"/>
          <w:szCs w:val="22"/>
        </w:rPr>
      </w:pPr>
    </w:p>
    <w:p w:rsidR="00A421F8" w:rsidRPr="005C549B" w:rsidRDefault="009267FB" w:rsidP="00CF7804">
      <w:pPr>
        <w:ind w:left="720"/>
        <w:rPr>
          <w:rFonts w:ascii="Arial" w:hAnsi="Arial" w:cs="Arial"/>
          <w:sz w:val="22"/>
          <w:szCs w:val="22"/>
        </w:rPr>
      </w:pPr>
      <w:r w:rsidRPr="005C549B">
        <w:rPr>
          <w:rFonts w:ascii="Arial" w:hAnsi="Arial" w:cs="Arial"/>
          <w:sz w:val="22"/>
          <w:szCs w:val="22"/>
        </w:rPr>
        <w:t xml:space="preserve">New utility lines required for this project that are visible from any designated scenic transportation route (see </w:t>
      </w:r>
      <w:r w:rsidR="009B237F" w:rsidRPr="005C549B">
        <w:rPr>
          <w:rFonts w:ascii="Arial" w:hAnsi="Arial" w:cs="Arial"/>
          <w:sz w:val="22"/>
          <w:szCs w:val="22"/>
        </w:rPr>
        <w:t>Community Character Element</w:t>
      </w:r>
      <w:r w:rsidR="007F32A4" w:rsidRPr="005C549B">
        <w:rPr>
          <w:rFonts w:ascii="Arial" w:hAnsi="Arial" w:cs="Arial"/>
          <w:sz w:val="22"/>
          <w:szCs w:val="22"/>
        </w:rPr>
        <w:t xml:space="preserve"> of the General Plan and </w:t>
      </w:r>
      <w:r w:rsidR="0019723D" w:rsidRPr="005C549B">
        <w:rPr>
          <w:rFonts w:ascii="Arial" w:hAnsi="Arial" w:cs="Arial"/>
          <w:sz w:val="22"/>
          <w:szCs w:val="22"/>
        </w:rPr>
        <w:t xml:space="preserve">County Code </w:t>
      </w:r>
      <w:r w:rsidRPr="005C549B">
        <w:rPr>
          <w:rFonts w:ascii="Arial" w:hAnsi="Arial" w:cs="Arial"/>
          <w:sz w:val="22"/>
          <w:szCs w:val="22"/>
        </w:rPr>
        <w:t>Chapter 18.106) shall be placed underground or in an equivalent manner be made virtually invis</w:t>
      </w:r>
      <w:r w:rsidR="00713358" w:rsidRPr="005C549B">
        <w:rPr>
          <w:rFonts w:ascii="Arial" w:hAnsi="Arial" w:cs="Arial"/>
          <w:sz w:val="22"/>
          <w:szCs w:val="22"/>
        </w:rPr>
        <w:t>ible from the subject roadway.</w:t>
      </w:r>
    </w:p>
    <w:p w:rsidR="00713358" w:rsidRPr="005C549B" w:rsidRDefault="00713358" w:rsidP="00CF7804">
      <w:pPr>
        <w:ind w:left="720" w:right="720"/>
        <w:rPr>
          <w:rFonts w:ascii="Arial" w:hAnsi="Arial" w:cs="Arial"/>
          <w:sz w:val="22"/>
          <w:szCs w:val="22"/>
        </w:rPr>
      </w:pPr>
    </w:p>
    <w:p w:rsidR="00006350" w:rsidRPr="005C549B" w:rsidRDefault="00D86EE9" w:rsidP="00A0535D">
      <w:pPr>
        <w:pStyle w:val="Heading1"/>
        <w:jc w:val="left"/>
      </w:pPr>
      <w:r w:rsidRPr="005C549B">
        <w:t>12.0</w:t>
      </w:r>
      <w:r w:rsidRPr="005C549B">
        <w:tab/>
      </w:r>
      <w:r w:rsidR="00A2573F" w:rsidRPr="005C549B">
        <w:t>COLORS</w:t>
      </w:r>
    </w:p>
    <w:p w:rsidR="00006350" w:rsidRPr="005C549B" w:rsidRDefault="00006350" w:rsidP="00CF7804">
      <w:pPr>
        <w:ind w:left="720"/>
        <w:rPr>
          <w:rFonts w:ascii="Arial" w:hAnsi="Arial" w:cs="Arial"/>
          <w:sz w:val="22"/>
          <w:szCs w:val="22"/>
        </w:rPr>
      </w:pPr>
      <w:r w:rsidRPr="005C549B">
        <w:rPr>
          <w:rFonts w:ascii="Arial" w:hAnsi="Arial" w:cs="Arial"/>
          <w:sz w:val="22"/>
          <w:szCs w:val="22"/>
        </w:rPr>
        <w:t xml:space="preserve">The colors used for the roof, exterior walls and built landscaping features of the winery shall be limited to earth tones that will blend the facility into the colors of the surrounding site specific vegetation and the applicant shall obtain the written approval of the </w:t>
      </w:r>
      <w:r w:rsidR="00EE260B" w:rsidRPr="005C549B">
        <w:rPr>
          <w:rFonts w:ascii="Arial" w:hAnsi="Arial" w:cs="Arial"/>
          <w:sz w:val="22"/>
          <w:szCs w:val="22"/>
        </w:rPr>
        <w:t>PBES</w:t>
      </w:r>
      <w:r w:rsidRPr="005C549B">
        <w:rPr>
          <w:rFonts w:ascii="Arial" w:hAnsi="Arial" w:cs="Arial"/>
          <w:sz w:val="22"/>
          <w:szCs w:val="22"/>
        </w:rPr>
        <w:t xml:space="preserve"> Department prior to painting the building. Highly reflective surfaces are prohibited.</w:t>
      </w:r>
    </w:p>
    <w:p w:rsidR="00BE597C" w:rsidRPr="005C549B" w:rsidRDefault="00BE597C" w:rsidP="00CF7804">
      <w:pPr>
        <w:ind w:left="360" w:hanging="360"/>
        <w:rPr>
          <w:rFonts w:ascii="Arial" w:hAnsi="Arial" w:cs="Arial"/>
          <w:sz w:val="22"/>
          <w:szCs w:val="22"/>
        </w:rPr>
      </w:pPr>
    </w:p>
    <w:p w:rsidR="008F4093" w:rsidRPr="005C549B" w:rsidRDefault="00D86EE9" w:rsidP="00A0535D">
      <w:pPr>
        <w:pStyle w:val="Heading1"/>
        <w:jc w:val="left"/>
      </w:pPr>
      <w:r w:rsidRPr="005C549B">
        <w:t>1</w:t>
      </w:r>
      <w:r w:rsidR="006C5B95" w:rsidRPr="005C549B">
        <w:t>3</w:t>
      </w:r>
      <w:r w:rsidRPr="005C549B">
        <w:t>.0</w:t>
      </w:r>
      <w:r w:rsidRPr="005C549B">
        <w:tab/>
      </w:r>
      <w:r w:rsidR="008F4093" w:rsidRPr="005C549B">
        <w:t>SITE IMPROVEMENT CONDITIONS</w:t>
      </w:r>
    </w:p>
    <w:p w:rsidR="008F4093" w:rsidRPr="005C549B" w:rsidRDefault="008F4093" w:rsidP="00CF7804">
      <w:pPr>
        <w:pStyle w:val="ListParagraph"/>
        <w:ind w:left="360" w:firstLine="360"/>
        <w:rPr>
          <w:rFonts w:ascii="Arial" w:hAnsi="Arial" w:cs="Arial"/>
          <w:sz w:val="22"/>
          <w:szCs w:val="22"/>
        </w:rPr>
      </w:pPr>
      <w:r w:rsidRPr="005C549B">
        <w:rPr>
          <w:rFonts w:ascii="Arial" w:hAnsi="Arial" w:cs="Arial"/>
          <w:sz w:val="22"/>
          <w:szCs w:val="22"/>
        </w:rPr>
        <w:t xml:space="preserve">Please contact </w:t>
      </w:r>
      <w:r w:rsidR="00CC14C6" w:rsidRPr="005C549B">
        <w:rPr>
          <w:rFonts w:ascii="Arial" w:hAnsi="Arial" w:cs="Arial"/>
          <w:sz w:val="22"/>
          <w:szCs w:val="22"/>
        </w:rPr>
        <w:t>Engineering Services</w:t>
      </w:r>
      <w:r w:rsidRPr="005C549B">
        <w:rPr>
          <w:rFonts w:ascii="Arial" w:hAnsi="Arial" w:cs="Arial"/>
          <w:sz w:val="22"/>
          <w:szCs w:val="22"/>
        </w:rPr>
        <w:t xml:space="preserve"> with any qu</w:t>
      </w:r>
      <w:r w:rsidR="00CC14C6" w:rsidRPr="005C549B">
        <w:rPr>
          <w:rFonts w:ascii="Arial" w:hAnsi="Arial" w:cs="Arial"/>
          <w:sz w:val="22"/>
          <w:szCs w:val="22"/>
        </w:rPr>
        <w:t>estions regarding the following:</w:t>
      </w:r>
    </w:p>
    <w:p w:rsidR="008F4093" w:rsidRPr="005C549B" w:rsidRDefault="008F4093" w:rsidP="00CF7804">
      <w:pPr>
        <w:ind w:left="1080"/>
        <w:rPr>
          <w:rFonts w:ascii="Arial" w:hAnsi="Arial" w:cs="Arial"/>
          <w:sz w:val="22"/>
          <w:szCs w:val="22"/>
        </w:rPr>
      </w:pPr>
    </w:p>
    <w:p w:rsidR="008F4093" w:rsidRPr="005C549B" w:rsidRDefault="00CC14C6" w:rsidP="00B13C0B">
      <w:pPr>
        <w:pStyle w:val="Heading2"/>
      </w:pPr>
      <w:r w:rsidRPr="005C549B">
        <w:t>1</w:t>
      </w:r>
      <w:r w:rsidR="006C5B95" w:rsidRPr="005C549B">
        <w:t>3</w:t>
      </w:r>
      <w:r w:rsidRPr="005C549B">
        <w:t>.1</w:t>
      </w:r>
      <w:r w:rsidRPr="005C549B">
        <w:tab/>
      </w:r>
      <w:bookmarkStart w:id="0" w:name="_GoBack"/>
      <w:bookmarkEnd w:id="0"/>
      <w:r w:rsidR="008F4093" w:rsidRPr="005C549B">
        <w:t>GRADING AND SPOILS</w:t>
      </w:r>
    </w:p>
    <w:p w:rsidR="008F4093" w:rsidRPr="005C549B" w:rsidRDefault="008F4093" w:rsidP="00CF7804">
      <w:pPr>
        <w:ind w:left="1440"/>
        <w:rPr>
          <w:rFonts w:ascii="Arial" w:hAnsi="Arial" w:cs="Arial"/>
          <w:sz w:val="22"/>
          <w:szCs w:val="22"/>
        </w:rPr>
      </w:pPr>
      <w:r w:rsidRPr="005C549B">
        <w:rPr>
          <w:rFonts w:ascii="Arial" w:hAnsi="Arial" w:cs="Arial"/>
          <w:sz w:val="22"/>
          <w:szCs w:val="22"/>
        </w:rPr>
        <w:t xml:space="preserve">All grading and spoils generated by construction of the project facilities, including cave spoils, shall be </w:t>
      </w:r>
      <w:r w:rsidR="00EE260B" w:rsidRPr="005C549B">
        <w:rPr>
          <w:rFonts w:ascii="Arial" w:hAnsi="Arial" w:cs="Arial"/>
          <w:sz w:val="22"/>
          <w:szCs w:val="22"/>
        </w:rPr>
        <w:t xml:space="preserve">managed </w:t>
      </w:r>
      <w:r w:rsidRPr="005C549B">
        <w:rPr>
          <w:rFonts w:ascii="Arial" w:hAnsi="Arial" w:cs="Arial"/>
          <w:sz w:val="22"/>
          <w:szCs w:val="22"/>
        </w:rPr>
        <w:t xml:space="preserve">per </w:t>
      </w:r>
      <w:r w:rsidR="00EE260B" w:rsidRPr="005C549B">
        <w:rPr>
          <w:rFonts w:ascii="Arial" w:hAnsi="Arial" w:cs="Arial"/>
          <w:sz w:val="22"/>
          <w:szCs w:val="22"/>
        </w:rPr>
        <w:t>Engineering Services</w:t>
      </w:r>
      <w:r w:rsidRPr="005C549B">
        <w:rPr>
          <w:rFonts w:ascii="Arial" w:hAnsi="Arial" w:cs="Arial"/>
          <w:sz w:val="22"/>
          <w:szCs w:val="22"/>
        </w:rPr>
        <w:t xml:space="preserve"> direction.  All spoils piles shall be removed prior to </w:t>
      </w:r>
      <w:r w:rsidR="004F2F9D" w:rsidRPr="005C549B">
        <w:rPr>
          <w:rFonts w:ascii="Arial" w:hAnsi="Arial" w:cs="Arial"/>
          <w:sz w:val="22"/>
          <w:szCs w:val="22"/>
        </w:rPr>
        <w:t xml:space="preserve">issuance of a </w:t>
      </w:r>
      <w:r w:rsidR="00AB5BDE" w:rsidRPr="005C549B">
        <w:rPr>
          <w:rFonts w:ascii="Arial" w:hAnsi="Arial" w:cs="Arial"/>
          <w:sz w:val="22"/>
          <w:szCs w:val="22"/>
        </w:rPr>
        <w:t xml:space="preserve">Final Certificate </w:t>
      </w:r>
      <w:r w:rsidR="004F2F9D" w:rsidRPr="005C549B">
        <w:rPr>
          <w:rFonts w:ascii="Arial" w:hAnsi="Arial" w:cs="Arial"/>
          <w:sz w:val="22"/>
          <w:szCs w:val="22"/>
        </w:rPr>
        <w:t xml:space="preserve">of </w:t>
      </w:r>
      <w:r w:rsidR="00AB5BDE" w:rsidRPr="005C549B">
        <w:rPr>
          <w:rFonts w:ascii="Arial" w:hAnsi="Arial" w:cs="Arial"/>
          <w:sz w:val="22"/>
          <w:szCs w:val="22"/>
        </w:rPr>
        <w:t>Occupancy</w:t>
      </w:r>
      <w:r w:rsidR="009F5A65" w:rsidRPr="005C549B">
        <w:rPr>
          <w:rFonts w:ascii="Arial" w:hAnsi="Arial" w:cs="Arial"/>
          <w:sz w:val="22"/>
          <w:szCs w:val="22"/>
        </w:rPr>
        <w:t>.</w:t>
      </w:r>
    </w:p>
    <w:p w:rsidR="008F4093" w:rsidRPr="005C549B" w:rsidRDefault="008F4093" w:rsidP="00CF7804">
      <w:pPr>
        <w:ind w:left="1080" w:hanging="720"/>
        <w:rPr>
          <w:rFonts w:ascii="Arial" w:hAnsi="Arial" w:cs="Arial"/>
          <w:sz w:val="22"/>
          <w:szCs w:val="22"/>
        </w:rPr>
      </w:pPr>
    </w:p>
    <w:p w:rsidR="008F4093" w:rsidRPr="005C549B" w:rsidRDefault="00CC14C6" w:rsidP="00B13C0B">
      <w:pPr>
        <w:pStyle w:val="Heading2"/>
      </w:pPr>
      <w:r w:rsidRPr="005C549B">
        <w:t>1</w:t>
      </w:r>
      <w:r w:rsidR="006C5B95" w:rsidRPr="005C549B">
        <w:t>3</w:t>
      </w:r>
      <w:r w:rsidRPr="005C549B">
        <w:t>.2</w:t>
      </w:r>
      <w:r w:rsidRPr="005C549B">
        <w:tab/>
      </w:r>
      <w:r w:rsidR="008F4093" w:rsidRPr="005C549B">
        <w:t>TRAFFIC</w:t>
      </w:r>
    </w:p>
    <w:p w:rsidR="008F4093" w:rsidRPr="005C549B" w:rsidRDefault="008F4093" w:rsidP="00CF7804">
      <w:pPr>
        <w:ind w:left="1440"/>
        <w:rPr>
          <w:rFonts w:ascii="Arial" w:hAnsi="Arial" w:cs="Arial"/>
          <w:sz w:val="22"/>
          <w:szCs w:val="22"/>
        </w:rPr>
      </w:pPr>
      <w:r w:rsidRPr="005C549B">
        <w:rPr>
          <w:rFonts w:ascii="Arial" w:hAnsi="Arial" w:cs="Arial"/>
          <w:sz w:val="22"/>
          <w:szCs w:val="22"/>
        </w:rPr>
        <w:t xml:space="preserve">Reoccurring and scheduled vehicle trips to and from the site for employees, deliveries, and visitors </w:t>
      </w:r>
      <w:r w:rsidR="00B220C5" w:rsidRPr="005C549B">
        <w:rPr>
          <w:rFonts w:ascii="Arial" w:hAnsi="Arial" w:cs="Arial"/>
          <w:sz w:val="22"/>
          <w:szCs w:val="22"/>
        </w:rPr>
        <w:t>shall</w:t>
      </w:r>
      <w:r w:rsidRPr="005C549B">
        <w:rPr>
          <w:rFonts w:ascii="Arial" w:hAnsi="Arial" w:cs="Arial"/>
          <w:sz w:val="22"/>
          <w:szCs w:val="22"/>
        </w:rPr>
        <w:t xml:space="preserve"> not occur during peak</w:t>
      </w:r>
      <w:r w:rsidR="004957F9" w:rsidRPr="005C549B">
        <w:rPr>
          <w:rFonts w:ascii="Arial" w:hAnsi="Arial" w:cs="Arial"/>
          <w:sz w:val="22"/>
          <w:szCs w:val="22"/>
        </w:rPr>
        <w:t xml:space="preserve"> </w:t>
      </w:r>
      <w:r w:rsidRPr="005C549B">
        <w:rPr>
          <w:rFonts w:ascii="Arial" w:hAnsi="Arial" w:cs="Arial"/>
          <w:sz w:val="22"/>
          <w:szCs w:val="22"/>
        </w:rPr>
        <w:t xml:space="preserve">travel times to the maximum extent possible.  All road improvements on private property required per </w:t>
      </w:r>
      <w:r w:rsidR="00EE562B" w:rsidRPr="005C549B">
        <w:rPr>
          <w:rFonts w:ascii="Arial" w:hAnsi="Arial" w:cs="Arial"/>
          <w:sz w:val="22"/>
          <w:szCs w:val="22"/>
        </w:rPr>
        <w:t>Engineering Services</w:t>
      </w:r>
      <w:r w:rsidRPr="005C549B">
        <w:rPr>
          <w:rFonts w:ascii="Arial" w:hAnsi="Arial" w:cs="Arial"/>
          <w:sz w:val="22"/>
          <w:szCs w:val="22"/>
        </w:rPr>
        <w:t xml:space="preserve"> shall be maintained in good working condition</w:t>
      </w:r>
      <w:r w:rsidR="00EE562B" w:rsidRPr="005C549B">
        <w:rPr>
          <w:rFonts w:ascii="Arial" w:hAnsi="Arial" w:cs="Arial"/>
          <w:sz w:val="22"/>
          <w:szCs w:val="22"/>
        </w:rPr>
        <w:t xml:space="preserve"> and in accordance with the Napa County Roads and Streets Standards</w:t>
      </w:r>
      <w:r w:rsidRPr="005C549B">
        <w:rPr>
          <w:rFonts w:ascii="Arial" w:hAnsi="Arial" w:cs="Arial"/>
          <w:sz w:val="22"/>
          <w:szCs w:val="22"/>
        </w:rPr>
        <w:t>.</w:t>
      </w:r>
    </w:p>
    <w:p w:rsidR="008F4093" w:rsidRPr="005C549B" w:rsidRDefault="008F4093" w:rsidP="00CF7804">
      <w:pPr>
        <w:ind w:left="1080" w:hanging="720"/>
        <w:rPr>
          <w:rFonts w:ascii="Arial" w:hAnsi="Arial" w:cs="Arial"/>
          <w:sz w:val="22"/>
          <w:szCs w:val="22"/>
        </w:rPr>
      </w:pPr>
    </w:p>
    <w:p w:rsidR="008F4093" w:rsidRPr="005C549B" w:rsidRDefault="00CC14C6" w:rsidP="00B13C0B">
      <w:pPr>
        <w:pStyle w:val="Heading2"/>
      </w:pPr>
      <w:r w:rsidRPr="005C549B">
        <w:t>1</w:t>
      </w:r>
      <w:r w:rsidR="006C5B95" w:rsidRPr="005C549B">
        <w:t>3</w:t>
      </w:r>
      <w:r w:rsidRPr="005C549B">
        <w:t>.3</w:t>
      </w:r>
      <w:r w:rsidRPr="005C549B">
        <w:tab/>
      </w:r>
      <w:r w:rsidR="008F4093" w:rsidRPr="005C549B">
        <w:t>DUST CONTROL</w:t>
      </w:r>
    </w:p>
    <w:p w:rsidR="008F4093" w:rsidRPr="005C549B" w:rsidRDefault="008F4093" w:rsidP="00CF7804">
      <w:pPr>
        <w:ind w:left="1440"/>
        <w:rPr>
          <w:rFonts w:ascii="Arial" w:hAnsi="Arial" w:cs="Arial"/>
          <w:b/>
          <w:sz w:val="22"/>
          <w:szCs w:val="22"/>
        </w:rPr>
      </w:pPr>
      <w:r w:rsidRPr="005C549B">
        <w:rPr>
          <w:rFonts w:ascii="Arial" w:hAnsi="Arial" w:cs="Arial"/>
          <w:sz w:val="22"/>
          <w:szCs w:val="22"/>
        </w:rPr>
        <w:t>Water and/or dust palliatives shall be applied in sufficient quantities during grading and other ground disturbing activities on-site to minimize the amount of dust produced.  Outdoor construction activities shall not occur</w:t>
      </w:r>
      <w:r w:rsidR="004957F9" w:rsidRPr="005C549B">
        <w:rPr>
          <w:rFonts w:ascii="Arial" w:hAnsi="Arial" w:cs="Arial"/>
          <w:sz w:val="22"/>
          <w:szCs w:val="22"/>
        </w:rPr>
        <w:t xml:space="preserve"> </w:t>
      </w:r>
      <w:r w:rsidR="00045DE8" w:rsidRPr="005C549B">
        <w:rPr>
          <w:rFonts w:ascii="Arial" w:hAnsi="Arial" w:cs="Arial"/>
          <w:sz w:val="22"/>
          <w:szCs w:val="22"/>
        </w:rPr>
        <w:t>when average wind speeds exceed 20 mph</w:t>
      </w:r>
      <w:r w:rsidRPr="005C549B">
        <w:rPr>
          <w:rFonts w:ascii="Arial" w:hAnsi="Arial" w:cs="Arial"/>
          <w:sz w:val="22"/>
          <w:szCs w:val="22"/>
        </w:rPr>
        <w:t>.</w:t>
      </w:r>
    </w:p>
    <w:p w:rsidR="008F4093" w:rsidRPr="005C549B" w:rsidRDefault="008F4093" w:rsidP="00CF7804">
      <w:pPr>
        <w:rPr>
          <w:rFonts w:ascii="Arial" w:hAnsi="Arial" w:cs="Arial"/>
          <w:sz w:val="22"/>
          <w:szCs w:val="22"/>
        </w:rPr>
      </w:pPr>
    </w:p>
    <w:p w:rsidR="006C5B95" w:rsidRPr="005C549B" w:rsidRDefault="006C5B95" w:rsidP="00B13C0B">
      <w:pPr>
        <w:pStyle w:val="Heading2"/>
      </w:pPr>
      <w:r w:rsidRPr="005C549B">
        <w:t>13.4</w:t>
      </w:r>
      <w:r w:rsidRPr="005C549B">
        <w:tab/>
        <w:t>AIR QUALITY</w:t>
      </w:r>
    </w:p>
    <w:p w:rsidR="006C5B95" w:rsidRPr="005C549B" w:rsidRDefault="006C5B95" w:rsidP="006C5B95">
      <w:pPr>
        <w:ind w:left="1440"/>
        <w:rPr>
          <w:rFonts w:ascii="Arial" w:eastAsia="Palatino Linotype" w:hAnsi="Arial" w:cs="Arial"/>
          <w:b/>
          <w:bCs/>
          <w:sz w:val="22"/>
          <w:szCs w:val="22"/>
        </w:rPr>
      </w:pPr>
      <w:r w:rsidRPr="005C549B">
        <w:rPr>
          <w:rFonts w:ascii="Arial" w:eastAsia="Palatino Linotype" w:hAnsi="Arial" w:cs="Arial"/>
          <w:bCs/>
          <w:sz w:val="22"/>
          <w:szCs w:val="22"/>
        </w:rPr>
        <w:t xml:space="preserve">During all construction activities the permittee shall comply with the Bay Area Air Quality Management </w:t>
      </w:r>
      <w:r w:rsidRPr="005C549B">
        <w:rPr>
          <w:rFonts w:ascii="Arial" w:hAnsi="Arial" w:cs="Arial"/>
          <w:sz w:val="22"/>
          <w:szCs w:val="22"/>
        </w:rPr>
        <w:t>District</w:t>
      </w:r>
      <w:r w:rsidRPr="005C549B">
        <w:rPr>
          <w:rFonts w:ascii="Arial" w:eastAsia="Palatino Linotype" w:hAnsi="Arial" w:cs="Arial"/>
          <w:bCs/>
          <w:sz w:val="22"/>
          <w:szCs w:val="22"/>
        </w:rPr>
        <w:t xml:space="preserve"> Basic Construction </w:t>
      </w:r>
      <w:r w:rsidR="00D029DD" w:rsidRPr="005C549B">
        <w:rPr>
          <w:rFonts w:ascii="Arial" w:eastAsia="Palatino Linotype" w:hAnsi="Arial" w:cs="Arial"/>
          <w:bCs/>
          <w:sz w:val="22"/>
          <w:szCs w:val="22"/>
        </w:rPr>
        <w:t xml:space="preserve">Best Management Practices, </w:t>
      </w:r>
      <w:r w:rsidRPr="005C549B">
        <w:rPr>
          <w:rFonts w:ascii="Arial" w:eastAsia="Palatino Linotype" w:hAnsi="Arial" w:cs="Arial"/>
          <w:bCs/>
          <w:sz w:val="22"/>
          <w:szCs w:val="22"/>
        </w:rPr>
        <w:t>as provided in Table 8-1, May 2011 Updated CEQA Guidelines:</w:t>
      </w:r>
    </w:p>
    <w:p w:rsidR="006C5B95" w:rsidRPr="005C549B" w:rsidRDefault="006C5B95" w:rsidP="006C5B95">
      <w:pPr>
        <w:widowControl w:val="0"/>
        <w:ind w:left="720"/>
        <w:rPr>
          <w:rFonts w:ascii="Arial" w:eastAsia="Palatino Linotype" w:hAnsi="Arial" w:cs="Arial"/>
          <w:sz w:val="22"/>
          <w:szCs w:val="22"/>
        </w:rPr>
      </w:pPr>
    </w:p>
    <w:p w:rsidR="006C5B95" w:rsidRPr="005C549B" w:rsidRDefault="006C5B95" w:rsidP="009655B6">
      <w:pPr>
        <w:ind w:left="2160" w:hanging="720"/>
        <w:rPr>
          <w:rFonts w:ascii="Arial" w:eastAsia="Palatino Linotype" w:hAnsi="Arial" w:cs="Arial"/>
          <w:sz w:val="22"/>
          <w:szCs w:val="22"/>
        </w:rPr>
      </w:pPr>
      <w:r w:rsidRPr="005C549B">
        <w:rPr>
          <w:rFonts w:ascii="Arial" w:eastAsia="Palatino Linotype" w:hAnsi="Arial" w:cs="Arial"/>
          <w:sz w:val="22"/>
          <w:szCs w:val="22"/>
        </w:rPr>
        <w:t>a.</w:t>
      </w:r>
      <w:r w:rsidRPr="005C549B">
        <w:rPr>
          <w:rFonts w:ascii="Arial" w:eastAsia="Palatino Linotype" w:hAnsi="Arial" w:cs="Arial"/>
          <w:sz w:val="22"/>
          <w:szCs w:val="22"/>
        </w:rPr>
        <w:tab/>
        <w:t>Post a publicly visible sign with the telephone number and person to contact at the lead agency regarding dust complaints.  The Air District’s phone number shall also be visible.</w:t>
      </w:r>
    </w:p>
    <w:p w:rsidR="006C5B95" w:rsidRPr="005C549B" w:rsidRDefault="006C5B95" w:rsidP="009655B6">
      <w:pPr>
        <w:ind w:left="2160" w:hanging="720"/>
        <w:rPr>
          <w:rFonts w:ascii="Arial" w:eastAsia="Palatino Linotype" w:hAnsi="Arial" w:cs="Arial"/>
          <w:sz w:val="22"/>
          <w:szCs w:val="22"/>
        </w:rPr>
      </w:pPr>
    </w:p>
    <w:p w:rsidR="006C5B95" w:rsidRPr="005C549B" w:rsidRDefault="009655B6" w:rsidP="009655B6">
      <w:pPr>
        <w:ind w:left="2160" w:hanging="720"/>
        <w:rPr>
          <w:rFonts w:ascii="Arial" w:eastAsia="Palatino Linotype" w:hAnsi="Arial" w:cs="Arial"/>
          <w:sz w:val="22"/>
          <w:szCs w:val="22"/>
        </w:rPr>
      </w:pPr>
      <w:r w:rsidRPr="005C549B">
        <w:rPr>
          <w:rFonts w:ascii="Arial" w:eastAsia="Palatino Linotype" w:hAnsi="Arial" w:cs="Arial"/>
          <w:sz w:val="22"/>
          <w:szCs w:val="22"/>
        </w:rPr>
        <w:t>b.</w:t>
      </w:r>
      <w:r w:rsidR="006C5B95" w:rsidRPr="005C549B">
        <w:rPr>
          <w:rFonts w:ascii="Arial" w:eastAsia="Palatino Linotype" w:hAnsi="Arial" w:cs="Arial"/>
          <w:sz w:val="22"/>
          <w:szCs w:val="22"/>
        </w:rPr>
        <w:tab/>
        <w:t>All exposed surfaces (e.g., parking areas, staging areas, soil piles, grading areas, and unpaved access roads) shall be watered two times per day.</w:t>
      </w:r>
    </w:p>
    <w:p w:rsidR="006C5B95" w:rsidRPr="005C549B" w:rsidRDefault="006C5B95" w:rsidP="009655B6">
      <w:pPr>
        <w:ind w:left="2160" w:hanging="720"/>
        <w:rPr>
          <w:rFonts w:ascii="Arial" w:eastAsia="Palatino Linotype" w:hAnsi="Arial" w:cs="Arial"/>
          <w:sz w:val="22"/>
          <w:szCs w:val="22"/>
        </w:rPr>
      </w:pPr>
    </w:p>
    <w:p w:rsidR="006C5B95" w:rsidRPr="005C549B" w:rsidRDefault="009655B6" w:rsidP="009655B6">
      <w:pPr>
        <w:ind w:left="2160" w:hanging="720"/>
        <w:rPr>
          <w:rFonts w:ascii="Arial" w:eastAsia="Palatino Linotype" w:hAnsi="Arial" w:cs="Arial"/>
          <w:sz w:val="22"/>
          <w:szCs w:val="22"/>
        </w:rPr>
      </w:pPr>
      <w:r w:rsidRPr="005C549B">
        <w:rPr>
          <w:rFonts w:ascii="Arial" w:eastAsia="Palatino Linotype" w:hAnsi="Arial" w:cs="Arial"/>
          <w:sz w:val="22"/>
          <w:szCs w:val="22"/>
        </w:rPr>
        <w:t>c.</w:t>
      </w:r>
      <w:r w:rsidR="006C5B95" w:rsidRPr="005C549B">
        <w:rPr>
          <w:rFonts w:ascii="Arial" w:eastAsia="Palatino Linotype" w:hAnsi="Arial" w:cs="Arial"/>
          <w:sz w:val="22"/>
          <w:szCs w:val="22"/>
        </w:rPr>
        <w:tab/>
        <w:t>All haul trucks transporting soil, sand, or other loose material off-site shall be covered.</w:t>
      </w:r>
    </w:p>
    <w:p w:rsidR="006C5B95" w:rsidRPr="005C549B" w:rsidRDefault="006C5B95" w:rsidP="009655B6">
      <w:pPr>
        <w:ind w:left="2160" w:hanging="720"/>
        <w:rPr>
          <w:rFonts w:ascii="Arial" w:eastAsia="Palatino Linotype" w:hAnsi="Arial" w:cs="Arial"/>
          <w:sz w:val="22"/>
          <w:szCs w:val="22"/>
        </w:rPr>
      </w:pPr>
    </w:p>
    <w:p w:rsidR="006C5B95" w:rsidRPr="005C549B" w:rsidRDefault="009655B6" w:rsidP="009655B6">
      <w:pPr>
        <w:ind w:left="2160" w:hanging="720"/>
        <w:rPr>
          <w:rFonts w:ascii="Arial" w:eastAsia="Palatino Linotype" w:hAnsi="Arial" w:cs="Arial"/>
          <w:sz w:val="22"/>
          <w:szCs w:val="22"/>
        </w:rPr>
      </w:pPr>
      <w:r w:rsidRPr="005C549B">
        <w:rPr>
          <w:rFonts w:ascii="Arial" w:eastAsia="Palatino Linotype" w:hAnsi="Arial" w:cs="Arial"/>
          <w:sz w:val="22"/>
          <w:szCs w:val="22"/>
        </w:rPr>
        <w:t>d.</w:t>
      </w:r>
      <w:r w:rsidR="006C5B95" w:rsidRPr="005C549B">
        <w:rPr>
          <w:rFonts w:ascii="Arial" w:eastAsia="Palatino Linotype" w:hAnsi="Arial" w:cs="Arial"/>
          <w:sz w:val="22"/>
          <w:szCs w:val="22"/>
        </w:rPr>
        <w:tab/>
        <w:t>All visible mud or dirt tracked out onto adjacent public roads shall be removed using wet power vacuum street sweepers at least once per day. The use of dry power sweeping is prohibited.</w:t>
      </w:r>
    </w:p>
    <w:p w:rsidR="006C5B95" w:rsidRPr="005C549B" w:rsidRDefault="006C5B95" w:rsidP="009655B6">
      <w:pPr>
        <w:ind w:left="2160" w:hanging="720"/>
        <w:rPr>
          <w:rFonts w:ascii="Arial" w:eastAsia="Palatino Linotype" w:hAnsi="Arial" w:cs="Arial"/>
          <w:sz w:val="22"/>
          <w:szCs w:val="22"/>
        </w:rPr>
      </w:pPr>
    </w:p>
    <w:p w:rsidR="006C5B95" w:rsidRPr="005C549B" w:rsidRDefault="009655B6" w:rsidP="009655B6">
      <w:pPr>
        <w:ind w:left="2160" w:hanging="720"/>
        <w:rPr>
          <w:rFonts w:ascii="Arial" w:eastAsia="Palatino Linotype" w:hAnsi="Arial" w:cs="Arial"/>
          <w:sz w:val="22"/>
          <w:szCs w:val="22"/>
        </w:rPr>
      </w:pPr>
      <w:r w:rsidRPr="005C549B">
        <w:rPr>
          <w:rFonts w:ascii="Arial" w:eastAsia="Palatino Linotype" w:hAnsi="Arial" w:cs="Arial"/>
          <w:sz w:val="22"/>
          <w:szCs w:val="22"/>
        </w:rPr>
        <w:t>e.</w:t>
      </w:r>
      <w:r w:rsidR="006C5B95" w:rsidRPr="005C549B">
        <w:rPr>
          <w:rFonts w:ascii="Arial" w:eastAsia="Palatino Linotype" w:hAnsi="Arial" w:cs="Arial"/>
          <w:sz w:val="22"/>
          <w:szCs w:val="22"/>
        </w:rPr>
        <w:tab/>
        <w:t>All vehicle speeds on unpaved roads shall be limited to 15 mph.</w:t>
      </w:r>
    </w:p>
    <w:p w:rsidR="006C5B95" w:rsidRPr="005C549B" w:rsidRDefault="006C5B95" w:rsidP="009655B6">
      <w:pPr>
        <w:ind w:left="2160" w:hanging="720"/>
        <w:rPr>
          <w:rFonts w:ascii="Arial" w:eastAsia="Palatino Linotype" w:hAnsi="Arial" w:cs="Arial"/>
          <w:sz w:val="22"/>
          <w:szCs w:val="22"/>
        </w:rPr>
      </w:pPr>
    </w:p>
    <w:p w:rsidR="006C5B95" w:rsidRPr="005C549B" w:rsidRDefault="009655B6" w:rsidP="009655B6">
      <w:pPr>
        <w:ind w:left="2160" w:hanging="720"/>
        <w:rPr>
          <w:rFonts w:ascii="Arial" w:eastAsia="Palatino Linotype" w:hAnsi="Arial" w:cs="Arial"/>
          <w:sz w:val="22"/>
          <w:szCs w:val="22"/>
        </w:rPr>
      </w:pPr>
      <w:r w:rsidRPr="005C549B">
        <w:rPr>
          <w:rFonts w:ascii="Arial" w:eastAsia="Palatino Linotype" w:hAnsi="Arial" w:cs="Arial"/>
          <w:sz w:val="22"/>
          <w:szCs w:val="22"/>
        </w:rPr>
        <w:t>f.</w:t>
      </w:r>
      <w:r w:rsidR="006C5B95" w:rsidRPr="005C549B">
        <w:rPr>
          <w:rFonts w:ascii="Arial" w:eastAsia="Palatino Linotype" w:hAnsi="Arial" w:cs="Arial"/>
          <w:sz w:val="22"/>
          <w:szCs w:val="22"/>
        </w:rPr>
        <w:tab/>
        <w:t>All roadways, driveways, and sidewalks to be paved shall be completed as soon as possible. Building pads shall be laid as soon as possible after grading unless seeding or soil binders are used.</w:t>
      </w:r>
    </w:p>
    <w:p w:rsidR="006C5B95" w:rsidRPr="005C549B" w:rsidRDefault="006C5B95" w:rsidP="009655B6">
      <w:pPr>
        <w:ind w:left="2160" w:hanging="720"/>
        <w:rPr>
          <w:rFonts w:ascii="Arial" w:eastAsia="Palatino Linotype" w:hAnsi="Arial" w:cs="Arial"/>
          <w:sz w:val="22"/>
          <w:szCs w:val="22"/>
        </w:rPr>
      </w:pPr>
    </w:p>
    <w:p w:rsidR="006C5B95" w:rsidRPr="005C549B" w:rsidRDefault="009655B6" w:rsidP="009655B6">
      <w:pPr>
        <w:ind w:left="2160" w:hanging="720"/>
        <w:rPr>
          <w:rFonts w:ascii="Arial" w:eastAsia="Palatino Linotype" w:hAnsi="Arial" w:cs="Arial"/>
          <w:sz w:val="22"/>
          <w:szCs w:val="22"/>
        </w:rPr>
      </w:pPr>
      <w:r w:rsidRPr="005C549B">
        <w:rPr>
          <w:rFonts w:ascii="Arial" w:eastAsia="Palatino Linotype" w:hAnsi="Arial" w:cs="Arial"/>
          <w:sz w:val="22"/>
          <w:szCs w:val="22"/>
        </w:rPr>
        <w:t>g</w:t>
      </w:r>
      <w:r w:rsidR="006C5B95" w:rsidRPr="005C549B">
        <w:rPr>
          <w:rFonts w:ascii="Arial" w:eastAsia="Palatino Linotype" w:hAnsi="Arial" w:cs="Arial"/>
          <w:sz w:val="22"/>
          <w:szCs w:val="22"/>
        </w:rPr>
        <w:t>.</w:t>
      </w:r>
      <w:r w:rsidR="006C5B95" w:rsidRPr="005C549B">
        <w:rPr>
          <w:rFonts w:ascii="Arial" w:eastAsia="Palatino Linotype" w:hAnsi="Arial" w:cs="Arial"/>
          <w:sz w:val="22"/>
          <w:szCs w:val="22"/>
        </w:rPr>
        <w:tab/>
        <w:t xml:space="preserve">Idling times shall be minimized either by shutting equipment off when not in use or reducing the maximum idling time to five (5) minutes (as required by the California airborne toxics control measure Title 13, Section 2485 of </w:t>
      </w:r>
      <w:r w:rsidR="0005737E" w:rsidRPr="005C549B">
        <w:rPr>
          <w:rFonts w:ascii="Arial" w:eastAsia="Palatino Linotype" w:hAnsi="Arial" w:cs="Arial"/>
          <w:sz w:val="22"/>
          <w:szCs w:val="22"/>
        </w:rPr>
        <w:t>California Code of Regulations (</w:t>
      </w:r>
      <w:r w:rsidR="006C5B95" w:rsidRPr="005C549B">
        <w:rPr>
          <w:rFonts w:ascii="Arial" w:eastAsia="Palatino Linotype" w:hAnsi="Arial" w:cs="Arial"/>
          <w:sz w:val="22"/>
          <w:szCs w:val="22"/>
        </w:rPr>
        <w:t>CCR</w:t>
      </w:r>
      <w:r w:rsidR="0005737E" w:rsidRPr="005C549B">
        <w:rPr>
          <w:rFonts w:ascii="Arial" w:eastAsia="Palatino Linotype" w:hAnsi="Arial" w:cs="Arial"/>
          <w:sz w:val="22"/>
          <w:szCs w:val="22"/>
        </w:rPr>
        <w:t>)</w:t>
      </w:r>
      <w:r w:rsidR="006C5B95" w:rsidRPr="005C549B">
        <w:rPr>
          <w:rFonts w:ascii="Arial" w:eastAsia="Palatino Linotype" w:hAnsi="Arial" w:cs="Arial"/>
          <w:sz w:val="22"/>
          <w:szCs w:val="22"/>
        </w:rPr>
        <w:t>). Clear signage shall be provided for construction workers at all access points.</w:t>
      </w:r>
    </w:p>
    <w:p w:rsidR="006C5B95" w:rsidRPr="005C549B" w:rsidRDefault="006C5B95" w:rsidP="009655B6">
      <w:pPr>
        <w:ind w:left="2160" w:hanging="720"/>
        <w:rPr>
          <w:rFonts w:ascii="Arial" w:eastAsia="Palatino Linotype" w:hAnsi="Arial" w:cs="Arial"/>
          <w:sz w:val="22"/>
          <w:szCs w:val="22"/>
        </w:rPr>
      </w:pPr>
    </w:p>
    <w:p w:rsidR="006C5B95" w:rsidRPr="005C549B" w:rsidRDefault="009655B6" w:rsidP="009655B6">
      <w:pPr>
        <w:ind w:left="2160" w:hanging="720"/>
        <w:rPr>
          <w:rFonts w:ascii="Arial" w:eastAsia="Palatino Linotype" w:hAnsi="Arial" w:cs="Arial"/>
          <w:sz w:val="22"/>
          <w:szCs w:val="22"/>
        </w:rPr>
      </w:pPr>
      <w:r w:rsidRPr="005C549B">
        <w:rPr>
          <w:rFonts w:ascii="Arial" w:eastAsia="Palatino Linotype" w:hAnsi="Arial" w:cs="Arial"/>
          <w:sz w:val="22"/>
          <w:szCs w:val="22"/>
        </w:rPr>
        <w:t>h</w:t>
      </w:r>
      <w:r w:rsidR="006C5B95" w:rsidRPr="005C549B">
        <w:rPr>
          <w:rFonts w:ascii="Arial" w:eastAsia="Palatino Linotype" w:hAnsi="Arial" w:cs="Arial"/>
          <w:sz w:val="22"/>
          <w:szCs w:val="22"/>
        </w:rPr>
        <w:t>.</w:t>
      </w:r>
      <w:r w:rsidR="006C5B95" w:rsidRPr="005C549B">
        <w:rPr>
          <w:rFonts w:ascii="Arial" w:eastAsia="Palatino Linotype" w:hAnsi="Arial" w:cs="Arial"/>
          <w:sz w:val="22"/>
          <w:szCs w:val="22"/>
        </w:rPr>
        <w:tab/>
        <w:t>All construction equipment shall be maintained and properly tuned in accordance with manufacturer’s specifications. All equipment shall be checked by a certified visible emissions evaluator.</w:t>
      </w:r>
    </w:p>
    <w:p w:rsidR="006C5B95" w:rsidRPr="005C549B" w:rsidRDefault="006C5B95" w:rsidP="006C5B95">
      <w:pPr>
        <w:rPr>
          <w:rFonts w:ascii="Arial" w:hAnsi="Arial" w:cs="Arial"/>
        </w:rPr>
      </w:pPr>
    </w:p>
    <w:p w:rsidR="008F4093" w:rsidRPr="005C549B" w:rsidRDefault="00CC14C6" w:rsidP="00B13C0B">
      <w:pPr>
        <w:pStyle w:val="Heading2"/>
      </w:pPr>
      <w:r w:rsidRPr="005C549B">
        <w:t>1</w:t>
      </w:r>
      <w:r w:rsidR="009655B6" w:rsidRPr="005C549B">
        <w:t>3</w:t>
      </w:r>
      <w:r w:rsidRPr="005C549B">
        <w:t>.</w:t>
      </w:r>
      <w:r w:rsidR="006C5B95" w:rsidRPr="005C549B">
        <w:t>5.</w:t>
      </w:r>
      <w:r w:rsidRPr="005C549B">
        <w:tab/>
      </w:r>
      <w:r w:rsidR="008F4093" w:rsidRPr="005C549B">
        <w:t>STORM WATER CONTROL</w:t>
      </w:r>
    </w:p>
    <w:p w:rsidR="008F4093" w:rsidRPr="005C549B" w:rsidRDefault="008F4093" w:rsidP="00CF7804">
      <w:pPr>
        <w:ind w:left="1440"/>
        <w:rPr>
          <w:rFonts w:ascii="Arial" w:hAnsi="Arial" w:cs="Arial"/>
          <w:sz w:val="22"/>
          <w:szCs w:val="22"/>
        </w:rPr>
      </w:pPr>
      <w:r w:rsidRPr="005C549B">
        <w:rPr>
          <w:rFonts w:ascii="Arial" w:hAnsi="Arial" w:cs="Arial"/>
          <w:sz w:val="22"/>
          <w:szCs w:val="22"/>
        </w:rPr>
        <w:t xml:space="preserve">The permittee shall comply with all construction and post-construction storm water pollution prevention protocols as required by </w:t>
      </w:r>
      <w:r w:rsidR="00EE562B" w:rsidRPr="005C549B">
        <w:rPr>
          <w:rFonts w:ascii="Arial" w:hAnsi="Arial" w:cs="Arial"/>
          <w:sz w:val="22"/>
          <w:szCs w:val="22"/>
        </w:rPr>
        <w:t xml:space="preserve">the </w:t>
      </w:r>
      <w:r w:rsidRPr="005C549B">
        <w:rPr>
          <w:rFonts w:ascii="Arial" w:hAnsi="Arial" w:cs="Arial"/>
          <w:sz w:val="22"/>
          <w:szCs w:val="22"/>
        </w:rPr>
        <w:t xml:space="preserve">County </w:t>
      </w:r>
      <w:r w:rsidR="00EE562B" w:rsidRPr="005C549B">
        <w:rPr>
          <w:rFonts w:ascii="Arial" w:hAnsi="Arial" w:cs="Arial"/>
          <w:sz w:val="22"/>
          <w:szCs w:val="22"/>
        </w:rPr>
        <w:t xml:space="preserve">Engineering Services Division, </w:t>
      </w:r>
      <w:r w:rsidRPr="005C549B">
        <w:rPr>
          <w:rFonts w:ascii="Arial" w:hAnsi="Arial" w:cs="Arial"/>
          <w:sz w:val="22"/>
          <w:szCs w:val="22"/>
        </w:rPr>
        <w:t xml:space="preserve">and the </w:t>
      </w:r>
      <w:r w:rsidR="0019723D" w:rsidRPr="005C549B">
        <w:rPr>
          <w:rFonts w:ascii="Arial" w:hAnsi="Arial" w:cs="Arial"/>
          <w:sz w:val="22"/>
          <w:szCs w:val="22"/>
        </w:rPr>
        <w:t xml:space="preserve">State </w:t>
      </w:r>
      <w:r w:rsidRPr="005C549B">
        <w:rPr>
          <w:rFonts w:ascii="Arial" w:hAnsi="Arial" w:cs="Arial"/>
          <w:sz w:val="22"/>
          <w:szCs w:val="22"/>
        </w:rPr>
        <w:t>Regional Water Quality Control Board (SRWQCB).</w:t>
      </w:r>
    </w:p>
    <w:p w:rsidR="008F4093" w:rsidRPr="005C549B" w:rsidRDefault="008F4093" w:rsidP="00CF7804">
      <w:pPr>
        <w:ind w:left="1080"/>
        <w:rPr>
          <w:rFonts w:ascii="Arial" w:hAnsi="Arial" w:cs="Arial"/>
          <w:sz w:val="22"/>
          <w:szCs w:val="22"/>
        </w:rPr>
      </w:pPr>
    </w:p>
    <w:p w:rsidR="008F4093" w:rsidRPr="005C549B" w:rsidRDefault="00630D94" w:rsidP="00B13C0B">
      <w:pPr>
        <w:pStyle w:val="Heading2"/>
      </w:pPr>
      <w:r w:rsidRPr="005C549B">
        <w:t>1</w:t>
      </w:r>
      <w:r w:rsidR="009655B6" w:rsidRPr="005C549B">
        <w:t>3</w:t>
      </w:r>
      <w:r w:rsidRPr="005C549B">
        <w:t>.</w:t>
      </w:r>
      <w:r w:rsidR="009655B6" w:rsidRPr="005C549B">
        <w:t>6</w:t>
      </w:r>
      <w:r w:rsidRPr="005C549B">
        <w:tab/>
      </w:r>
      <w:r w:rsidR="008F4093" w:rsidRPr="005C549B">
        <w:t>PARKING</w:t>
      </w:r>
    </w:p>
    <w:p w:rsidR="008F4093" w:rsidRPr="005C549B" w:rsidRDefault="008F4093" w:rsidP="00CF7804">
      <w:pPr>
        <w:ind w:left="1440"/>
        <w:rPr>
          <w:rFonts w:ascii="Arial" w:hAnsi="Arial" w:cs="Arial"/>
          <w:sz w:val="22"/>
          <w:szCs w:val="22"/>
        </w:rPr>
      </w:pPr>
      <w:r w:rsidRPr="005C549B">
        <w:rPr>
          <w:rFonts w:ascii="Arial" w:hAnsi="Arial" w:cs="Arial"/>
          <w:sz w:val="22"/>
          <w:szCs w:val="22"/>
        </w:rPr>
        <w:t>The location of employee and visitor parking and truck loading zone areas shall be identified along with proposed circulation and traffic control signage (if any).</w:t>
      </w:r>
    </w:p>
    <w:p w:rsidR="008F4093" w:rsidRPr="005C549B" w:rsidRDefault="008F4093" w:rsidP="00CF7804">
      <w:pPr>
        <w:ind w:left="1440"/>
        <w:rPr>
          <w:rFonts w:ascii="Arial" w:hAnsi="Arial" w:cs="Arial"/>
          <w:sz w:val="22"/>
          <w:szCs w:val="22"/>
        </w:rPr>
      </w:pPr>
    </w:p>
    <w:p w:rsidR="008F4093" w:rsidRPr="005C549B" w:rsidRDefault="008F4093" w:rsidP="00CF7804">
      <w:pPr>
        <w:ind w:left="1440"/>
        <w:rPr>
          <w:rFonts w:ascii="Arial" w:hAnsi="Arial" w:cs="Arial"/>
          <w:sz w:val="22"/>
          <w:szCs w:val="22"/>
        </w:rPr>
      </w:pPr>
      <w:bookmarkStart w:id="1" w:name="OLE_LINK3"/>
      <w:bookmarkStart w:id="2" w:name="OLE_LINK4"/>
      <w:r w:rsidRPr="005C549B">
        <w:rPr>
          <w:rFonts w:ascii="Arial" w:hAnsi="Arial" w:cs="Arial"/>
          <w:sz w:val="22"/>
          <w:szCs w:val="22"/>
        </w:rPr>
        <w:t>Parking shall be limited to approved parking spaces only and shall not occur along access or public roads or in other locations except during harvest activities and</w:t>
      </w:r>
      <w:r w:rsidR="00EE562B" w:rsidRPr="005C549B">
        <w:rPr>
          <w:rFonts w:ascii="Arial" w:hAnsi="Arial" w:cs="Arial"/>
          <w:sz w:val="22"/>
          <w:szCs w:val="22"/>
        </w:rPr>
        <w:t xml:space="preserve"> </w:t>
      </w:r>
      <w:r w:rsidRPr="005C549B">
        <w:rPr>
          <w:rFonts w:ascii="Arial" w:hAnsi="Arial" w:cs="Arial"/>
          <w:sz w:val="22"/>
          <w:szCs w:val="22"/>
        </w:rPr>
        <w:t>approved marketing events.  In no case shall parking impede emergency vehicle access or public roads</w:t>
      </w:r>
      <w:bookmarkEnd w:id="1"/>
      <w:bookmarkEnd w:id="2"/>
      <w:r w:rsidRPr="005C549B">
        <w:rPr>
          <w:rFonts w:ascii="Arial" w:hAnsi="Arial" w:cs="Arial"/>
          <w:sz w:val="22"/>
          <w:szCs w:val="22"/>
        </w:rPr>
        <w:t>.</w:t>
      </w:r>
    </w:p>
    <w:p w:rsidR="00A421F8" w:rsidRPr="005C549B" w:rsidRDefault="00A421F8" w:rsidP="00CF7804">
      <w:pPr>
        <w:ind w:left="1080"/>
        <w:rPr>
          <w:rFonts w:ascii="Arial" w:hAnsi="Arial" w:cs="Arial"/>
          <w:sz w:val="22"/>
          <w:szCs w:val="22"/>
        </w:rPr>
      </w:pPr>
    </w:p>
    <w:p w:rsidR="008F4093" w:rsidRPr="005C549B" w:rsidRDefault="00630D94" w:rsidP="00B13C0B">
      <w:pPr>
        <w:pStyle w:val="Heading2"/>
      </w:pPr>
      <w:r w:rsidRPr="005C549B">
        <w:t>1</w:t>
      </w:r>
      <w:r w:rsidR="009655B6" w:rsidRPr="005C549B">
        <w:t>3.7</w:t>
      </w:r>
      <w:r w:rsidRPr="005C549B">
        <w:tab/>
      </w:r>
      <w:r w:rsidR="008F4093" w:rsidRPr="005C549B">
        <w:t>GATES/ENTRY STRUCTURES</w:t>
      </w:r>
    </w:p>
    <w:p w:rsidR="008F4093" w:rsidRPr="005C549B" w:rsidRDefault="008F4093" w:rsidP="00CF7804">
      <w:pPr>
        <w:ind w:left="1440"/>
        <w:rPr>
          <w:rFonts w:ascii="Arial" w:hAnsi="Arial" w:cs="Arial"/>
          <w:sz w:val="22"/>
          <w:szCs w:val="22"/>
        </w:rPr>
      </w:pPr>
      <w:r w:rsidRPr="005C549B">
        <w:rPr>
          <w:rFonts w:ascii="Arial" w:hAnsi="Arial" w:cs="Arial"/>
          <w:sz w:val="22"/>
          <w:szCs w:val="22"/>
        </w:rPr>
        <w:t>Any gate installed at the winery entrance shall be reviewed by the P</w:t>
      </w:r>
      <w:r w:rsidR="006F7826" w:rsidRPr="005C549B">
        <w:rPr>
          <w:rFonts w:ascii="Arial" w:hAnsi="Arial" w:cs="Arial"/>
          <w:sz w:val="22"/>
          <w:szCs w:val="22"/>
        </w:rPr>
        <w:t>BES</w:t>
      </w:r>
      <w:r w:rsidRPr="005C549B">
        <w:rPr>
          <w:rFonts w:ascii="Arial" w:hAnsi="Arial" w:cs="Arial"/>
          <w:sz w:val="22"/>
          <w:szCs w:val="22"/>
        </w:rPr>
        <w:t xml:space="preserve"> Department and the Napa County Fire Department to assure that it is designed to allow large vehicles, such as motorhomes, to turn around if the gate is closed without backing into the public roadway, and that fire suppression access is available at all times. If the gate is part of an entry structure an additional permit shall be required according to the County Code</w:t>
      </w:r>
      <w:r w:rsidR="0020317A" w:rsidRPr="005C549B">
        <w:rPr>
          <w:rFonts w:ascii="Arial" w:hAnsi="Arial" w:cs="Arial"/>
          <w:sz w:val="22"/>
          <w:szCs w:val="22"/>
        </w:rPr>
        <w:t xml:space="preserve"> and in accordance with the Napa County Roads and Street Standards.</w:t>
      </w:r>
      <w:r w:rsidRPr="005C549B">
        <w:rPr>
          <w:rFonts w:ascii="Arial" w:hAnsi="Arial" w:cs="Arial"/>
          <w:sz w:val="22"/>
          <w:szCs w:val="22"/>
        </w:rPr>
        <w:t xml:space="preserve">  A separate entry structure permit is not required if the entry structure is consistent with entry structure plans submitted, reviewed, and approved as part of this use permit approval.</w:t>
      </w:r>
    </w:p>
    <w:p w:rsidR="009D2EA8" w:rsidRPr="005C549B" w:rsidRDefault="009D2EA8" w:rsidP="00CF7804">
      <w:pPr>
        <w:ind w:left="360" w:hanging="360"/>
        <w:rPr>
          <w:rFonts w:ascii="Arial" w:hAnsi="Arial" w:cs="Arial"/>
          <w:sz w:val="22"/>
          <w:szCs w:val="22"/>
        </w:rPr>
      </w:pPr>
    </w:p>
    <w:p w:rsidR="008F4093" w:rsidRPr="005C549B" w:rsidRDefault="00D86EE9" w:rsidP="00A0535D">
      <w:pPr>
        <w:pStyle w:val="Heading1"/>
        <w:jc w:val="left"/>
      </w:pPr>
      <w:r w:rsidRPr="005C549B">
        <w:t>1</w:t>
      </w:r>
      <w:r w:rsidR="009655B6" w:rsidRPr="005C549B">
        <w:t>4</w:t>
      </w:r>
      <w:r w:rsidRPr="005C549B">
        <w:t>.0</w:t>
      </w:r>
      <w:r w:rsidRPr="005C549B">
        <w:tab/>
      </w:r>
      <w:r w:rsidR="008F4093" w:rsidRPr="005C549B">
        <w:t xml:space="preserve">ENVIRONMENTAL </w:t>
      </w:r>
      <w:r w:rsidR="006F7826" w:rsidRPr="005C549B">
        <w:t>HEALTH</w:t>
      </w:r>
      <w:r w:rsidR="008F4093" w:rsidRPr="005C549B">
        <w:t>-SPECIFIC CONDITIONS</w:t>
      </w:r>
    </w:p>
    <w:p w:rsidR="008F4093" w:rsidRPr="005C549B" w:rsidRDefault="008F4093" w:rsidP="00CF7804">
      <w:pPr>
        <w:pStyle w:val="ListParagraph"/>
        <w:rPr>
          <w:rFonts w:ascii="Arial" w:hAnsi="Arial" w:cs="Arial"/>
          <w:sz w:val="22"/>
          <w:szCs w:val="22"/>
        </w:rPr>
      </w:pPr>
      <w:r w:rsidRPr="005C549B">
        <w:rPr>
          <w:rFonts w:ascii="Arial" w:hAnsi="Arial" w:cs="Arial"/>
          <w:sz w:val="22"/>
          <w:szCs w:val="22"/>
        </w:rPr>
        <w:t xml:space="preserve">Please contact </w:t>
      </w:r>
      <w:r w:rsidR="00630D94" w:rsidRPr="005C549B">
        <w:rPr>
          <w:rFonts w:ascii="Arial" w:hAnsi="Arial" w:cs="Arial"/>
          <w:sz w:val="22"/>
          <w:szCs w:val="22"/>
        </w:rPr>
        <w:t>Environmental Health</w:t>
      </w:r>
      <w:r w:rsidRPr="005C549B">
        <w:rPr>
          <w:rFonts w:ascii="Arial" w:hAnsi="Arial" w:cs="Arial"/>
          <w:sz w:val="22"/>
          <w:szCs w:val="22"/>
        </w:rPr>
        <w:t xml:space="preserve"> with any questions regarding the following</w:t>
      </w:r>
      <w:r w:rsidR="00630D94" w:rsidRPr="005C549B">
        <w:rPr>
          <w:rFonts w:ascii="Arial" w:hAnsi="Arial" w:cs="Arial"/>
          <w:sz w:val="22"/>
          <w:szCs w:val="22"/>
        </w:rPr>
        <w:t>:</w:t>
      </w:r>
    </w:p>
    <w:p w:rsidR="008F4093" w:rsidRPr="005C549B" w:rsidRDefault="008F4093" w:rsidP="00CF7804">
      <w:pPr>
        <w:pStyle w:val="ListParagraph"/>
        <w:ind w:left="360"/>
        <w:rPr>
          <w:rFonts w:ascii="Arial" w:hAnsi="Arial" w:cs="Arial"/>
          <w:sz w:val="22"/>
          <w:szCs w:val="22"/>
        </w:rPr>
      </w:pPr>
    </w:p>
    <w:p w:rsidR="009405B6" w:rsidRPr="005C549B" w:rsidRDefault="009405B6" w:rsidP="00B13C0B">
      <w:pPr>
        <w:pStyle w:val="Heading2"/>
      </w:pPr>
      <w:r w:rsidRPr="005C549B">
        <w:t>14.1</w:t>
      </w:r>
      <w:r w:rsidRPr="005C549B">
        <w:tab/>
        <w:t xml:space="preserve">WELLS </w:t>
      </w:r>
    </w:p>
    <w:p w:rsidR="009405B6" w:rsidRPr="005C549B" w:rsidRDefault="009405B6" w:rsidP="004074EF">
      <w:pPr>
        <w:ind w:left="1440"/>
        <w:rPr>
          <w:rFonts w:ascii="Arial" w:hAnsi="Arial" w:cs="Arial"/>
          <w:sz w:val="22"/>
          <w:szCs w:val="22"/>
        </w:rPr>
      </w:pPr>
      <w:r w:rsidRPr="005C549B">
        <w:rPr>
          <w:rFonts w:ascii="Arial" w:hAnsi="Arial" w:cs="Arial"/>
          <w:sz w:val="22"/>
          <w:szCs w:val="22"/>
        </w:rPr>
        <w:t>The permittee shall (at the permittee’s expense) provide well monitoring data monthly and the total annual groundwater pumped.  Data requested shall include, but not necessarily be limited to, water extraction volumes and static well levels.  Water usage shall be minimized by use of best available control technology and best water management conservation practices.</w:t>
      </w:r>
    </w:p>
    <w:p w:rsidR="009405B6" w:rsidRPr="005C549B" w:rsidRDefault="009405B6" w:rsidP="004074EF">
      <w:pPr>
        <w:ind w:left="1440"/>
        <w:rPr>
          <w:rFonts w:ascii="Arial" w:hAnsi="Arial" w:cs="Arial"/>
          <w:sz w:val="22"/>
          <w:szCs w:val="22"/>
        </w:rPr>
      </w:pPr>
    </w:p>
    <w:p w:rsidR="009405B6" w:rsidRPr="005C549B" w:rsidRDefault="009405B6" w:rsidP="006D2ECD">
      <w:pPr>
        <w:ind w:left="2160" w:hanging="720"/>
        <w:rPr>
          <w:rFonts w:ascii="Arial" w:hAnsi="Arial" w:cs="Arial"/>
          <w:sz w:val="22"/>
          <w:szCs w:val="22"/>
        </w:rPr>
      </w:pPr>
      <w:r w:rsidRPr="005C549B">
        <w:rPr>
          <w:rFonts w:ascii="Arial" w:hAnsi="Arial" w:cs="Arial"/>
          <w:sz w:val="22"/>
          <w:szCs w:val="22"/>
        </w:rPr>
        <w:t>a.</w:t>
      </w:r>
      <w:r w:rsidRPr="005C549B">
        <w:rPr>
          <w:rFonts w:ascii="Arial" w:hAnsi="Arial" w:cs="Arial"/>
          <w:sz w:val="22"/>
          <w:szCs w:val="22"/>
        </w:rPr>
        <w:tab/>
        <w:t>No new on-site or off-site water sources, including but not limited to wells, imported water, new ponds/reservoir(s) or other surface water impoundments, or use of an existing pond shall be permitted without additional environmental review and may be subject to a modification to this use permit. A new Water Availability Analysis shall be required prior to approval of any new water source(s) on the property.</w:t>
      </w:r>
    </w:p>
    <w:p w:rsidR="009405B6" w:rsidRPr="005C549B" w:rsidRDefault="009405B6" w:rsidP="004074EF">
      <w:pPr>
        <w:ind w:left="2160" w:hanging="720"/>
        <w:rPr>
          <w:rFonts w:ascii="Arial" w:hAnsi="Arial" w:cs="Arial"/>
          <w:sz w:val="22"/>
          <w:szCs w:val="22"/>
        </w:rPr>
      </w:pPr>
    </w:p>
    <w:p w:rsidR="009405B6" w:rsidRPr="005C549B" w:rsidRDefault="009405B6" w:rsidP="004074EF">
      <w:pPr>
        <w:ind w:left="2160" w:hanging="720"/>
        <w:rPr>
          <w:rFonts w:ascii="Arial" w:hAnsi="Arial" w:cs="Arial"/>
          <w:sz w:val="22"/>
          <w:szCs w:val="22"/>
        </w:rPr>
      </w:pPr>
      <w:r w:rsidRPr="005C549B">
        <w:rPr>
          <w:rFonts w:ascii="Arial" w:hAnsi="Arial" w:cs="Arial"/>
          <w:sz w:val="22"/>
          <w:szCs w:val="22"/>
        </w:rPr>
        <w:t>b.</w:t>
      </w:r>
      <w:r w:rsidRPr="005C549B">
        <w:rPr>
          <w:rFonts w:ascii="Arial" w:hAnsi="Arial" w:cs="Arial"/>
          <w:sz w:val="22"/>
          <w:szCs w:val="22"/>
        </w:rPr>
        <w:tab/>
        <w:t>All monitoring shall commence within six months of the issuance of the use permit, or immediately upon commencement of the winery use, whichever occurs first and shall be submitted annually thereafter.</w:t>
      </w:r>
    </w:p>
    <w:p w:rsidR="009405B6" w:rsidRPr="005C549B" w:rsidRDefault="009405B6" w:rsidP="006D2ECD">
      <w:pPr>
        <w:rPr>
          <w:rFonts w:ascii="Arial" w:hAnsi="Arial" w:cs="Arial"/>
          <w:sz w:val="22"/>
          <w:szCs w:val="22"/>
        </w:rPr>
      </w:pPr>
    </w:p>
    <w:p w:rsidR="004A6CD5" w:rsidRPr="005C549B" w:rsidRDefault="00630D94" w:rsidP="00B13C0B">
      <w:pPr>
        <w:pStyle w:val="Heading2"/>
      </w:pPr>
      <w:r w:rsidRPr="005C549B">
        <w:t>1</w:t>
      </w:r>
      <w:r w:rsidR="009655B6" w:rsidRPr="005C549B">
        <w:t>4</w:t>
      </w:r>
      <w:r w:rsidRPr="005C549B">
        <w:t>.2</w:t>
      </w:r>
      <w:r w:rsidRPr="005C549B">
        <w:tab/>
      </w:r>
      <w:r w:rsidR="004A6CD5" w:rsidRPr="005C549B">
        <w:t>NOISE</w:t>
      </w:r>
    </w:p>
    <w:p w:rsidR="004A6CD5" w:rsidRPr="005C549B" w:rsidRDefault="004A6CD5" w:rsidP="00CF7804">
      <w:pPr>
        <w:ind w:left="1440"/>
        <w:rPr>
          <w:rFonts w:ascii="Arial" w:hAnsi="Arial" w:cs="Arial"/>
          <w:sz w:val="22"/>
          <w:szCs w:val="22"/>
        </w:rPr>
      </w:pPr>
      <w:r w:rsidRPr="005C549B">
        <w:rPr>
          <w:rFonts w:ascii="Arial" w:hAnsi="Arial" w:cs="Arial"/>
          <w:sz w:val="22"/>
          <w:szCs w:val="22"/>
        </w:rPr>
        <w:t xml:space="preserve">Construction noise shall be minimized to the greatest extent practical and allowable under State and local safety laws. Construction equipment mufflering and hours of operation shall be in compliance with County Code Chapter 8.16. Equipment shall be shut down when not in use. Construction equipment shall normally be staged, loaded, and unloaded on the project site. If project terrain or access road conditions require construction equipment to be staged, loaded, or unloaded off the project site (such as on a neighboring road or at the base of a hill), such activities shall only occur between the hours of 8 AM to 5 PM. Exterior winery equipment shall be enclosed or muffled and maintained so as not to create a noise disturbance in accordance with the </w:t>
      </w:r>
      <w:r w:rsidR="006F7826" w:rsidRPr="005C549B">
        <w:rPr>
          <w:rFonts w:ascii="Arial" w:hAnsi="Arial" w:cs="Arial"/>
          <w:sz w:val="22"/>
          <w:szCs w:val="22"/>
        </w:rPr>
        <w:t xml:space="preserve">County </w:t>
      </w:r>
      <w:r w:rsidRPr="005C549B">
        <w:rPr>
          <w:rFonts w:ascii="Arial" w:hAnsi="Arial" w:cs="Arial"/>
          <w:sz w:val="22"/>
          <w:szCs w:val="22"/>
        </w:rPr>
        <w:t>Code. There shall be no amplified sound system or amplified music utilized outside of approv</w:t>
      </w:r>
      <w:r w:rsidR="00E30FB1" w:rsidRPr="005C549B">
        <w:rPr>
          <w:rFonts w:ascii="Arial" w:hAnsi="Arial" w:cs="Arial"/>
          <w:sz w:val="22"/>
          <w:szCs w:val="22"/>
        </w:rPr>
        <w:t>ed, enclosed, winery buildings.</w:t>
      </w:r>
    </w:p>
    <w:p w:rsidR="00A421F8" w:rsidRPr="005C549B" w:rsidRDefault="00A421F8" w:rsidP="00CF7804">
      <w:pPr>
        <w:rPr>
          <w:rFonts w:ascii="Arial" w:hAnsi="Arial" w:cs="Arial"/>
          <w:sz w:val="22"/>
          <w:szCs w:val="22"/>
        </w:rPr>
      </w:pPr>
    </w:p>
    <w:p w:rsidR="008F4093" w:rsidRPr="005C549B" w:rsidRDefault="009655B6" w:rsidP="00A0535D">
      <w:pPr>
        <w:pStyle w:val="Heading1"/>
        <w:jc w:val="left"/>
      </w:pPr>
      <w:r w:rsidRPr="005C549B">
        <w:t>1</w:t>
      </w:r>
      <w:r w:rsidR="00BA2204" w:rsidRPr="005C549B">
        <w:t>5</w:t>
      </w:r>
      <w:r w:rsidRPr="005C549B">
        <w:t>.0</w:t>
      </w:r>
      <w:r w:rsidRPr="005C549B">
        <w:tab/>
      </w:r>
      <w:r w:rsidR="008F4093" w:rsidRPr="005C549B">
        <w:t>ARCHEOLOGICAL FINDI</w:t>
      </w:r>
      <w:r w:rsidR="00A2573F" w:rsidRPr="005C549B">
        <w:t>NG</w:t>
      </w:r>
    </w:p>
    <w:p w:rsidR="008F4093" w:rsidRPr="005C549B" w:rsidRDefault="008F4093" w:rsidP="00CF7804">
      <w:pPr>
        <w:ind w:left="720"/>
        <w:rPr>
          <w:rFonts w:ascii="Arial" w:hAnsi="Arial" w:cs="Arial"/>
          <w:color w:val="000000"/>
          <w:sz w:val="22"/>
          <w:szCs w:val="22"/>
        </w:rPr>
      </w:pPr>
      <w:r w:rsidRPr="005C549B">
        <w:rPr>
          <w:rFonts w:ascii="Arial" w:hAnsi="Arial" w:cs="Arial"/>
          <w:bCs/>
          <w:sz w:val="22"/>
          <w:szCs w:val="22"/>
        </w:rPr>
        <w:t>In the event that archeological artifacts or human remains are discovered during construction, work shall cease in a 50-foot radius surrounding the area of discovery. The permittee shall contact the P</w:t>
      </w:r>
      <w:r w:rsidR="009602A3" w:rsidRPr="005C549B">
        <w:rPr>
          <w:rFonts w:ascii="Arial" w:hAnsi="Arial" w:cs="Arial"/>
          <w:bCs/>
          <w:sz w:val="22"/>
          <w:szCs w:val="22"/>
        </w:rPr>
        <w:t>BES</w:t>
      </w:r>
      <w:r w:rsidRPr="005C549B">
        <w:rPr>
          <w:rFonts w:ascii="Arial" w:hAnsi="Arial" w:cs="Arial"/>
          <w:bCs/>
          <w:sz w:val="22"/>
          <w:szCs w:val="22"/>
        </w:rPr>
        <w:t xml:space="preserve"> Department </w:t>
      </w:r>
      <w:r w:rsidRPr="005C549B">
        <w:rPr>
          <w:rFonts w:ascii="Arial" w:hAnsi="Arial" w:cs="Arial"/>
          <w:sz w:val="22"/>
          <w:szCs w:val="22"/>
        </w:rPr>
        <w:t>for further guidance, which will likely include the requirement for the permittee to hire a qualified professional to analyze the artifacts encountered and to determine if additional measures are required.</w:t>
      </w:r>
      <w:r w:rsidRPr="005C549B">
        <w:rPr>
          <w:rFonts w:ascii="Arial" w:hAnsi="Arial" w:cs="Arial"/>
          <w:color w:val="000000"/>
          <w:sz w:val="22"/>
          <w:szCs w:val="22"/>
        </w:rPr>
        <w:t xml:space="preserve"> </w:t>
      </w:r>
    </w:p>
    <w:p w:rsidR="008F4093" w:rsidRPr="005C549B" w:rsidRDefault="008F4093" w:rsidP="00CF7804">
      <w:pPr>
        <w:ind w:left="360"/>
        <w:rPr>
          <w:rFonts w:ascii="Arial" w:hAnsi="Arial" w:cs="Arial"/>
          <w:color w:val="000000"/>
          <w:sz w:val="22"/>
          <w:szCs w:val="22"/>
        </w:rPr>
      </w:pPr>
    </w:p>
    <w:p w:rsidR="008F4093" w:rsidRPr="005C549B" w:rsidRDefault="008F4093" w:rsidP="00CF7804">
      <w:pPr>
        <w:ind w:left="720"/>
        <w:rPr>
          <w:rFonts w:ascii="Arial" w:hAnsi="Arial" w:cs="Arial"/>
          <w:color w:val="000000"/>
          <w:sz w:val="22"/>
          <w:szCs w:val="22"/>
        </w:rPr>
      </w:pPr>
      <w:r w:rsidRPr="005C549B">
        <w:rPr>
          <w:rFonts w:ascii="Arial" w:hAnsi="Arial" w:cs="Arial"/>
          <w:color w:val="000000"/>
          <w:sz w:val="22"/>
          <w:szCs w:val="22"/>
        </w:rPr>
        <w:t xml:space="preserve">If human remains are encountered during the development, all work in the vicinity must be, by law, halted, and the Napa County Coroner informed, so that </w:t>
      </w:r>
      <w:r w:rsidR="0019723D" w:rsidRPr="005C549B">
        <w:rPr>
          <w:rFonts w:ascii="Arial" w:hAnsi="Arial" w:cs="Arial"/>
          <w:color w:val="000000"/>
          <w:sz w:val="22"/>
          <w:szCs w:val="22"/>
        </w:rPr>
        <w:t>t</w:t>
      </w:r>
      <w:r w:rsidRPr="005C549B">
        <w:rPr>
          <w:rFonts w:ascii="Arial" w:hAnsi="Arial" w:cs="Arial"/>
          <w:color w:val="000000"/>
          <w:sz w:val="22"/>
          <w:szCs w:val="22"/>
        </w:rPr>
        <w:t xml:space="preserve">he </w:t>
      </w:r>
      <w:r w:rsidR="0019723D" w:rsidRPr="005C549B">
        <w:rPr>
          <w:rFonts w:ascii="Arial" w:hAnsi="Arial" w:cs="Arial"/>
          <w:color w:val="000000"/>
          <w:sz w:val="22"/>
          <w:szCs w:val="22"/>
        </w:rPr>
        <w:t xml:space="preserve">Coroner </w:t>
      </w:r>
      <w:r w:rsidRPr="005C549B">
        <w:rPr>
          <w:rFonts w:ascii="Arial" w:hAnsi="Arial" w:cs="Arial"/>
          <w:color w:val="000000"/>
          <w:sz w:val="22"/>
          <w:szCs w:val="22"/>
        </w:rPr>
        <w:t xml:space="preserve">can determine if an investigation of the cause of death is required, and if the remains are of Native American origin. If the remains are of Native American origin, the nearest tribal relatives as determined by the State Native American Heritage Commission </w:t>
      </w:r>
      <w:r w:rsidR="008B06C6" w:rsidRPr="005C549B">
        <w:rPr>
          <w:rFonts w:ascii="Arial" w:hAnsi="Arial" w:cs="Arial"/>
          <w:color w:val="000000"/>
          <w:sz w:val="22"/>
          <w:szCs w:val="22"/>
        </w:rPr>
        <w:t xml:space="preserve">shall </w:t>
      </w:r>
      <w:r w:rsidRPr="005C549B">
        <w:rPr>
          <w:rFonts w:ascii="Arial" w:hAnsi="Arial" w:cs="Arial"/>
          <w:color w:val="000000"/>
          <w:sz w:val="22"/>
          <w:szCs w:val="22"/>
        </w:rPr>
        <w:t xml:space="preserve">be contacted </w:t>
      </w:r>
      <w:r w:rsidR="008B06C6" w:rsidRPr="005C549B">
        <w:rPr>
          <w:rFonts w:ascii="Arial" w:hAnsi="Arial" w:cs="Arial"/>
          <w:color w:val="000000"/>
          <w:sz w:val="22"/>
          <w:szCs w:val="22"/>
        </w:rPr>
        <w:t xml:space="preserve">by the permittee </w:t>
      </w:r>
      <w:r w:rsidRPr="005C549B">
        <w:rPr>
          <w:rFonts w:ascii="Arial" w:hAnsi="Arial" w:cs="Arial"/>
          <w:color w:val="000000"/>
          <w:sz w:val="22"/>
          <w:szCs w:val="22"/>
        </w:rPr>
        <w:t>to obtain recommendations for treating or removal of such remains, including grave goods, with appropriate dignity, as required under Public Resources Code Section 5097.98.</w:t>
      </w:r>
    </w:p>
    <w:p w:rsidR="009D2EA8" w:rsidRPr="005C549B" w:rsidRDefault="009D2EA8" w:rsidP="00CF7804">
      <w:pPr>
        <w:ind w:left="360" w:hanging="360"/>
        <w:rPr>
          <w:rFonts w:ascii="Arial" w:hAnsi="Arial" w:cs="Arial"/>
          <w:sz w:val="22"/>
          <w:szCs w:val="22"/>
        </w:rPr>
      </w:pPr>
    </w:p>
    <w:p w:rsidR="008F4093" w:rsidRPr="005C549B" w:rsidRDefault="00D86EE9" w:rsidP="00A0535D">
      <w:pPr>
        <w:pStyle w:val="Heading1"/>
        <w:jc w:val="left"/>
      </w:pPr>
      <w:r w:rsidRPr="005C549B">
        <w:t>1</w:t>
      </w:r>
      <w:r w:rsidR="00BA2204" w:rsidRPr="005C549B">
        <w:t>6</w:t>
      </w:r>
      <w:r w:rsidRPr="005C549B">
        <w:t>.0</w:t>
      </w:r>
      <w:r w:rsidRPr="005C549B">
        <w:tab/>
      </w:r>
      <w:r w:rsidR="00A2573F" w:rsidRPr="005C549B">
        <w:t>ADDRESSING</w:t>
      </w:r>
    </w:p>
    <w:p w:rsidR="008F4093" w:rsidRPr="005C549B" w:rsidRDefault="008F4093" w:rsidP="00CF7804">
      <w:pPr>
        <w:ind w:left="720"/>
        <w:rPr>
          <w:rFonts w:ascii="Arial" w:hAnsi="Arial" w:cs="Arial"/>
          <w:sz w:val="22"/>
          <w:szCs w:val="22"/>
        </w:rPr>
      </w:pPr>
      <w:r w:rsidRPr="005C549B">
        <w:rPr>
          <w:rFonts w:ascii="Arial" w:hAnsi="Arial" w:cs="Arial"/>
          <w:sz w:val="22"/>
          <w:szCs w:val="22"/>
        </w:rPr>
        <w:t>All project site addresses shall be determined by the</w:t>
      </w:r>
      <w:r w:rsidR="007270CB" w:rsidRPr="005C549B">
        <w:rPr>
          <w:rFonts w:ascii="Arial" w:hAnsi="Arial" w:cs="Arial"/>
          <w:sz w:val="22"/>
          <w:szCs w:val="22"/>
        </w:rPr>
        <w:t xml:space="preserve"> PBES</w:t>
      </w:r>
      <w:r w:rsidRPr="005C549B">
        <w:rPr>
          <w:rFonts w:ascii="Arial" w:hAnsi="Arial" w:cs="Arial"/>
          <w:sz w:val="22"/>
          <w:szCs w:val="22"/>
        </w:rPr>
        <w:t xml:space="preserve"> Director, and be reviewed and approved by the United States Post Office, prior to issuance of any building permit. The</w:t>
      </w:r>
      <w:r w:rsidR="007270CB" w:rsidRPr="005C549B">
        <w:rPr>
          <w:rFonts w:ascii="Arial" w:hAnsi="Arial" w:cs="Arial"/>
          <w:sz w:val="22"/>
          <w:szCs w:val="22"/>
        </w:rPr>
        <w:t xml:space="preserve"> PBES</w:t>
      </w:r>
      <w:r w:rsidRPr="005C549B">
        <w:rPr>
          <w:rFonts w:ascii="Arial" w:hAnsi="Arial" w:cs="Arial"/>
          <w:sz w:val="22"/>
          <w:szCs w:val="22"/>
        </w:rPr>
        <w:t xml:space="preserve"> Director reserves the right to issue or re-issue an appropriate situs address at the time of issuance of any building permit to ensure proper identification and sequencing of numbers. For multi-tenant or multiple structure projects, this includes building permits for later building modifications or tenant improvements.</w:t>
      </w:r>
    </w:p>
    <w:p w:rsidR="009D2EA8" w:rsidRPr="005C549B" w:rsidRDefault="009D2EA8" w:rsidP="00CF7804">
      <w:pPr>
        <w:ind w:left="360" w:hanging="360"/>
        <w:rPr>
          <w:rFonts w:ascii="Arial" w:hAnsi="Arial" w:cs="Arial"/>
          <w:sz w:val="22"/>
          <w:szCs w:val="22"/>
        </w:rPr>
      </w:pPr>
    </w:p>
    <w:p w:rsidR="00811318" w:rsidRPr="005C549B" w:rsidRDefault="00D86EE9" w:rsidP="00A0535D">
      <w:pPr>
        <w:pStyle w:val="Heading1"/>
        <w:jc w:val="left"/>
      </w:pPr>
      <w:r w:rsidRPr="005C549B">
        <w:t>1</w:t>
      </w:r>
      <w:r w:rsidR="00BA2204" w:rsidRPr="005C549B">
        <w:t>7</w:t>
      </w:r>
      <w:r w:rsidRPr="005C549B">
        <w:t>.0</w:t>
      </w:r>
      <w:r w:rsidRPr="005C549B">
        <w:tab/>
      </w:r>
      <w:r w:rsidR="00A2573F" w:rsidRPr="005C549B">
        <w:t>INDEMNIFICATION</w:t>
      </w:r>
    </w:p>
    <w:p w:rsidR="00811318" w:rsidRPr="005C549B" w:rsidRDefault="009602A3" w:rsidP="00CF7804">
      <w:pPr>
        <w:tabs>
          <w:tab w:val="num" w:pos="360"/>
        </w:tabs>
        <w:ind w:left="720"/>
        <w:rPr>
          <w:rFonts w:ascii="Arial" w:hAnsi="Arial" w:cs="Arial"/>
          <w:sz w:val="22"/>
          <w:szCs w:val="22"/>
        </w:rPr>
      </w:pPr>
      <w:r w:rsidRPr="005C549B">
        <w:rPr>
          <w:rFonts w:ascii="Arial" w:hAnsi="Arial" w:cs="Arial"/>
          <w:sz w:val="22"/>
          <w:szCs w:val="22"/>
        </w:rPr>
        <w:t xml:space="preserve">If an indemnification agreement has not already been signed and submitted, one </w:t>
      </w:r>
      <w:r w:rsidR="00811318" w:rsidRPr="005C549B">
        <w:rPr>
          <w:rFonts w:ascii="Arial" w:hAnsi="Arial" w:cs="Arial"/>
          <w:sz w:val="22"/>
          <w:szCs w:val="22"/>
        </w:rPr>
        <w:t xml:space="preserve">shall be signed and returned to </w:t>
      </w:r>
      <w:r w:rsidR="00ED1D4F" w:rsidRPr="005C549B">
        <w:rPr>
          <w:rFonts w:ascii="Arial" w:hAnsi="Arial" w:cs="Arial"/>
          <w:sz w:val="22"/>
          <w:szCs w:val="22"/>
        </w:rPr>
        <w:t xml:space="preserve">the </w:t>
      </w:r>
      <w:r w:rsidR="00811318" w:rsidRPr="005C549B">
        <w:rPr>
          <w:rFonts w:ascii="Arial" w:hAnsi="Arial" w:cs="Arial"/>
          <w:sz w:val="22"/>
          <w:szCs w:val="22"/>
        </w:rPr>
        <w:t xml:space="preserve">County within twenty </w:t>
      </w:r>
      <w:r w:rsidRPr="005C549B">
        <w:rPr>
          <w:rFonts w:ascii="Arial" w:hAnsi="Arial" w:cs="Arial"/>
          <w:sz w:val="22"/>
          <w:szCs w:val="22"/>
        </w:rPr>
        <w:t xml:space="preserve">(20) </w:t>
      </w:r>
      <w:r w:rsidR="00811318" w:rsidRPr="005C549B">
        <w:rPr>
          <w:rFonts w:ascii="Arial" w:hAnsi="Arial" w:cs="Arial"/>
          <w:sz w:val="22"/>
          <w:szCs w:val="22"/>
        </w:rPr>
        <w:t xml:space="preserve">days of the granting of this approval </w:t>
      </w:r>
      <w:r w:rsidR="00ED1D4F" w:rsidRPr="005C549B">
        <w:rPr>
          <w:rFonts w:ascii="Arial" w:hAnsi="Arial" w:cs="Arial"/>
          <w:sz w:val="22"/>
          <w:szCs w:val="22"/>
        </w:rPr>
        <w:t xml:space="preserve">using the </w:t>
      </w:r>
      <w:r w:rsidR="00CB7755" w:rsidRPr="005C549B">
        <w:rPr>
          <w:rFonts w:ascii="Arial" w:hAnsi="Arial" w:cs="Arial"/>
          <w:sz w:val="22"/>
          <w:szCs w:val="22"/>
        </w:rPr>
        <w:t>PB</w:t>
      </w:r>
      <w:r w:rsidR="00ED1D4F" w:rsidRPr="005C549B">
        <w:rPr>
          <w:rFonts w:ascii="Arial" w:hAnsi="Arial" w:cs="Arial"/>
          <w:sz w:val="22"/>
          <w:szCs w:val="22"/>
        </w:rPr>
        <w:t>ES Department’s standard form.</w:t>
      </w:r>
    </w:p>
    <w:p w:rsidR="009F5A65" w:rsidRPr="005C549B" w:rsidRDefault="009F5A65" w:rsidP="00CF7804">
      <w:pPr>
        <w:rPr>
          <w:rFonts w:ascii="Arial" w:hAnsi="Arial" w:cs="Arial"/>
          <w:sz w:val="22"/>
          <w:szCs w:val="22"/>
        </w:rPr>
      </w:pPr>
    </w:p>
    <w:p w:rsidR="00811318" w:rsidRPr="005C549B" w:rsidRDefault="00D86EE9" w:rsidP="00A0535D">
      <w:pPr>
        <w:pStyle w:val="Heading1"/>
        <w:jc w:val="left"/>
      </w:pPr>
      <w:r w:rsidRPr="005C549B">
        <w:t>1</w:t>
      </w:r>
      <w:r w:rsidR="00BA2204" w:rsidRPr="005C549B">
        <w:t>8</w:t>
      </w:r>
      <w:r w:rsidRPr="005C549B">
        <w:t>.0</w:t>
      </w:r>
      <w:r w:rsidRPr="005C549B">
        <w:tab/>
      </w:r>
      <w:r w:rsidR="00A2573F" w:rsidRPr="005C549B">
        <w:t>AFFORDABLE HOUSING MITIGATION</w:t>
      </w:r>
    </w:p>
    <w:p w:rsidR="00811318" w:rsidRPr="005C549B" w:rsidRDefault="00811318" w:rsidP="00CF7804">
      <w:pPr>
        <w:tabs>
          <w:tab w:val="num" w:pos="360"/>
        </w:tabs>
        <w:autoSpaceDE w:val="0"/>
        <w:autoSpaceDN w:val="0"/>
        <w:adjustRightInd w:val="0"/>
        <w:ind w:left="720"/>
        <w:rPr>
          <w:rFonts w:ascii="Arial" w:hAnsi="Arial" w:cs="Arial"/>
          <w:sz w:val="22"/>
          <w:szCs w:val="22"/>
        </w:rPr>
      </w:pPr>
      <w:r w:rsidRPr="005C549B">
        <w:rPr>
          <w:rFonts w:ascii="Arial" w:hAnsi="Arial" w:cs="Arial"/>
          <w:sz w:val="22"/>
          <w:szCs w:val="22"/>
        </w:rPr>
        <w:t xml:space="preserve">Prior to County issuance of a building permit, the applicant shall pay the Napa County Affordable Housing Mitigation Fee in accordance with the requirements of County Code Chapter </w:t>
      </w:r>
      <w:r w:rsidR="00F03F8A" w:rsidRPr="005C549B">
        <w:rPr>
          <w:rFonts w:ascii="Arial" w:hAnsi="Arial" w:cs="Arial"/>
          <w:sz w:val="22"/>
          <w:szCs w:val="22"/>
        </w:rPr>
        <w:t>18.107</w:t>
      </w:r>
      <w:r w:rsidRPr="005C549B">
        <w:rPr>
          <w:rFonts w:ascii="Arial" w:hAnsi="Arial" w:cs="Arial"/>
          <w:sz w:val="22"/>
          <w:szCs w:val="22"/>
        </w:rPr>
        <w:t>.</w:t>
      </w:r>
    </w:p>
    <w:p w:rsidR="00387CF0" w:rsidRPr="005C549B" w:rsidRDefault="00387CF0" w:rsidP="00CF7804">
      <w:pPr>
        <w:ind w:left="720"/>
        <w:rPr>
          <w:rFonts w:ascii="Arial" w:hAnsi="Arial" w:cs="Arial"/>
          <w:b/>
          <w:bCs/>
          <w:sz w:val="22"/>
          <w:szCs w:val="22"/>
        </w:rPr>
      </w:pPr>
    </w:p>
    <w:p w:rsidR="00811318" w:rsidRPr="005C549B" w:rsidRDefault="00BA2204" w:rsidP="00A0535D">
      <w:pPr>
        <w:pStyle w:val="Heading1"/>
        <w:jc w:val="left"/>
      </w:pPr>
      <w:r w:rsidRPr="005C549B">
        <w:t>19</w:t>
      </w:r>
      <w:r w:rsidR="00D86EE9" w:rsidRPr="005C549B">
        <w:t>.0</w:t>
      </w:r>
      <w:r w:rsidR="00E9108E" w:rsidRPr="005C549B">
        <w:tab/>
      </w:r>
      <w:r w:rsidR="00A2573F" w:rsidRPr="005C549B">
        <w:t>MONITORING COSTS</w:t>
      </w:r>
    </w:p>
    <w:p w:rsidR="00811318" w:rsidRPr="005C549B" w:rsidRDefault="00811318" w:rsidP="00CF7804">
      <w:pPr>
        <w:ind w:left="720"/>
        <w:rPr>
          <w:rFonts w:ascii="Arial" w:hAnsi="Arial" w:cs="Arial"/>
          <w:sz w:val="22"/>
          <w:szCs w:val="22"/>
        </w:rPr>
      </w:pPr>
      <w:r w:rsidRPr="005C549B">
        <w:rPr>
          <w:rFonts w:ascii="Arial" w:hAnsi="Arial" w:cs="Arial"/>
          <w:sz w:val="22"/>
          <w:szCs w:val="22"/>
        </w:rPr>
        <w:t>All staff costs associated with monitoring compliance with these conditions, previous permit conditions, and project revisions shall be borne by the permittee and/or property owner. Costs associated with conditions and mitigation measures that require monitoring, including investigation of complaints, other than those costs related to investigation of complaints of non-compliance that are determined to be unfounded, shall be charged</w:t>
      </w:r>
      <w:r w:rsidR="008B06C6" w:rsidRPr="005C549B">
        <w:rPr>
          <w:rFonts w:ascii="Arial" w:hAnsi="Arial" w:cs="Arial"/>
          <w:sz w:val="22"/>
          <w:szCs w:val="22"/>
        </w:rPr>
        <w:t xml:space="preserve"> to the </w:t>
      </w:r>
      <w:r w:rsidR="001E0BF2" w:rsidRPr="005C549B">
        <w:rPr>
          <w:rFonts w:ascii="Arial" w:hAnsi="Arial" w:cs="Arial"/>
          <w:sz w:val="22"/>
          <w:szCs w:val="22"/>
        </w:rPr>
        <w:t xml:space="preserve">owner. </w:t>
      </w:r>
      <w:r w:rsidR="006C28C4" w:rsidRPr="005C549B">
        <w:rPr>
          <w:rFonts w:ascii="Arial" w:hAnsi="Arial" w:cs="Arial"/>
          <w:sz w:val="22"/>
          <w:szCs w:val="22"/>
        </w:rPr>
        <w:t xml:space="preserve">Costs shall be as established by resolution of the Board of Supervisors in accordance with the hourly consulting rate established at the time of the monitoring and shall include maintenance of </w:t>
      </w:r>
      <w:r w:rsidR="00B220C5" w:rsidRPr="005C549B">
        <w:rPr>
          <w:rFonts w:ascii="Arial" w:hAnsi="Arial" w:cs="Arial"/>
          <w:sz w:val="22"/>
          <w:szCs w:val="22"/>
        </w:rPr>
        <w:t xml:space="preserve">a </w:t>
      </w:r>
      <w:r w:rsidR="006C28C4" w:rsidRPr="005C549B">
        <w:rPr>
          <w:rFonts w:ascii="Arial" w:hAnsi="Arial" w:cs="Arial"/>
          <w:sz w:val="22"/>
          <w:szCs w:val="22"/>
        </w:rPr>
        <w:t xml:space="preserve">$500 deposit for construction compliance monitoring that shall be retained until grant of </w:t>
      </w:r>
      <w:r w:rsidR="00AB5BDE" w:rsidRPr="005C549B">
        <w:rPr>
          <w:rFonts w:ascii="Arial" w:hAnsi="Arial" w:cs="Arial"/>
          <w:sz w:val="22"/>
          <w:szCs w:val="22"/>
        </w:rPr>
        <w:t xml:space="preserve">Final Certificate </w:t>
      </w:r>
      <w:r w:rsidR="004F2F9D" w:rsidRPr="005C549B">
        <w:rPr>
          <w:rFonts w:ascii="Arial" w:hAnsi="Arial" w:cs="Arial"/>
          <w:sz w:val="22"/>
          <w:szCs w:val="22"/>
        </w:rPr>
        <w:t xml:space="preserve">of </w:t>
      </w:r>
      <w:r w:rsidR="00AB5BDE" w:rsidRPr="005C549B">
        <w:rPr>
          <w:rFonts w:ascii="Arial" w:hAnsi="Arial" w:cs="Arial"/>
          <w:sz w:val="22"/>
          <w:szCs w:val="22"/>
        </w:rPr>
        <w:t>Occupancy</w:t>
      </w:r>
      <w:r w:rsidR="006C28C4" w:rsidRPr="005C549B">
        <w:rPr>
          <w:rFonts w:ascii="Arial" w:hAnsi="Arial" w:cs="Arial"/>
          <w:sz w:val="22"/>
          <w:szCs w:val="22"/>
        </w:rPr>
        <w:t>. V</w:t>
      </w:r>
      <w:r w:rsidRPr="005C549B">
        <w:rPr>
          <w:rFonts w:ascii="Arial" w:hAnsi="Arial" w:cs="Arial"/>
          <w:sz w:val="22"/>
          <w:szCs w:val="22"/>
        </w:rPr>
        <w:t>iolations of conditions of approval or mitigation measures caused by the permittee’s contractors, employees, and/or guests are the responsibility of the permittee.</w:t>
      </w:r>
    </w:p>
    <w:p w:rsidR="00811318" w:rsidRPr="005C549B" w:rsidRDefault="00811318" w:rsidP="00CF7804">
      <w:pPr>
        <w:ind w:left="720"/>
        <w:rPr>
          <w:rFonts w:ascii="Arial" w:hAnsi="Arial" w:cs="Arial"/>
          <w:sz w:val="22"/>
          <w:szCs w:val="22"/>
        </w:rPr>
      </w:pPr>
    </w:p>
    <w:p w:rsidR="00811318" w:rsidRPr="005C549B" w:rsidRDefault="00811318" w:rsidP="00CF7804">
      <w:pPr>
        <w:ind w:left="720"/>
        <w:rPr>
          <w:rFonts w:ascii="Arial" w:hAnsi="Arial" w:cs="Arial"/>
          <w:sz w:val="22"/>
          <w:szCs w:val="22"/>
        </w:rPr>
      </w:pPr>
      <w:r w:rsidRPr="005C549B">
        <w:rPr>
          <w:rFonts w:ascii="Arial" w:hAnsi="Arial" w:cs="Arial"/>
          <w:sz w:val="22"/>
          <w:szCs w:val="22"/>
        </w:rPr>
        <w:t xml:space="preserve">The Planning Commission may implement an audit program if compliance deficiencies are noted. If evidence of compliance deficiencies is found to exist by the Commission at some time in the future, the Commission may institute the program at the applicant’s expense (including requiring a deposit of funds in an amount determined by the Commission) as needed until compliance assurance is achieved. The Planning Commission may also use the data, if so warranted, to commence revocation hearings in accordance with </w:t>
      </w:r>
      <w:r w:rsidR="008B06C6" w:rsidRPr="005C549B">
        <w:rPr>
          <w:rFonts w:ascii="Arial" w:hAnsi="Arial" w:cs="Arial"/>
          <w:sz w:val="22"/>
          <w:szCs w:val="22"/>
        </w:rPr>
        <w:t xml:space="preserve">County Code Section </w:t>
      </w:r>
      <w:r w:rsidRPr="005C549B">
        <w:rPr>
          <w:rFonts w:ascii="Arial" w:hAnsi="Arial" w:cs="Arial"/>
          <w:sz w:val="22"/>
          <w:szCs w:val="22"/>
        </w:rPr>
        <w:t>18.124.120.</w:t>
      </w:r>
    </w:p>
    <w:p w:rsidR="00811318" w:rsidRPr="005C549B" w:rsidRDefault="00811318" w:rsidP="00CF7804">
      <w:pPr>
        <w:ind w:left="360" w:hanging="360"/>
        <w:rPr>
          <w:rFonts w:ascii="Arial" w:hAnsi="Arial" w:cs="Arial"/>
          <w:sz w:val="22"/>
          <w:szCs w:val="22"/>
        </w:rPr>
      </w:pPr>
    </w:p>
    <w:p w:rsidR="00811318" w:rsidRPr="005C549B" w:rsidRDefault="00E9108E" w:rsidP="00994811">
      <w:pPr>
        <w:pStyle w:val="Heading1"/>
      </w:pPr>
      <w:r w:rsidRPr="005C549B">
        <w:t>2</w:t>
      </w:r>
      <w:r w:rsidR="00BA2204" w:rsidRPr="005C549B">
        <w:t>0</w:t>
      </w:r>
      <w:r w:rsidRPr="005C549B">
        <w:t>.0</w:t>
      </w:r>
      <w:r w:rsidRPr="005C549B">
        <w:tab/>
      </w:r>
      <w:r w:rsidR="00A2573F" w:rsidRPr="005C549B">
        <w:t>TEMPORARY AND FINAL OCCUPANCY</w:t>
      </w:r>
    </w:p>
    <w:p w:rsidR="0020452F" w:rsidRPr="005C549B" w:rsidRDefault="00AB5BDE" w:rsidP="00AB5BDE">
      <w:pPr>
        <w:ind w:left="720"/>
        <w:rPr>
          <w:rFonts w:ascii="Arial" w:hAnsi="Arial" w:cs="Arial"/>
          <w:sz w:val="22"/>
          <w:szCs w:val="22"/>
        </w:rPr>
      </w:pPr>
      <w:r w:rsidRPr="005C549B">
        <w:rPr>
          <w:rFonts w:ascii="Arial" w:hAnsi="Arial" w:cs="Arial"/>
          <w:sz w:val="22"/>
          <w:szCs w:val="22"/>
        </w:rPr>
        <w:t>All project improvements, including compliance with applicable codes, conditions, and requirements of all departments and agencies with jurisdiction over the project, shall be completed prior to granting of a Final Certificate of Occupancy by the County Building Official, which, upon granting, authorizes all use permit activities to commence.  However, a Temporary Certificate of Occupancy may be granted pursuant to County Code Section 15.08.070(B) to allow commencement of production activities prior to completion of all project improvements.  In special circumstances, departments and/or agencies with jurisdiction over the project are authorized as part of the Temporary Certificate of Occupancy process to require a security deposit or other financial instrument to guarantee completion of unfinished improvements.</w:t>
      </w:r>
    </w:p>
    <w:p w:rsidR="00AB5BDE" w:rsidRPr="005C549B" w:rsidRDefault="00AB5BDE" w:rsidP="00AB5BDE">
      <w:pPr>
        <w:ind w:left="720"/>
        <w:rPr>
          <w:rFonts w:ascii="Arial" w:hAnsi="Arial" w:cs="Arial"/>
          <w:sz w:val="22"/>
          <w:szCs w:val="22"/>
        </w:rPr>
      </w:pPr>
    </w:p>
    <w:p w:rsidR="00E9108E" w:rsidRPr="005C549B" w:rsidRDefault="00E9108E" w:rsidP="00A0535D">
      <w:pPr>
        <w:pStyle w:val="Heading1"/>
        <w:jc w:val="left"/>
      </w:pPr>
      <w:r w:rsidRPr="005C549B">
        <w:t>2</w:t>
      </w:r>
      <w:r w:rsidR="00BA2204" w:rsidRPr="005C549B">
        <w:t>1</w:t>
      </w:r>
      <w:r w:rsidRPr="005C549B">
        <w:t>.0</w:t>
      </w:r>
      <w:r w:rsidRPr="005C549B">
        <w:tab/>
        <w:t>STATUTORY AND CODE SECTION REFERENCES</w:t>
      </w:r>
    </w:p>
    <w:p w:rsidR="00E9108E" w:rsidRPr="005C549B" w:rsidRDefault="00E9108E" w:rsidP="00A0535D">
      <w:pPr>
        <w:tabs>
          <w:tab w:val="left" w:pos="360"/>
        </w:tabs>
        <w:ind w:left="720"/>
        <w:rPr>
          <w:rFonts w:ascii="Arial" w:hAnsi="Arial" w:cs="Arial"/>
          <w:sz w:val="22"/>
          <w:szCs w:val="22"/>
        </w:rPr>
      </w:pPr>
      <w:r w:rsidRPr="005C549B">
        <w:rPr>
          <w:rFonts w:ascii="Arial" w:hAnsi="Arial" w:cs="Arial"/>
          <w:sz w:val="22"/>
          <w:szCs w:val="22"/>
        </w:rPr>
        <w:t>All references to statutes and code sections shall refer to their successor as those sections or statutes may be subsequently amended from time to time.</w:t>
      </w:r>
    </w:p>
    <w:p w:rsidR="00E9108E" w:rsidRPr="005C549B" w:rsidRDefault="00E9108E" w:rsidP="00CF7804">
      <w:pPr>
        <w:rPr>
          <w:rFonts w:ascii="Arial" w:hAnsi="Arial" w:cs="Arial"/>
          <w:b/>
          <w:bCs/>
          <w:sz w:val="22"/>
          <w:szCs w:val="22"/>
        </w:rPr>
      </w:pPr>
    </w:p>
    <w:p w:rsidR="00994811" w:rsidRPr="005C549B" w:rsidRDefault="00E9108E" w:rsidP="00994811">
      <w:pPr>
        <w:pStyle w:val="Heading1"/>
        <w:jc w:val="left"/>
      </w:pPr>
      <w:r w:rsidRPr="005C549B">
        <w:t>2</w:t>
      </w:r>
      <w:r w:rsidR="00BA2204" w:rsidRPr="005C549B">
        <w:t>2</w:t>
      </w:r>
      <w:r w:rsidRPr="005C549B">
        <w:t>.0</w:t>
      </w:r>
      <w:r w:rsidR="00994811" w:rsidRPr="005C549B">
        <w:tab/>
        <w:t>PAYMENT OF FEES AS PRERE</w:t>
      </w:r>
      <w:r w:rsidR="000E14E4">
        <w:t>QUISITE FOR ISSUANCE OF PERMITS</w:t>
      </w:r>
    </w:p>
    <w:p w:rsidR="00994811" w:rsidRPr="005C549B" w:rsidRDefault="00994811" w:rsidP="00994811">
      <w:pPr>
        <w:pStyle w:val="Heading1"/>
        <w:keepNext w:val="0"/>
        <w:ind w:firstLine="0"/>
        <w:jc w:val="left"/>
        <w:rPr>
          <w:b w:val="0"/>
        </w:rPr>
      </w:pPr>
      <w:r w:rsidRPr="005C549B">
        <w:rPr>
          <w:b w:val="0"/>
        </w:rPr>
        <w:t>No building, grading or sewage disposal permits shall be issued or other permits authorized until all accrued planning permit processing fees have been paid in full.</w:t>
      </w:r>
    </w:p>
    <w:p w:rsidR="00994811" w:rsidRPr="005C549B" w:rsidRDefault="00994811" w:rsidP="00994811">
      <w:pPr>
        <w:rPr>
          <w:rFonts w:ascii="Arial" w:hAnsi="Arial" w:cs="Arial"/>
        </w:rPr>
      </w:pPr>
    </w:p>
    <w:p w:rsidR="00E9108E" w:rsidRPr="005C549B" w:rsidRDefault="00994811" w:rsidP="00CF7804">
      <w:pPr>
        <w:pStyle w:val="Heading1"/>
        <w:jc w:val="left"/>
      </w:pPr>
      <w:r w:rsidRPr="005C549B">
        <w:t>2</w:t>
      </w:r>
      <w:r w:rsidR="00BA2204" w:rsidRPr="005C549B">
        <w:t>3</w:t>
      </w:r>
      <w:r w:rsidRPr="005C549B">
        <w:t>.0</w:t>
      </w:r>
      <w:r w:rsidRPr="005C549B">
        <w:tab/>
      </w:r>
      <w:r w:rsidR="00E9108E" w:rsidRPr="005C549B">
        <w:t>PREVIOUS CONDITIONS</w:t>
      </w:r>
      <w:r w:rsidR="00804A5A">
        <w:t xml:space="preserve"> </w:t>
      </w:r>
    </w:p>
    <w:p w:rsidR="00E9108E" w:rsidRPr="005C549B" w:rsidRDefault="00E9108E" w:rsidP="00CF7804">
      <w:pPr>
        <w:ind w:left="720"/>
        <w:rPr>
          <w:rFonts w:ascii="Arial" w:hAnsi="Arial" w:cs="Arial"/>
          <w:bCs/>
          <w:sz w:val="22"/>
          <w:szCs w:val="22"/>
        </w:rPr>
      </w:pPr>
      <w:r w:rsidRPr="005C549B">
        <w:rPr>
          <w:rFonts w:ascii="Arial" w:hAnsi="Arial" w:cs="Arial"/>
          <w:bCs/>
          <w:sz w:val="22"/>
          <w:szCs w:val="22"/>
        </w:rPr>
        <w:t>As applicable, the permittee shall comply with any previous conditions of approval for the winery use except as they may be explicitly modified by this action. To the extent there is a conflict between previous conditions of approval and these conditions of approval, these conditions shall control.</w:t>
      </w:r>
    </w:p>
    <w:p w:rsidR="00E9108E" w:rsidRPr="005C549B" w:rsidRDefault="00E9108E" w:rsidP="001E0BF2">
      <w:pPr>
        <w:jc w:val="both"/>
        <w:rPr>
          <w:rFonts w:ascii="Arial" w:hAnsi="Arial" w:cs="Arial"/>
          <w:b/>
          <w:i/>
          <w:sz w:val="22"/>
          <w:szCs w:val="22"/>
        </w:rPr>
      </w:pPr>
    </w:p>
    <w:sectPr w:rsidR="00E9108E" w:rsidRPr="005C549B" w:rsidSect="009059AB">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0F9" w:rsidRDefault="004000F9">
      <w:r>
        <w:separator/>
      </w:r>
    </w:p>
  </w:endnote>
  <w:endnote w:type="continuationSeparator" w:id="0">
    <w:p w:rsidR="004000F9" w:rsidRDefault="00400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53A" w:rsidRPr="001D75DC" w:rsidRDefault="00C8253A" w:rsidP="003B1919">
    <w:pPr>
      <w:pStyle w:val="Footer"/>
      <w:spacing w:before="120"/>
      <w:rPr>
        <w:rFonts w:ascii="Arial" w:hAnsi="Arial" w:cs="Arial"/>
      </w:rPr>
    </w:pPr>
    <w:r w:rsidRPr="001D75DC">
      <w:rPr>
        <w:rFonts w:ascii="Arial" w:hAnsi="Arial" w:cs="Arial"/>
        <w:sz w:val="20"/>
        <w:szCs w:val="20"/>
      </w:rPr>
      <w:t>Exhibit B Standard Conditions</w:t>
    </w:r>
    <w:sdt>
      <w:sdtPr>
        <w:rPr>
          <w:rFonts w:ascii="Arial" w:hAnsi="Arial" w:cs="Arial"/>
        </w:rPr>
        <w:id w:val="-1156072982"/>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r w:rsidRPr="001D75DC">
              <w:rPr>
                <w:rFonts w:ascii="Arial" w:hAnsi="Arial" w:cs="Arial"/>
              </w:rPr>
              <w:tab/>
            </w:r>
            <w:r w:rsidRPr="001D75DC">
              <w:rPr>
                <w:rFonts w:ascii="Arial" w:hAnsi="Arial" w:cs="Arial"/>
              </w:rPr>
              <w:tab/>
              <w:t xml:space="preserve">Page </w:t>
            </w:r>
            <w:r w:rsidRPr="001D75DC">
              <w:rPr>
                <w:rFonts w:ascii="Arial" w:hAnsi="Arial" w:cs="Arial"/>
                <w:b/>
                <w:bCs/>
              </w:rPr>
              <w:fldChar w:fldCharType="begin"/>
            </w:r>
            <w:r w:rsidRPr="001D75DC">
              <w:rPr>
                <w:rFonts w:ascii="Arial" w:hAnsi="Arial" w:cs="Arial"/>
                <w:b/>
                <w:bCs/>
              </w:rPr>
              <w:instrText xml:space="preserve"> PAGE </w:instrText>
            </w:r>
            <w:r w:rsidRPr="001D75DC">
              <w:rPr>
                <w:rFonts w:ascii="Arial" w:hAnsi="Arial" w:cs="Arial"/>
                <w:b/>
                <w:bCs/>
              </w:rPr>
              <w:fldChar w:fldCharType="separate"/>
            </w:r>
            <w:r w:rsidR="004833F5">
              <w:rPr>
                <w:rFonts w:ascii="Arial" w:hAnsi="Arial" w:cs="Arial"/>
                <w:b/>
                <w:bCs/>
                <w:noProof/>
              </w:rPr>
              <w:t>1</w:t>
            </w:r>
            <w:r w:rsidRPr="001D75DC">
              <w:rPr>
                <w:rFonts w:ascii="Arial" w:hAnsi="Arial" w:cs="Arial"/>
                <w:b/>
                <w:bCs/>
              </w:rPr>
              <w:fldChar w:fldCharType="end"/>
            </w:r>
            <w:r w:rsidRPr="001D75DC">
              <w:rPr>
                <w:rFonts w:ascii="Arial" w:hAnsi="Arial" w:cs="Arial"/>
              </w:rPr>
              <w:t xml:space="preserve"> of </w:t>
            </w:r>
            <w:r w:rsidRPr="001D75DC">
              <w:rPr>
                <w:rFonts w:ascii="Arial" w:hAnsi="Arial" w:cs="Arial"/>
                <w:b/>
                <w:bCs/>
              </w:rPr>
              <w:fldChar w:fldCharType="begin"/>
            </w:r>
            <w:r w:rsidRPr="001D75DC">
              <w:rPr>
                <w:rFonts w:ascii="Arial" w:hAnsi="Arial" w:cs="Arial"/>
                <w:b/>
                <w:bCs/>
              </w:rPr>
              <w:instrText xml:space="preserve"> NUMPAGES  </w:instrText>
            </w:r>
            <w:r w:rsidRPr="001D75DC">
              <w:rPr>
                <w:rFonts w:ascii="Arial" w:hAnsi="Arial" w:cs="Arial"/>
                <w:b/>
                <w:bCs/>
              </w:rPr>
              <w:fldChar w:fldCharType="separate"/>
            </w:r>
            <w:r w:rsidR="004833F5">
              <w:rPr>
                <w:rFonts w:ascii="Arial" w:hAnsi="Arial" w:cs="Arial"/>
                <w:b/>
                <w:bCs/>
                <w:noProof/>
              </w:rPr>
              <w:t>7</w:t>
            </w:r>
            <w:r w:rsidRPr="001D75DC">
              <w:rPr>
                <w:rFonts w:ascii="Arial" w:hAnsi="Arial" w:cs="Arial"/>
                <w:b/>
                <w:bCs/>
              </w:rPr>
              <w:fldChar w:fldCharType="end"/>
            </w:r>
          </w:sdtContent>
        </w:sdt>
      </w:sdtContent>
    </w:sdt>
  </w:p>
  <w:p w:rsidR="004000F9" w:rsidRPr="001D75DC" w:rsidRDefault="00360A27" w:rsidP="007E03AE">
    <w:pPr>
      <w:pStyle w:val="Footer"/>
      <w:rPr>
        <w:rFonts w:ascii="Arial" w:hAnsi="Arial" w:cs="Arial"/>
        <w:sz w:val="20"/>
        <w:szCs w:val="20"/>
      </w:rPr>
    </w:pPr>
    <w:r>
      <w:rPr>
        <w:rFonts w:ascii="Arial" w:hAnsi="Arial" w:cs="Arial"/>
        <w:sz w:val="20"/>
        <w:szCs w:val="20"/>
      </w:rPr>
      <w:t>Ca’Nani Winery P15-00153-MOD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0F9" w:rsidRDefault="004000F9">
      <w:r>
        <w:separator/>
      </w:r>
    </w:p>
  </w:footnote>
  <w:footnote w:type="continuationSeparator" w:id="0">
    <w:p w:rsidR="004000F9" w:rsidRDefault="004000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6354"/>
    <w:multiLevelType w:val="multilevel"/>
    <w:tmpl w:val="38C8A0DA"/>
    <w:styleLink w:val="COAStyle"/>
    <w:lvl w:ilvl="0">
      <w:start w:val="1"/>
      <w:numFmt w:val="decimal"/>
      <w:lvlText w:val="%1."/>
      <w:lvlJc w:val="left"/>
      <w:pPr>
        <w:tabs>
          <w:tab w:val="num" w:pos="1440"/>
        </w:tabs>
        <w:ind w:left="1440" w:hanging="720"/>
      </w:pPr>
      <w:rPr>
        <w:rFonts w:asciiTheme="minorHAnsi" w:hAnsiTheme="minorHAnsi"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color w:val="404040" w:themeColor="text1" w:themeTint="BF"/>
        <w:sz w:val="22"/>
      </w:rPr>
    </w:lvl>
    <w:lvl w:ilvl="2">
      <w:start w:val="1"/>
      <w:numFmt w:val="decimal"/>
      <w:lvlText w:val="%3."/>
      <w:lvlJc w:val="right"/>
      <w:pPr>
        <w:ind w:left="2160" w:hanging="180"/>
      </w:pPr>
      <w:rPr>
        <w:rFonts w:asciiTheme="minorHAnsi" w:hAnsiTheme="minorHAnsi"/>
        <w:color w:val="404040" w:themeColor="text1" w:themeTint="BF"/>
        <w:sz w:val="22"/>
      </w:rPr>
    </w:lvl>
    <w:lvl w:ilvl="3">
      <w:start w:val="1"/>
      <w:numFmt w:val="lowerLetter"/>
      <w:lvlText w:val="%4."/>
      <w:lvlJc w:val="left"/>
      <w:pPr>
        <w:ind w:left="2880" w:hanging="360"/>
      </w:pPr>
      <w:rPr>
        <w:rFonts w:asciiTheme="minorHAnsi" w:hAnsiTheme="minorHAnsi"/>
        <w:color w:val="404040" w:themeColor="text1" w:themeTint="BF"/>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AE0255"/>
    <w:multiLevelType w:val="hybridMultilevel"/>
    <w:tmpl w:val="2BF0FD42"/>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6038DB"/>
    <w:multiLevelType w:val="multilevel"/>
    <w:tmpl w:val="CF5A5054"/>
    <w:styleLink w:val="Style1"/>
    <w:lvl w:ilvl="0">
      <w:start w:val="1"/>
      <w:numFmt w:val="upperLetter"/>
      <w:lvlText w:val="%1."/>
      <w:lvlJc w:val="left"/>
      <w:pPr>
        <w:ind w:left="1080" w:hanging="360"/>
      </w:pPr>
    </w:lvl>
    <w:lvl w:ilvl="1">
      <w:start w:val="1"/>
      <w:numFmt w:val="decimal"/>
      <w:lvlText w:val="%2."/>
      <w:lvlJc w:val="left"/>
      <w:pPr>
        <w:ind w:left="1800" w:hanging="360"/>
      </w:pPr>
    </w:lvl>
    <w:lvl w:ilvl="2">
      <w:start w:val="1"/>
      <w:numFmt w:val="lowerLetter"/>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016472A"/>
    <w:multiLevelType w:val="hybridMultilevel"/>
    <w:tmpl w:val="D76AAE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A308BF"/>
    <w:multiLevelType w:val="multilevel"/>
    <w:tmpl w:val="A232D430"/>
    <w:lvl w:ilvl="0">
      <w:start w:val="14"/>
      <w:numFmt w:val="decimal"/>
      <w:lvlText w:val="%1."/>
      <w:lvlJc w:val="left"/>
      <w:pPr>
        <w:tabs>
          <w:tab w:val="num" w:pos="1440"/>
        </w:tabs>
        <w:ind w:left="1440" w:hanging="720"/>
      </w:pPr>
      <w:rPr>
        <w:rFonts w:ascii="Arial" w:hAnsi="Arial"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hint="default"/>
        <w:b w:val="0"/>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9E04A77"/>
    <w:multiLevelType w:val="hybridMultilevel"/>
    <w:tmpl w:val="0B10BFA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3123A4"/>
    <w:multiLevelType w:val="multilevel"/>
    <w:tmpl w:val="38C8A0DA"/>
    <w:numStyleLink w:val="COAStyle"/>
  </w:abstractNum>
  <w:abstractNum w:abstractNumId="7">
    <w:nsid w:val="215B56BA"/>
    <w:multiLevelType w:val="hybridMultilevel"/>
    <w:tmpl w:val="B71AED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4E4A60"/>
    <w:multiLevelType w:val="hybridMultilevel"/>
    <w:tmpl w:val="2C726E5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251A5"/>
    <w:multiLevelType w:val="hybridMultilevel"/>
    <w:tmpl w:val="DF2C311E"/>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D53250"/>
    <w:multiLevelType w:val="hybridMultilevel"/>
    <w:tmpl w:val="CC6273E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DA66C3"/>
    <w:multiLevelType w:val="hybridMultilevel"/>
    <w:tmpl w:val="1C46F414"/>
    <w:lvl w:ilvl="0" w:tplc="0409000F">
      <w:start w:val="1"/>
      <w:numFmt w:val="decimal"/>
      <w:lvlText w:val="%1."/>
      <w:lvlJc w:val="left"/>
      <w:pPr>
        <w:ind w:left="2610" w:hanging="360"/>
      </w:pPr>
    </w:lvl>
    <w:lvl w:ilvl="1" w:tplc="04090019">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2">
    <w:nsid w:val="2FC96C96"/>
    <w:multiLevelType w:val="hybridMultilevel"/>
    <w:tmpl w:val="0DD4F50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076C05"/>
    <w:multiLevelType w:val="hybridMultilevel"/>
    <w:tmpl w:val="A7D419C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356F1283"/>
    <w:multiLevelType w:val="multilevel"/>
    <w:tmpl w:val="7516351E"/>
    <w:lvl w:ilvl="0">
      <w:start w:val="1"/>
      <w:numFmt w:val="decimal"/>
      <w:lvlText w:val="%1."/>
      <w:lvlJc w:val="left"/>
      <w:pPr>
        <w:tabs>
          <w:tab w:val="num" w:pos="1440"/>
        </w:tabs>
        <w:ind w:left="0" w:firstLine="720"/>
      </w:pPr>
      <w:rPr>
        <w:rFonts w:asciiTheme="minorHAnsi" w:hAnsiTheme="minorHAnsi" w:hint="default"/>
        <w:b w:val="0"/>
        <w:i w:val="0"/>
        <w:color w:val="404040" w:themeColor="text1" w:themeTint="BF"/>
        <w:sz w:val="22"/>
        <w:szCs w:val="24"/>
        <w:u w:val="none"/>
      </w:rPr>
    </w:lvl>
    <w:lvl w:ilvl="1">
      <w:start w:val="1"/>
      <w:numFmt w:val="upperLetter"/>
      <w:lvlText w:val="%2."/>
      <w:lvlJc w:val="left"/>
      <w:pPr>
        <w:ind w:left="1440" w:hanging="360"/>
      </w:pPr>
      <w:rPr>
        <w:rFonts w:ascii="Arial" w:hAnsi="Arial" w:cs="Arial" w:hint="default"/>
        <w:b w:val="0"/>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7A317E3"/>
    <w:multiLevelType w:val="hybridMultilevel"/>
    <w:tmpl w:val="B30C893A"/>
    <w:lvl w:ilvl="0" w:tplc="0994DF44">
      <w:start w:val="1"/>
      <w:numFmt w:val="decimal"/>
      <w:lvlText w:val="%1."/>
      <w:lvlJc w:val="left"/>
      <w:pPr>
        <w:ind w:left="840" w:hanging="721"/>
      </w:pPr>
      <w:rPr>
        <w:rFonts w:ascii="Times New Roman" w:eastAsia="Arial" w:hAnsi="Times New Roman" w:cs="Times New Roman" w:hint="default"/>
        <w:b w:val="0"/>
        <w:color w:val="3E3E3E"/>
        <w:spacing w:val="-1"/>
        <w:sz w:val="24"/>
        <w:szCs w:val="24"/>
      </w:rPr>
    </w:lvl>
    <w:lvl w:ilvl="1" w:tplc="1854B9A4">
      <w:start w:val="1"/>
      <w:numFmt w:val="lowerLetter"/>
      <w:lvlText w:val="(%2)"/>
      <w:lvlJc w:val="left"/>
      <w:pPr>
        <w:ind w:left="1199" w:hanging="360"/>
      </w:pPr>
      <w:rPr>
        <w:rFonts w:ascii="Times New Roman" w:eastAsia="Palatino Linotype" w:hAnsi="Times New Roman" w:cs="Times New Roman" w:hint="default"/>
        <w:sz w:val="24"/>
        <w:szCs w:val="24"/>
      </w:rPr>
    </w:lvl>
    <w:lvl w:ilvl="2" w:tplc="A0A0C676">
      <w:start w:val="1"/>
      <w:numFmt w:val="bullet"/>
      <w:lvlText w:val="•"/>
      <w:lvlJc w:val="left"/>
      <w:pPr>
        <w:ind w:left="2133" w:hanging="360"/>
      </w:pPr>
      <w:rPr>
        <w:rFonts w:hint="default"/>
      </w:rPr>
    </w:lvl>
    <w:lvl w:ilvl="3" w:tplc="1EA02566">
      <w:start w:val="1"/>
      <w:numFmt w:val="bullet"/>
      <w:lvlText w:val="•"/>
      <w:lvlJc w:val="left"/>
      <w:pPr>
        <w:ind w:left="3066" w:hanging="360"/>
      </w:pPr>
      <w:rPr>
        <w:rFonts w:hint="default"/>
      </w:rPr>
    </w:lvl>
    <w:lvl w:ilvl="4" w:tplc="31F85382">
      <w:start w:val="1"/>
      <w:numFmt w:val="bullet"/>
      <w:lvlText w:val="•"/>
      <w:lvlJc w:val="left"/>
      <w:pPr>
        <w:ind w:left="3999" w:hanging="360"/>
      </w:pPr>
      <w:rPr>
        <w:rFonts w:hint="default"/>
      </w:rPr>
    </w:lvl>
    <w:lvl w:ilvl="5" w:tplc="18E0C2F6">
      <w:start w:val="1"/>
      <w:numFmt w:val="bullet"/>
      <w:lvlText w:val="•"/>
      <w:lvlJc w:val="left"/>
      <w:pPr>
        <w:ind w:left="4933" w:hanging="360"/>
      </w:pPr>
      <w:rPr>
        <w:rFonts w:hint="default"/>
      </w:rPr>
    </w:lvl>
    <w:lvl w:ilvl="6" w:tplc="041AB97A">
      <w:start w:val="1"/>
      <w:numFmt w:val="bullet"/>
      <w:lvlText w:val="•"/>
      <w:lvlJc w:val="left"/>
      <w:pPr>
        <w:ind w:left="5866" w:hanging="360"/>
      </w:pPr>
      <w:rPr>
        <w:rFonts w:hint="default"/>
      </w:rPr>
    </w:lvl>
    <w:lvl w:ilvl="7" w:tplc="F13AD854">
      <w:start w:val="1"/>
      <w:numFmt w:val="bullet"/>
      <w:lvlText w:val="•"/>
      <w:lvlJc w:val="left"/>
      <w:pPr>
        <w:ind w:left="6799" w:hanging="360"/>
      </w:pPr>
      <w:rPr>
        <w:rFonts w:hint="default"/>
      </w:rPr>
    </w:lvl>
    <w:lvl w:ilvl="8" w:tplc="A2A4F90A">
      <w:start w:val="1"/>
      <w:numFmt w:val="bullet"/>
      <w:lvlText w:val="•"/>
      <w:lvlJc w:val="left"/>
      <w:pPr>
        <w:ind w:left="7733" w:hanging="360"/>
      </w:pPr>
      <w:rPr>
        <w:rFonts w:hint="default"/>
      </w:rPr>
    </w:lvl>
  </w:abstractNum>
  <w:abstractNum w:abstractNumId="16">
    <w:nsid w:val="45B738C0"/>
    <w:multiLevelType w:val="multilevel"/>
    <w:tmpl w:val="7EDE8534"/>
    <w:lvl w:ilvl="0">
      <w:start w:val="5"/>
      <w:numFmt w:val="decimal"/>
      <w:lvlText w:val="%1."/>
      <w:lvlJc w:val="left"/>
      <w:pPr>
        <w:tabs>
          <w:tab w:val="num" w:pos="1440"/>
        </w:tabs>
        <w:ind w:left="1440" w:hanging="720"/>
      </w:pPr>
      <w:rPr>
        <w:rFonts w:ascii="Arial" w:hAnsi="Arial"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hint="default"/>
        <w:b w:val="0"/>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46631600"/>
    <w:multiLevelType w:val="hybridMultilevel"/>
    <w:tmpl w:val="6A5CE2BC"/>
    <w:lvl w:ilvl="0" w:tplc="E25A53C8">
      <w:start w:val="1"/>
      <w:numFmt w:val="decimal"/>
      <w:lvlText w:val="%1."/>
      <w:lvlJc w:val="left"/>
      <w:pPr>
        <w:tabs>
          <w:tab w:val="num" w:pos="1440"/>
        </w:tabs>
        <w:ind w:left="1440" w:hanging="360"/>
      </w:pPr>
      <w:rPr>
        <w:rFonts w:hint="default"/>
        <w:color w:val="80808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4B3D1636"/>
    <w:multiLevelType w:val="multilevel"/>
    <w:tmpl w:val="239204B6"/>
    <w:lvl w:ilvl="0">
      <w:numFmt w:val="bullet"/>
      <w:lvlText w:val="•"/>
      <w:lvlJc w:val="left"/>
      <w:pPr>
        <w:tabs>
          <w:tab w:val="num" w:pos="1440"/>
        </w:tabs>
        <w:ind w:left="1440" w:hanging="720"/>
      </w:pPr>
      <w:rPr>
        <w:rFonts w:ascii="Calibri" w:eastAsia="Times New Roman" w:hAnsi="Calibri"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color w:val="404040" w:themeColor="text1" w:themeTint="BF"/>
        <w:sz w:val="22"/>
      </w:rPr>
    </w:lvl>
    <w:lvl w:ilvl="2">
      <w:start w:val="1"/>
      <w:numFmt w:val="decimal"/>
      <w:lvlText w:val="%3."/>
      <w:lvlJc w:val="right"/>
      <w:pPr>
        <w:ind w:left="2160" w:hanging="180"/>
      </w:pPr>
      <w:rPr>
        <w:rFonts w:asciiTheme="minorHAnsi" w:hAnsiTheme="minorHAnsi"/>
        <w:color w:val="404040" w:themeColor="text1" w:themeTint="BF"/>
        <w:sz w:val="22"/>
      </w:rPr>
    </w:lvl>
    <w:lvl w:ilvl="3">
      <w:start w:val="1"/>
      <w:numFmt w:val="lowerLetter"/>
      <w:lvlText w:val="%4."/>
      <w:lvlJc w:val="left"/>
      <w:pPr>
        <w:ind w:left="2880" w:hanging="360"/>
      </w:pPr>
      <w:rPr>
        <w:rFonts w:asciiTheme="minorHAnsi" w:hAnsiTheme="minorHAnsi"/>
        <w:color w:val="404040" w:themeColor="text1" w:themeTint="BF"/>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C202CFE"/>
    <w:multiLevelType w:val="hybridMultilevel"/>
    <w:tmpl w:val="87E28826"/>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C5654B8"/>
    <w:multiLevelType w:val="hybridMultilevel"/>
    <w:tmpl w:val="B770DB2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4DBF5E4C"/>
    <w:multiLevelType w:val="hybridMultilevel"/>
    <w:tmpl w:val="8710E85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E001F2D"/>
    <w:multiLevelType w:val="multilevel"/>
    <w:tmpl w:val="EA009984"/>
    <w:lvl w:ilvl="0">
      <w:start w:val="1"/>
      <w:numFmt w:val="decimal"/>
      <w:lvlText w:val="%1."/>
      <w:lvlJc w:val="left"/>
      <w:pPr>
        <w:tabs>
          <w:tab w:val="num" w:pos="1440"/>
        </w:tabs>
        <w:ind w:left="0" w:firstLine="720"/>
      </w:pPr>
      <w:rPr>
        <w:rFonts w:asciiTheme="minorHAnsi" w:hAnsiTheme="minorHAnsi" w:hint="default"/>
        <w:b w:val="0"/>
        <w:i w:val="0"/>
        <w:color w:val="404040" w:themeColor="text1" w:themeTint="BF"/>
        <w:sz w:val="22"/>
        <w:szCs w:val="24"/>
        <w:u w:val="none"/>
      </w:rPr>
    </w:lvl>
    <w:lvl w:ilvl="1">
      <w:start w:val="1"/>
      <w:numFmt w:val="upperLetter"/>
      <w:lvlText w:val="%2."/>
      <w:lvlJc w:val="left"/>
      <w:pPr>
        <w:ind w:left="1440" w:hanging="360"/>
      </w:pPr>
      <w:rPr>
        <w:rFonts w:ascii="Arial" w:hAnsi="Arial" w:cs="Arial" w:hint="default"/>
        <w:b w:val="0"/>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4F11114B"/>
    <w:multiLevelType w:val="multilevel"/>
    <w:tmpl w:val="E880FC4A"/>
    <w:lvl w:ilvl="0">
      <w:start w:val="12"/>
      <w:numFmt w:val="decimal"/>
      <w:lvlText w:val="%1."/>
      <w:lvlJc w:val="left"/>
      <w:pPr>
        <w:tabs>
          <w:tab w:val="num" w:pos="1440"/>
        </w:tabs>
        <w:ind w:left="0" w:firstLine="720"/>
      </w:pPr>
      <w:rPr>
        <w:rFonts w:ascii="Arial" w:hAnsi="Arial"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hint="default"/>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55BA7F07"/>
    <w:multiLevelType w:val="hybridMultilevel"/>
    <w:tmpl w:val="86ACF21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4321002"/>
    <w:multiLevelType w:val="hybridMultilevel"/>
    <w:tmpl w:val="82044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AD4883"/>
    <w:multiLevelType w:val="multilevel"/>
    <w:tmpl w:val="239204B6"/>
    <w:lvl w:ilvl="0">
      <w:numFmt w:val="bullet"/>
      <w:lvlText w:val="•"/>
      <w:lvlJc w:val="left"/>
      <w:pPr>
        <w:tabs>
          <w:tab w:val="num" w:pos="1440"/>
        </w:tabs>
        <w:ind w:left="1440" w:hanging="720"/>
      </w:pPr>
      <w:rPr>
        <w:rFonts w:ascii="Calibri" w:eastAsia="Times New Roman" w:hAnsi="Calibri"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color w:val="404040" w:themeColor="text1" w:themeTint="BF"/>
        <w:sz w:val="22"/>
      </w:rPr>
    </w:lvl>
    <w:lvl w:ilvl="2">
      <w:start w:val="1"/>
      <w:numFmt w:val="decimal"/>
      <w:lvlText w:val="%3."/>
      <w:lvlJc w:val="right"/>
      <w:pPr>
        <w:ind w:left="2160" w:hanging="180"/>
      </w:pPr>
      <w:rPr>
        <w:rFonts w:asciiTheme="minorHAnsi" w:hAnsiTheme="minorHAnsi"/>
        <w:color w:val="404040" w:themeColor="text1" w:themeTint="BF"/>
        <w:sz w:val="22"/>
      </w:rPr>
    </w:lvl>
    <w:lvl w:ilvl="3">
      <w:start w:val="1"/>
      <w:numFmt w:val="lowerLetter"/>
      <w:lvlText w:val="%4."/>
      <w:lvlJc w:val="left"/>
      <w:pPr>
        <w:ind w:left="2880" w:hanging="360"/>
      </w:pPr>
      <w:rPr>
        <w:rFonts w:asciiTheme="minorHAnsi" w:hAnsiTheme="minorHAnsi"/>
        <w:color w:val="404040" w:themeColor="text1" w:themeTint="BF"/>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85A0991"/>
    <w:multiLevelType w:val="hybridMultilevel"/>
    <w:tmpl w:val="5832EB94"/>
    <w:lvl w:ilvl="0" w:tplc="0409000F">
      <w:start w:val="1"/>
      <w:numFmt w:val="decimal"/>
      <w:lvlText w:val="%1."/>
      <w:lvlJc w:val="left"/>
      <w:pPr>
        <w:ind w:left="1558" w:hanging="721"/>
      </w:pPr>
      <w:rPr>
        <w:rFonts w:hint="default"/>
        <w:b w:val="0"/>
        <w:bCs/>
        <w:sz w:val="24"/>
        <w:szCs w:val="24"/>
      </w:rPr>
    </w:lvl>
    <w:lvl w:ilvl="1" w:tplc="04090015">
      <w:start w:val="1"/>
      <w:numFmt w:val="upperLetter"/>
      <w:lvlText w:val="%2."/>
      <w:lvlJc w:val="left"/>
      <w:pPr>
        <w:ind w:left="1918" w:hanging="360"/>
      </w:pPr>
      <w:rPr>
        <w:rFonts w:hint="default"/>
        <w:sz w:val="24"/>
        <w:szCs w:val="24"/>
      </w:rPr>
    </w:lvl>
    <w:lvl w:ilvl="2" w:tplc="625A7CB8">
      <w:start w:val="1"/>
      <w:numFmt w:val="bullet"/>
      <w:lvlText w:val="•"/>
      <w:lvlJc w:val="left"/>
      <w:pPr>
        <w:ind w:left="1918" w:hanging="360"/>
      </w:pPr>
      <w:rPr>
        <w:rFonts w:hint="default"/>
      </w:rPr>
    </w:lvl>
    <w:lvl w:ilvl="3" w:tplc="05B8D446">
      <w:start w:val="1"/>
      <w:numFmt w:val="bullet"/>
      <w:lvlText w:val="•"/>
      <w:lvlJc w:val="left"/>
      <w:pPr>
        <w:ind w:left="2879" w:hanging="360"/>
      </w:pPr>
      <w:rPr>
        <w:rFonts w:hint="default"/>
      </w:rPr>
    </w:lvl>
    <w:lvl w:ilvl="4" w:tplc="0714FD26">
      <w:start w:val="1"/>
      <w:numFmt w:val="bullet"/>
      <w:lvlText w:val="•"/>
      <w:lvlJc w:val="left"/>
      <w:pPr>
        <w:ind w:left="3839" w:hanging="360"/>
      </w:pPr>
      <w:rPr>
        <w:rFonts w:hint="default"/>
      </w:rPr>
    </w:lvl>
    <w:lvl w:ilvl="5" w:tplc="274AC89C">
      <w:start w:val="1"/>
      <w:numFmt w:val="bullet"/>
      <w:lvlText w:val="•"/>
      <w:lvlJc w:val="left"/>
      <w:pPr>
        <w:ind w:left="4799" w:hanging="360"/>
      </w:pPr>
      <w:rPr>
        <w:rFonts w:hint="default"/>
      </w:rPr>
    </w:lvl>
    <w:lvl w:ilvl="6" w:tplc="9C4CB7CE">
      <w:start w:val="1"/>
      <w:numFmt w:val="bullet"/>
      <w:lvlText w:val="•"/>
      <w:lvlJc w:val="left"/>
      <w:pPr>
        <w:ind w:left="5759" w:hanging="360"/>
      </w:pPr>
      <w:rPr>
        <w:rFonts w:hint="default"/>
      </w:rPr>
    </w:lvl>
    <w:lvl w:ilvl="7" w:tplc="DF0C70AC">
      <w:start w:val="1"/>
      <w:numFmt w:val="bullet"/>
      <w:lvlText w:val="•"/>
      <w:lvlJc w:val="left"/>
      <w:pPr>
        <w:ind w:left="6719" w:hanging="360"/>
      </w:pPr>
      <w:rPr>
        <w:rFonts w:hint="default"/>
      </w:rPr>
    </w:lvl>
    <w:lvl w:ilvl="8" w:tplc="17CC2C3C">
      <w:start w:val="1"/>
      <w:numFmt w:val="bullet"/>
      <w:lvlText w:val="•"/>
      <w:lvlJc w:val="left"/>
      <w:pPr>
        <w:ind w:left="7679" w:hanging="360"/>
      </w:pPr>
      <w:rPr>
        <w:rFonts w:hint="default"/>
      </w:rPr>
    </w:lvl>
  </w:abstractNum>
  <w:abstractNum w:abstractNumId="28">
    <w:nsid w:val="6B765CD9"/>
    <w:multiLevelType w:val="hybridMultilevel"/>
    <w:tmpl w:val="8A86E1B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B8511F8"/>
    <w:multiLevelType w:val="hybridMultilevel"/>
    <w:tmpl w:val="3DA0A164"/>
    <w:lvl w:ilvl="0" w:tplc="04090015">
      <w:start w:val="1"/>
      <w:numFmt w:val="upperLetter"/>
      <w:lvlText w:val="%1."/>
      <w:lvlJc w:val="left"/>
      <w:pPr>
        <w:ind w:left="720" w:hanging="360"/>
      </w:pPr>
    </w:lvl>
    <w:lvl w:ilvl="1" w:tplc="272C2164">
      <w:start w:val="1"/>
      <w:numFmt w:val="upperLetter"/>
      <w:lvlText w:val="%2."/>
      <w:lvlJc w:val="left"/>
      <w:pPr>
        <w:ind w:left="1440" w:hanging="360"/>
      </w:pPr>
      <w:rPr>
        <w:rFonts w:ascii="Arial" w:eastAsia="Times New Roman"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021BC8"/>
    <w:multiLevelType w:val="multilevel"/>
    <w:tmpl w:val="4F886B7A"/>
    <w:lvl w:ilvl="0">
      <w:start w:val="1"/>
      <w:numFmt w:val="decimal"/>
      <w:lvlText w:val="%1."/>
      <w:lvlJc w:val="left"/>
      <w:pPr>
        <w:tabs>
          <w:tab w:val="num" w:pos="1440"/>
        </w:tabs>
        <w:ind w:left="0" w:firstLine="720"/>
      </w:pPr>
      <w:rPr>
        <w:rFonts w:ascii="Arial" w:hAnsi="Arial" w:cs="Arial" w:hint="default"/>
        <w:b w:val="0"/>
        <w:i w:val="0"/>
        <w:color w:val="404040" w:themeColor="text1" w:themeTint="BF"/>
        <w:sz w:val="22"/>
        <w:szCs w:val="24"/>
        <w:u w:val="none"/>
      </w:rPr>
    </w:lvl>
    <w:lvl w:ilvl="1">
      <w:start w:val="1"/>
      <w:numFmt w:val="upperLetter"/>
      <w:lvlText w:val="%2."/>
      <w:lvlJc w:val="left"/>
      <w:pPr>
        <w:ind w:left="1440" w:hanging="360"/>
      </w:pPr>
      <w:rPr>
        <w:rFonts w:ascii="Arial" w:hAnsi="Arial" w:cs="Arial" w:hint="default"/>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6E9B7BDE"/>
    <w:multiLevelType w:val="multilevel"/>
    <w:tmpl w:val="38C8A0DA"/>
    <w:styleLink w:val="Style2"/>
    <w:lvl w:ilvl="0">
      <w:start w:val="1"/>
      <w:numFmt w:val="decimal"/>
      <w:lvlText w:val="%1."/>
      <w:lvlJc w:val="left"/>
      <w:pPr>
        <w:tabs>
          <w:tab w:val="num" w:pos="1440"/>
        </w:tabs>
        <w:ind w:left="720" w:hanging="720"/>
      </w:pPr>
      <w:rPr>
        <w:rFonts w:asciiTheme="minorHAnsi" w:hAnsiTheme="minorHAnsi" w:hint="default"/>
        <w:b w:val="0"/>
        <w:i w:val="0"/>
        <w:color w:val="auto"/>
        <w:sz w:val="22"/>
        <w:szCs w:val="24"/>
        <w:u w:val="none"/>
      </w:rPr>
    </w:lvl>
    <w:lvl w:ilvl="1">
      <w:start w:val="1"/>
      <w:numFmt w:val="upperLetter"/>
      <w:lvlText w:val="%2."/>
      <w:lvlJc w:val="left"/>
      <w:pPr>
        <w:ind w:left="1080" w:hanging="360"/>
      </w:pPr>
      <w:rPr>
        <w:rFonts w:asciiTheme="minorHAnsi" w:hAnsiTheme="minorHAnsi"/>
        <w:sz w:val="22"/>
      </w:rPr>
    </w:lvl>
    <w:lvl w:ilvl="2">
      <w:start w:val="1"/>
      <w:numFmt w:val="decimal"/>
      <w:lvlText w:val="%3."/>
      <w:lvlJc w:val="right"/>
      <w:pPr>
        <w:ind w:left="1620" w:hanging="180"/>
      </w:pPr>
      <w:rPr>
        <w:rFonts w:asciiTheme="minorHAnsi" w:hAnsiTheme="minorHAnsi"/>
        <w:sz w:val="22"/>
      </w:rPr>
    </w:lvl>
    <w:lvl w:ilvl="3">
      <w:start w:val="1"/>
      <w:numFmt w:val="decimal"/>
      <w:lvlText w:val="%4."/>
      <w:lvlJc w:val="left"/>
      <w:pPr>
        <w:ind w:left="2520" w:hanging="360"/>
      </w:pPr>
      <w:rPr>
        <w:rFonts w:asciiTheme="minorHAnsi" w:hAnsiTheme="minorHAnsi"/>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5227BDA"/>
    <w:multiLevelType w:val="multilevel"/>
    <w:tmpl w:val="239204B6"/>
    <w:lvl w:ilvl="0">
      <w:numFmt w:val="bullet"/>
      <w:lvlText w:val="•"/>
      <w:lvlJc w:val="left"/>
      <w:pPr>
        <w:tabs>
          <w:tab w:val="num" w:pos="1440"/>
        </w:tabs>
        <w:ind w:left="1440" w:hanging="720"/>
      </w:pPr>
      <w:rPr>
        <w:rFonts w:ascii="Calibri" w:eastAsia="Times New Roman" w:hAnsi="Calibri"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color w:val="404040" w:themeColor="text1" w:themeTint="BF"/>
        <w:sz w:val="22"/>
      </w:rPr>
    </w:lvl>
    <w:lvl w:ilvl="2">
      <w:start w:val="1"/>
      <w:numFmt w:val="decimal"/>
      <w:lvlText w:val="%3."/>
      <w:lvlJc w:val="right"/>
      <w:pPr>
        <w:ind w:left="2160" w:hanging="180"/>
      </w:pPr>
      <w:rPr>
        <w:rFonts w:asciiTheme="minorHAnsi" w:hAnsiTheme="minorHAnsi"/>
        <w:color w:val="404040" w:themeColor="text1" w:themeTint="BF"/>
        <w:sz w:val="22"/>
      </w:rPr>
    </w:lvl>
    <w:lvl w:ilvl="3">
      <w:start w:val="1"/>
      <w:numFmt w:val="lowerLetter"/>
      <w:lvlText w:val="%4."/>
      <w:lvlJc w:val="left"/>
      <w:pPr>
        <w:ind w:left="2880" w:hanging="360"/>
      </w:pPr>
      <w:rPr>
        <w:rFonts w:asciiTheme="minorHAnsi" w:hAnsiTheme="minorHAnsi"/>
        <w:color w:val="404040" w:themeColor="text1" w:themeTint="BF"/>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A1B3B57"/>
    <w:multiLevelType w:val="multilevel"/>
    <w:tmpl w:val="0409001D"/>
    <w:styleLink w:val="Style3"/>
    <w:lvl w:ilvl="0">
      <w:start w:val="1"/>
      <w:numFmt w:val="decimal"/>
      <w:lvlText w:val="%1)"/>
      <w:lvlJc w:val="left"/>
      <w:pPr>
        <w:ind w:left="360" w:hanging="360"/>
      </w:pPr>
      <w:rPr>
        <w:rFonts w:asciiTheme="minorHAnsi" w:hAnsiTheme="minorHAnsi"/>
        <w:sz w:val="22"/>
      </w:rPr>
    </w:lvl>
    <w:lvl w:ilvl="1">
      <w:start w:val="1"/>
      <w:numFmt w:val="upperLetter"/>
      <w:lvlText w:val="%2)"/>
      <w:lvlJc w:val="left"/>
      <w:pPr>
        <w:ind w:left="720" w:hanging="360"/>
      </w:pPr>
      <w:rPr>
        <w:rFonts w:asciiTheme="minorHAnsi" w:hAnsiTheme="minorHAnsi"/>
        <w:sz w:val="22"/>
      </w:rPr>
    </w:lvl>
    <w:lvl w:ilvl="2">
      <w:start w:val="1"/>
      <w:numFmt w:val="decimal"/>
      <w:lvlText w:val="%3)"/>
      <w:lvlJc w:val="left"/>
      <w:pPr>
        <w:ind w:left="1080" w:hanging="360"/>
      </w:pPr>
      <w:rPr>
        <w:rFonts w:asciiTheme="minorHAnsi" w:hAnsiTheme="minorHAnsi"/>
        <w:sz w:val="22"/>
      </w:rPr>
    </w:lvl>
    <w:lvl w:ilvl="3">
      <w:start w:val="1"/>
      <w:numFmt w:val="lowerLetter"/>
      <w:lvlText w:val="(%4)"/>
      <w:lvlJc w:val="left"/>
      <w:pPr>
        <w:ind w:left="1440" w:hanging="360"/>
      </w:pPr>
      <w:rPr>
        <w:rFonts w:asciiTheme="minorHAnsi" w:hAnsiTheme="minorHAnsi"/>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num>
  <w:num w:numId="2">
    <w:abstractNumId w:val="2"/>
  </w:num>
  <w:num w:numId="3">
    <w:abstractNumId w:val="0"/>
  </w:num>
  <w:num w:numId="4">
    <w:abstractNumId w:val="31"/>
  </w:num>
  <w:num w:numId="5">
    <w:abstractNumId w:val="33"/>
  </w:num>
  <w:num w:numId="6">
    <w:abstractNumId w:val="30"/>
  </w:num>
  <w:num w:numId="7">
    <w:abstractNumId w:val="6"/>
  </w:num>
  <w:num w:numId="8">
    <w:abstractNumId w:val="16"/>
  </w:num>
  <w:num w:numId="9">
    <w:abstractNumId w:val="23"/>
  </w:num>
  <w:num w:numId="10">
    <w:abstractNumId w:val="14"/>
  </w:num>
  <w:num w:numId="11">
    <w:abstractNumId w:val="4"/>
  </w:num>
  <w:num w:numId="12">
    <w:abstractNumId w:val="22"/>
  </w:num>
  <w:num w:numId="13">
    <w:abstractNumId w:val="26"/>
  </w:num>
  <w:num w:numId="14">
    <w:abstractNumId w:val="18"/>
  </w:num>
  <w:num w:numId="15">
    <w:abstractNumId w:val="32"/>
  </w:num>
  <w:num w:numId="16">
    <w:abstractNumId w:val="3"/>
  </w:num>
  <w:num w:numId="17">
    <w:abstractNumId w:val="12"/>
  </w:num>
  <w:num w:numId="18">
    <w:abstractNumId w:val="5"/>
  </w:num>
  <w:num w:numId="19">
    <w:abstractNumId w:val="19"/>
  </w:num>
  <w:num w:numId="20">
    <w:abstractNumId w:val="21"/>
  </w:num>
  <w:num w:numId="21">
    <w:abstractNumId w:val="1"/>
  </w:num>
  <w:num w:numId="22">
    <w:abstractNumId w:val="9"/>
  </w:num>
  <w:num w:numId="23">
    <w:abstractNumId w:val="25"/>
  </w:num>
  <w:num w:numId="24">
    <w:abstractNumId w:val="13"/>
  </w:num>
  <w:num w:numId="25">
    <w:abstractNumId w:val="10"/>
  </w:num>
  <w:num w:numId="26">
    <w:abstractNumId w:val="24"/>
  </w:num>
  <w:num w:numId="27">
    <w:abstractNumId w:val="28"/>
  </w:num>
  <w:num w:numId="28">
    <w:abstractNumId w:val="20"/>
  </w:num>
  <w:num w:numId="29">
    <w:abstractNumId w:val="8"/>
  </w:num>
  <w:num w:numId="30">
    <w:abstractNumId w:val="7"/>
  </w:num>
  <w:num w:numId="31">
    <w:abstractNumId w:val="29"/>
  </w:num>
  <w:num w:numId="32">
    <w:abstractNumId w:val="15"/>
  </w:num>
  <w:num w:numId="33">
    <w:abstractNumId w:val="27"/>
  </w:num>
  <w:num w:numId="34">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888"/>
    <w:rsid w:val="00004FEA"/>
    <w:rsid w:val="000056EF"/>
    <w:rsid w:val="00006350"/>
    <w:rsid w:val="000143B4"/>
    <w:rsid w:val="0002239A"/>
    <w:rsid w:val="0002266B"/>
    <w:rsid w:val="00045DE8"/>
    <w:rsid w:val="0005737E"/>
    <w:rsid w:val="000749EB"/>
    <w:rsid w:val="00074A47"/>
    <w:rsid w:val="000751A3"/>
    <w:rsid w:val="00092942"/>
    <w:rsid w:val="000940BB"/>
    <w:rsid w:val="000945AC"/>
    <w:rsid w:val="000A6F59"/>
    <w:rsid w:val="000A702B"/>
    <w:rsid w:val="000B468C"/>
    <w:rsid w:val="000B54C6"/>
    <w:rsid w:val="000C16AB"/>
    <w:rsid w:val="000C2EE4"/>
    <w:rsid w:val="000C34A0"/>
    <w:rsid w:val="000C7D7B"/>
    <w:rsid w:val="000D2D0F"/>
    <w:rsid w:val="000E14E4"/>
    <w:rsid w:val="000E305B"/>
    <w:rsid w:val="000E382C"/>
    <w:rsid w:val="000E63D9"/>
    <w:rsid w:val="000F3C5D"/>
    <w:rsid w:val="000F4199"/>
    <w:rsid w:val="000F4DC7"/>
    <w:rsid w:val="000F79B5"/>
    <w:rsid w:val="001028E7"/>
    <w:rsid w:val="00102E29"/>
    <w:rsid w:val="00111E48"/>
    <w:rsid w:val="0011342C"/>
    <w:rsid w:val="00114E0F"/>
    <w:rsid w:val="00116FDC"/>
    <w:rsid w:val="00117B82"/>
    <w:rsid w:val="00121CEE"/>
    <w:rsid w:val="001241AD"/>
    <w:rsid w:val="00136B8D"/>
    <w:rsid w:val="00142888"/>
    <w:rsid w:val="00147015"/>
    <w:rsid w:val="001726C2"/>
    <w:rsid w:val="0017448E"/>
    <w:rsid w:val="00180F23"/>
    <w:rsid w:val="00190ED7"/>
    <w:rsid w:val="00194D28"/>
    <w:rsid w:val="0019723D"/>
    <w:rsid w:val="001A5359"/>
    <w:rsid w:val="001B2EAE"/>
    <w:rsid w:val="001C4140"/>
    <w:rsid w:val="001D62B0"/>
    <w:rsid w:val="001D75DC"/>
    <w:rsid w:val="001E0BF2"/>
    <w:rsid w:val="001E5EBA"/>
    <w:rsid w:val="00202C79"/>
    <w:rsid w:val="0020317A"/>
    <w:rsid w:val="0020452F"/>
    <w:rsid w:val="00206273"/>
    <w:rsid w:val="002242A7"/>
    <w:rsid w:val="0023062F"/>
    <w:rsid w:val="00237056"/>
    <w:rsid w:val="00241980"/>
    <w:rsid w:val="00244252"/>
    <w:rsid w:val="00247F7B"/>
    <w:rsid w:val="0025389D"/>
    <w:rsid w:val="00253CF1"/>
    <w:rsid w:val="0026648C"/>
    <w:rsid w:val="002719EF"/>
    <w:rsid w:val="00272696"/>
    <w:rsid w:val="002732FD"/>
    <w:rsid w:val="002743DC"/>
    <w:rsid w:val="00280622"/>
    <w:rsid w:val="002806BE"/>
    <w:rsid w:val="00287145"/>
    <w:rsid w:val="00291101"/>
    <w:rsid w:val="00296C67"/>
    <w:rsid w:val="002A173F"/>
    <w:rsid w:val="002A1E69"/>
    <w:rsid w:val="002A545E"/>
    <w:rsid w:val="002A62D9"/>
    <w:rsid w:val="002B261F"/>
    <w:rsid w:val="002B3999"/>
    <w:rsid w:val="002B5957"/>
    <w:rsid w:val="002C489C"/>
    <w:rsid w:val="002C65A6"/>
    <w:rsid w:val="002C6A57"/>
    <w:rsid w:val="002C6FA6"/>
    <w:rsid w:val="002D44F5"/>
    <w:rsid w:val="002D7031"/>
    <w:rsid w:val="002E3776"/>
    <w:rsid w:val="002E7D45"/>
    <w:rsid w:val="003126EB"/>
    <w:rsid w:val="0032092A"/>
    <w:rsid w:val="003271AC"/>
    <w:rsid w:val="003330EB"/>
    <w:rsid w:val="003417FF"/>
    <w:rsid w:val="003462A2"/>
    <w:rsid w:val="00346F0E"/>
    <w:rsid w:val="0035527E"/>
    <w:rsid w:val="00360A27"/>
    <w:rsid w:val="00361D67"/>
    <w:rsid w:val="00363E4D"/>
    <w:rsid w:val="00366F1A"/>
    <w:rsid w:val="00371EAF"/>
    <w:rsid w:val="00377F54"/>
    <w:rsid w:val="00381FAB"/>
    <w:rsid w:val="00387CF0"/>
    <w:rsid w:val="003A5989"/>
    <w:rsid w:val="003B1919"/>
    <w:rsid w:val="003C4BA2"/>
    <w:rsid w:val="003C6B32"/>
    <w:rsid w:val="003D3EE1"/>
    <w:rsid w:val="004000F9"/>
    <w:rsid w:val="004118C4"/>
    <w:rsid w:val="00412F1D"/>
    <w:rsid w:val="00415863"/>
    <w:rsid w:val="00416341"/>
    <w:rsid w:val="00416A5C"/>
    <w:rsid w:val="00417225"/>
    <w:rsid w:val="0042213D"/>
    <w:rsid w:val="00430E07"/>
    <w:rsid w:val="004428D7"/>
    <w:rsid w:val="0044317F"/>
    <w:rsid w:val="00446167"/>
    <w:rsid w:val="0044760C"/>
    <w:rsid w:val="004616E8"/>
    <w:rsid w:val="00461A71"/>
    <w:rsid w:val="00465429"/>
    <w:rsid w:val="004833F5"/>
    <w:rsid w:val="0049028D"/>
    <w:rsid w:val="00493E23"/>
    <w:rsid w:val="00493FF2"/>
    <w:rsid w:val="004957F9"/>
    <w:rsid w:val="004A1713"/>
    <w:rsid w:val="004A3145"/>
    <w:rsid w:val="004A314D"/>
    <w:rsid w:val="004A45CF"/>
    <w:rsid w:val="004A5059"/>
    <w:rsid w:val="004A6CD5"/>
    <w:rsid w:val="004B32D0"/>
    <w:rsid w:val="004B339C"/>
    <w:rsid w:val="004B4132"/>
    <w:rsid w:val="004D1F68"/>
    <w:rsid w:val="004D2DB9"/>
    <w:rsid w:val="004D7361"/>
    <w:rsid w:val="004E32DC"/>
    <w:rsid w:val="004E45ED"/>
    <w:rsid w:val="004E7BAC"/>
    <w:rsid w:val="004F25ED"/>
    <w:rsid w:val="004F2F9D"/>
    <w:rsid w:val="004F47E6"/>
    <w:rsid w:val="004F6952"/>
    <w:rsid w:val="00501A4F"/>
    <w:rsid w:val="0050319A"/>
    <w:rsid w:val="005032B4"/>
    <w:rsid w:val="005227FB"/>
    <w:rsid w:val="00532EB8"/>
    <w:rsid w:val="00541F31"/>
    <w:rsid w:val="0054328E"/>
    <w:rsid w:val="005568EA"/>
    <w:rsid w:val="0057021E"/>
    <w:rsid w:val="00576B75"/>
    <w:rsid w:val="005811EA"/>
    <w:rsid w:val="00581484"/>
    <w:rsid w:val="00586171"/>
    <w:rsid w:val="00587D34"/>
    <w:rsid w:val="00597621"/>
    <w:rsid w:val="005B0947"/>
    <w:rsid w:val="005B122D"/>
    <w:rsid w:val="005B5862"/>
    <w:rsid w:val="005C03B2"/>
    <w:rsid w:val="005C3E0A"/>
    <w:rsid w:val="005C549B"/>
    <w:rsid w:val="005D04ED"/>
    <w:rsid w:val="005D1543"/>
    <w:rsid w:val="005E099F"/>
    <w:rsid w:val="005E1518"/>
    <w:rsid w:val="005E2534"/>
    <w:rsid w:val="005E6688"/>
    <w:rsid w:val="005F1CD0"/>
    <w:rsid w:val="005F7782"/>
    <w:rsid w:val="00607873"/>
    <w:rsid w:val="00611440"/>
    <w:rsid w:val="00620476"/>
    <w:rsid w:val="006236C0"/>
    <w:rsid w:val="00626F83"/>
    <w:rsid w:val="00630D94"/>
    <w:rsid w:val="00632999"/>
    <w:rsid w:val="006352FE"/>
    <w:rsid w:val="00636128"/>
    <w:rsid w:val="00641A64"/>
    <w:rsid w:val="006437DB"/>
    <w:rsid w:val="00643A94"/>
    <w:rsid w:val="00650CCD"/>
    <w:rsid w:val="006627C3"/>
    <w:rsid w:val="00663242"/>
    <w:rsid w:val="00664529"/>
    <w:rsid w:val="00666F1D"/>
    <w:rsid w:val="00680CD3"/>
    <w:rsid w:val="00682035"/>
    <w:rsid w:val="00682E06"/>
    <w:rsid w:val="00686458"/>
    <w:rsid w:val="00691186"/>
    <w:rsid w:val="0069489D"/>
    <w:rsid w:val="006A2C21"/>
    <w:rsid w:val="006A37C6"/>
    <w:rsid w:val="006B08A1"/>
    <w:rsid w:val="006C0F60"/>
    <w:rsid w:val="006C28C4"/>
    <w:rsid w:val="006C5B95"/>
    <w:rsid w:val="006C6CF9"/>
    <w:rsid w:val="006D12EF"/>
    <w:rsid w:val="006E75FA"/>
    <w:rsid w:val="006F07DE"/>
    <w:rsid w:val="006F7826"/>
    <w:rsid w:val="00702FA1"/>
    <w:rsid w:val="00713358"/>
    <w:rsid w:val="00717841"/>
    <w:rsid w:val="00717B44"/>
    <w:rsid w:val="007213D1"/>
    <w:rsid w:val="007238EC"/>
    <w:rsid w:val="00723A75"/>
    <w:rsid w:val="007270CB"/>
    <w:rsid w:val="00730F7B"/>
    <w:rsid w:val="007320A1"/>
    <w:rsid w:val="00734207"/>
    <w:rsid w:val="0073480F"/>
    <w:rsid w:val="00752B19"/>
    <w:rsid w:val="00754C12"/>
    <w:rsid w:val="00761900"/>
    <w:rsid w:val="00763144"/>
    <w:rsid w:val="00766470"/>
    <w:rsid w:val="00771108"/>
    <w:rsid w:val="00772318"/>
    <w:rsid w:val="00773D68"/>
    <w:rsid w:val="00774F31"/>
    <w:rsid w:val="00775E89"/>
    <w:rsid w:val="00784D1C"/>
    <w:rsid w:val="00785F25"/>
    <w:rsid w:val="00795F53"/>
    <w:rsid w:val="00797B1E"/>
    <w:rsid w:val="007A1704"/>
    <w:rsid w:val="007A6BE1"/>
    <w:rsid w:val="007B1BAC"/>
    <w:rsid w:val="007C2B06"/>
    <w:rsid w:val="007C571E"/>
    <w:rsid w:val="007C6AE6"/>
    <w:rsid w:val="007D17FA"/>
    <w:rsid w:val="007D46B4"/>
    <w:rsid w:val="007E03AE"/>
    <w:rsid w:val="007E2926"/>
    <w:rsid w:val="007E3AA6"/>
    <w:rsid w:val="007F32A4"/>
    <w:rsid w:val="008022A5"/>
    <w:rsid w:val="008045D3"/>
    <w:rsid w:val="00804A5A"/>
    <w:rsid w:val="00805403"/>
    <w:rsid w:val="00811318"/>
    <w:rsid w:val="0082106D"/>
    <w:rsid w:val="00822829"/>
    <w:rsid w:val="00823438"/>
    <w:rsid w:val="008319AF"/>
    <w:rsid w:val="008434E0"/>
    <w:rsid w:val="00843DE4"/>
    <w:rsid w:val="00861A52"/>
    <w:rsid w:val="00867325"/>
    <w:rsid w:val="00882185"/>
    <w:rsid w:val="00884CD2"/>
    <w:rsid w:val="00894CFF"/>
    <w:rsid w:val="008B06C6"/>
    <w:rsid w:val="008B178D"/>
    <w:rsid w:val="008B5CD1"/>
    <w:rsid w:val="008C2AD3"/>
    <w:rsid w:val="008C45F8"/>
    <w:rsid w:val="008C723F"/>
    <w:rsid w:val="008D1E33"/>
    <w:rsid w:val="008E57D6"/>
    <w:rsid w:val="008E7B33"/>
    <w:rsid w:val="008F4093"/>
    <w:rsid w:val="008F5CCE"/>
    <w:rsid w:val="00900806"/>
    <w:rsid w:val="00902C74"/>
    <w:rsid w:val="00903835"/>
    <w:rsid w:val="009045D5"/>
    <w:rsid w:val="009059AB"/>
    <w:rsid w:val="00923F35"/>
    <w:rsid w:val="009267FB"/>
    <w:rsid w:val="009405B6"/>
    <w:rsid w:val="009521DE"/>
    <w:rsid w:val="00955451"/>
    <w:rsid w:val="00956743"/>
    <w:rsid w:val="009602A3"/>
    <w:rsid w:val="009655B6"/>
    <w:rsid w:val="0096773C"/>
    <w:rsid w:val="00974150"/>
    <w:rsid w:val="0097463E"/>
    <w:rsid w:val="00983F6C"/>
    <w:rsid w:val="00984696"/>
    <w:rsid w:val="00985B0A"/>
    <w:rsid w:val="00992535"/>
    <w:rsid w:val="009946BD"/>
    <w:rsid w:val="00994811"/>
    <w:rsid w:val="009973B5"/>
    <w:rsid w:val="009A2FE4"/>
    <w:rsid w:val="009A5C94"/>
    <w:rsid w:val="009B237F"/>
    <w:rsid w:val="009C1046"/>
    <w:rsid w:val="009C4AAB"/>
    <w:rsid w:val="009C4DF1"/>
    <w:rsid w:val="009D2309"/>
    <w:rsid w:val="009D2EA8"/>
    <w:rsid w:val="009D403B"/>
    <w:rsid w:val="009D5F47"/>
    <w:rsid w:val="009E0237"/>
    <w:rsid w:val="009F304A"/>
    <w:rsid w:val="009F4A22"/>
    <w:rsid w:val="009F5A65"/>
    <w:rsid w:val="00A0082D"/>
    <w:rsid w:val="00A0317D"/>
    <w:rsid w:val="00A0535D"/>
    <w:rsid w:val="00A1112C"/>
    <w:rsid w:val="00A15654"/>
    <w:rsid w:val="00A2141F"/>
    <w:rsid w:val="00A2573F"/>
    <w:rsid w:val="00A25F76"/>
    <w:rsid w:val="00A3440A"/>
    <w:rsid w:val="00A421F8"/>
    <w:rsid w:val="00A50E39"/>
    <w:rsid w:val="00A67BDD"/>
    <w:rsid w:val="00A70BF3"/>
    <w:rsid w:val="00A71D53"/>
    <w:rsid w:val="00A73F37"/>
    <w:rsid w:val="00A93320"/>
    <w:rsid w:val="00A93742"/>
    <w:rsid w:val="00A97079"/>
    <w:rsid w:val="00AA015F"/>
    <w:rsid w:val="00AB5BDE"/>
    <w:rsid w:val="00AB73ED"/>
    <w:rsid w:val="00AC47DD"/>
    <w:rsid w:val="00AC5C89"/>
    <w:rsid w:val="00AC7E7A"/>
    <w:rsid w:val="00B00FF2"/>
    <w:rsid w:val="00B130B1"/>
    <w:rsid w:val="00B13C0B"/>
    <w:rsid w:val="00B220C5"/>
    <w:rsid w:val="00B361C4"/>
    <w:rsid w:val="00B427AA"/>
    <w:rsid w:val="00B44E37"/>
    <w:rsid w:val="00B45CED"/>
    <w:rsid w:val="00B61078"/>
    <w:rsid w:val="00B6495B"/>
    <w:rsid w:val="00B87AD7"/>
    <w:rsid w:val="00BA2204"/>
    <w:rsid w:val="00BB5126"/>
    <w:rsid w:val="00BB6E38"/>
    <w:rsid w:val="00BC2DC8"/>
    <w:rsid w:val="00BD1C7C"/>
    <w:rsid w:val="00BD3A2C"/>
    <w:rsid w:val="00BE597C"/>
    <w:rsid w:val="00BF06DD"/>
    <w:rsid w:val="00BF11DB"/>
    <w:rsid w:val="00C0268D"/>
    <w:rsid w:val="00C03F6C"/>
    <w:rsid w:val="00C07F26"/>
    <w:rsid w:val="00C13072"/>
    <w:rsid w:val="00C21CE6"/>
    <w:rsid w:val="00C35272"/>
    <w:rsid w:val="00C47EAA"/>
    <w:rsid w:val="00C5176B"/>
    <w:rsid w:val="00C541ED"/>
    <w:rsid w:val="00C54F5F"/>
    <w:rsid w:val="00C5512F"/>
    <w:rsid w:val="00C5680D"/>
    <w:rsid w:val="00C6055C"/>
    <w:rsid w:val="00C6131A"/>
    <w:rsid w:val="00C704A5"/>
    <w:rsid w:val="00C706B4"/>
    <w:rsid w:val="00C8253A"/>
    <w:rsid w:val="00CA48FD"/>
    <w:rsid w:val="00CA4D7E"/>
    <w:rsid w:val="00CB4A40"/>
    <w:rsid w:val="00CB6885"/>
    <w:rsid w:val="00CB7755"/>
    <w:rsid w:val="00CB7CF6"/>
    <w:rsid w:val="00CC0C0B"/>
    <w:rsid w:val="00CC14C6"/>
    <w:rsid w:val="00CC3D68"/>
    <w:rsid w:val="00CD11F8"/>
    <w:rsid w:val="00CE03FB"/>
    <w:rsid w:val="00CE1E48"/>
    <w:rsid w:val="00CE792D"/>
    <w:rsid w:val="00CE7D31"/>
    <w:rsid w:val="00CF084C"/>
    <w:rsid w:val="00CF6930"/>
    <w:rsid w:val="00CF6F9B"/>
    <w:rsid w:val="00CF7804"/>
    <w:rsid w:val="00D01481"/>
    <w:rsid w:val="00D0215A"/>
    <w:rsid w:val="00D029DD"/>
    <w:rsid w:val="00D2224A"/>
    <w:rsid w:val="00D23038"/>
    <w:rsid w:val="00D31B20"/>
    <w:rsid w:val="00D3480A"/>
    <w:rsid w:val="00D3580D"/>
    <w:rsid w:val="00D3703F"/>
    <w:rsid w:val="00D40C6F"/>
    <w:rsid w:val="00D41822"/>
    <w:rsid w:val="00D41CDD"/>
    <w:rsid w:val="00D4293D"/>
    <w:rsid w:val="00D4485D"/>
    <w:rsid w:val="00D46837"/>
    <w:rsid w:val="00D53921"/>
    <w:rsid w:val="00D63564"/>
    <w:rsid w:val="00D67562"/>
    <w:rsid w:val="00D71239"/>
    <w:rsid w:val="00D72BA5"/>
    <w:rsid w:val="00D86EE9"/>
    <w:rsid w:val="00D90FB1"/>
    <w:rsid w:val="00D933E1"/>
    <w:rsid w:val="00D96467"/>
    <w:rsid w:val="00D964AD"/>
    <w:rsid w:val="00D97799"/>
    <w:rsid w:val="00DA276C"/>
    <w:rsid w:val="00DB5A94"/>
    <w:rsid w:val="00DD073C"/>
    <w:rsid w:val="00DD19BE"/>
    <w:rsid w:val="00DD21D7"/>
    <w:rsid w:val="00DD6A99"/>
    <w:rsid w:val="00DE29E3"/>
    <w:rsid w:val="00DE4060"/>
    <w:rsid w:val="00E0034D"/>
    <w:rsid w:val="00E010AE"/>
    <w:rsid w:val="00E15E2C"/>
    <w:rsid w:val="00E17356"/>
    <w:rsid w:val="00E30FB1"/>
    <w:rsid w:val="00E333F8"/>
    <w:rsid w:val="00E41E56"/>
    <w:rsid w:val="00E442DD"/>
    <w:rsid w:val="00E46024"/>
    <w:rsid w:val="00E56AAC"/>
    <w:rsid w:val="00E609B3"/>
    <w:rsid w:val="00E622C6"/>
    <w:rsid w:val="00E65877"/>
    <w:rsid w:val="00E65B0B"/>
    <w:rsid w:val="00E67CC5"/>
    <w:rsid w:val="00E72E25"/>
    <w:rsid w:val="00E73CD2"/>
    <w:rsid w:val="00E9108E"/>
    <w:rsid w:val="00E91A61"/>
    <w:rsid w:val="00E94284"/>
    <w:rsid w:val="00EA0792"/>
    <w:rsid w:val="00EA72FD"/>
    <w:rsid w:val="00EB166C"/>
    <w:rsid w:val="00EB1FB4"/>
    <w:rsid w:val="00EB3745"/>
    <w:rsid w:val="00EB6412"/>
    <w:rsid w:val="00EB7201"/>
    <w:rsid w:val="00EC545C"/>
    <w:rsid w:val="00ED1D4F"/>
    <w:rsid w:val="00EE260B"/>
    <w:rsid w:val="00EE562B"/>
    <w:rsid w:val="00EF2208"/>
    <w:rsid w:val="00EF7F5C"/>
    <w:rsid w:val="00F01889"/>
    <w:rsid w:val="00F03483"/>
    <w:rsid w:val="00F03F8A"/>
    <w:rsid w:val="00F206F9"/>
    <w:rsid w:val="00F27471"/>
    <w:rsid w:val="00F34D1D"/>
    <w:rsid w:val="00F40757"/>
    <w:rsid w:val="00F5074D"/>
    <w:rsid w:val="00F54555"/>
    <w:rsid w:val="00F5548E"/>
    <w:rsid w:val="00F63F50"/>
    <w:rsid w:val="00F73473"/>
    <w:rsid w:val="00F76189"/>
    <w:rsid w:val="00F761AF"/>
    <w:rsid w:val="00F92C14"/>
    <w:rsid w:val="00F94D99"/>
    <w:rsid w:val="00FA1857"/>
    <w:rsid w:val="00FA3DF6"/>
    <w:rsid w:val="00FB230F"/>
    <w:rsid w:val="00FB369D"/>
    <w:rsid w:val="00FC5CC0"/>
    <w:rsid w:val="00FC7021"/>
    <w:rsid w:val="00FD3D10"/>
    <w:rsid w:val="00FE4B24"/>
    <w:rsid w:val="00FE7C27"/>
    <w:rsid w:val="00FE7E32"/>
    <w:rsid w:val="00FF5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7D34"/>
    <w:rPr>
      <w:sz w:val="24"/>
      <w:szCs w:val="24"/>
    </w:rPr>
  </w:style>
  <w:style w:type="paragraph" w:styleId="Heading1">
    <w:name w:val="heading 1"/>
    <w:basedOn w:val="Normal"/>
    <w:next w:val="Normal"/>
    <w:link w:val="Heading1Char"/>
    <w:autoRedefine/>
    <w:qFormat/>
    <w:rsid w:val="00994811"/>
    <w:pPr>
      <w:keepNext/>
      <w:ind w:left="720" w:hanging="720"/>
      <w:jc w:val="both"/>
      <w:outlineLvl w:val="0"/>
    </w:pPr>
    <w:rPr>
      <w:rFonts w:ascii="Arial" w:hAnsi="Arial" w:cs="Arial"/>
      <w:b/>
      <w:sz w:val="22"/>
      <w:szCs w:val="22"/>
    </w:rPr>
  </w:style>
  <w:style w:type="paragraph" w:styleId="Heading2">
    <w:name w:val="heading 2"/>
    <w:basedOn w:val="ListParagraph"/>
    <w:next w:val="Normal"/>
    <w:link w:val="Heading2Char"/>
    <w:autoRedefine/>
    <w:unhideWhenUsed/>
    <w:qFormat/>
    <w:rsid w:val="00B13C0B"/>
    <w:pPr>
      <w:keepNext/>
      <w:ind w:left="1440" w:hanging="72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142888"/>
    <w:pPr>
      <w:ind w:left="1440" w:right="1440"/>
      <w:jc w:val="center"/>
    </w:pPr>
    <w:rPr>
      <w:b/>
    </w:rPr>
  </w:style>
  <w:style w:type="paragraph" w:styleId="Footer">
    <w:name w:val="footer"/>
    <w:basedOn w:val="Normal"/>
    <w:link w:val="FooterChar"/>
    <w:uiPriority w:val="99"/>
    <w:rsid w:val="00142888"/>
    <w:pPr>
      <w:tabs>
        <w:tab w:val="center" w:pos="4320"/>
        <w:tab w:val="right" w:pos="8640"/>
      </w:tabs>
    </w:pPr>
  </w:style>
  <w:style w:type="character" w:styleId="PageNumber">
    <w:name w:val="page number"/>
    <w:basedOn w:val="DefaultParagraphFont"/>
    <w:rsid w:val="00142888"/>
  </w:style>
  <w:style w:type="paragraph" w:styleId="BodyTextIndent">
    <w:name w:val="Body Text Indent"/>
    <w:basedOn w:val="Normal"/>
    <w:rsid w:val="00142888"/>
    <w:pPr>
      <w:spacing w:after="120"/>
      <w:ind w:left="360"/>
    </w:pPr>
  </w:style>
  <w:style w:type="character" w:styleId="Emphasis">
    <w:name w:val="Emphasis"/>
    <w:basedOn w:val="DefaultParagraphFont"/>
    <w:qFormat/>
    <w:rsid w:val="00142888"/>
    <w:rPr>
      <w:i/>
      <w:iCs/>
    </w:rPr>
  </w:style>
  <w:style w:type="paragraph" w:styleId="Header">
    <w:name w:val="header"/>
    <w:basedOn w:val="Normal"/>
    <w:rsid w:val="002D7031"/>
    <w:pPr>
      <w:tabs>
        <w:tab w:val="center" w:pos="4320"/>
        <w:tab w:val="right" w:pos="8640"/>
      </w:tabs>
    </w:pPr>
  </w:style>
  <w:style w:type="paragraph" w:styleId="BalloonText">
    <w:name w:val="Balloon Text"/>
    <w:basedOn w:val="Normal"/>
    <w:semiHidden/>
    <w:rsid w:val="00A25F76"/>
    <w:rPr>
      <w:rFonts w:ascii="Tahoma" w:hAnsi="Tahoma" w:cs="Tahoma"/>
      <w:sz w:val="16"/>
      <w:szCs w:val="16"/>
    </w:rPr>
  </w:style>
  <w:style w:type="paragraph" w:styleId="BodyText3">
    <w:name w:val="Body Text 3"/>
    <w:basedOn w:val="Normal"/>
    <w:link w:val="BodyText3Char"/>
    <w:rsid w:val="00BE597C"/>
    <w:pPr>
      <w:spacing w:after="120"/>
    </w:pPr>
    <w:rPr>
      <w:sz w:val="16"/>
      <w:szCs w:val="16"/>
    </w:rPr>
  </w:style>
  <w:style w:type="paragraph" w:styleId="Revision">
    <w:name w:val="Revision"/>
    <w:hidden/>
    <w:uiPriority w:val="99"/>
    <w:semiHidden/>
    <w:rsid w:val="000143B4"/>
    <w:rPr>
      <w:sz w:val="24"/>
      <w:szCs w:val="24"/>
    </w:rPr>
  </w:style>
  <w:style w:type="paragraph" w:styleId="ListParagraph">
    <w:name w:val="List Paragraph"/>
    <w:basedOn w:val="Normal"/>
    <w:uiPriority w:val="34"/>
    <w:qFormat/>
    <w:rsid w:val="00F40757"/>
    <w:pPr>
      <w:ind w:left="720"/>
    </w:pPr>
    <w:rPr>
      <w:sz w:val="20"/>
      <w:szCs w:val="20"/>
    </w:rPr>
  </w:style>
  <w:style w:type="character" w:customStyle="1" w:styleId="FooterChar">
    <w:name w:val="Footer Char"/>
    <w:basedOn w:val="DefaultParagraphFont"/>
    <w:link w:val="Footer"/>
    <w:uiPriority w:val="99"/>
    <w:rsid w:val="00DE4060"/>
    <w:rPr>
      <w:sz w:val="24"/>
      <w:szCs w:val="24"/>
    </w:rPr>
  </w:style>
  <w:style w:type="paragraph" w:customStyle="1" w:styleId="Default">
    <w:name w:val="Default"/>
    <w:rsid w:val="007E3AA6"/>
    <w:pPr>
      <w:autoSpaceDE w:val="0"/>
      <w:autoSpaceDN w:val="0"/>
      <w:adjustRightInd w:val="0"/>
    </w:pPr>
    <w:rPr>
      <w:rFonts w:ascii="Arial" w:hAnsi="Arial" w:cs="Arial"/>
      <w:color w:val="000000"/>
      <w:sz w:val="24"/>
      <w:szCs w:val="24"/>
    </w:rPr>
  </w:style>
  <w:style w:type="numbering" w:customStyle="1" w:styleId="Style1">
    <w:name w:val="Style1"/>
    <w:uiPriority w:val="99"/>
    <w:rsid w:val="00366F1A"/>
    <w:pPr>
      <w:numPr>
        <w:numId w:val="2"/>
      </w:numPr>
    </w:pPr>
  </w:style>
  <w:style w:type="numbering" w:customStyle="1" w:styleId="COAStyle">
    <w:name w:val="COA Style"/>
    <w:uiPriority w:val="99"/>
    <w:rsid w:val="00DD6A99"/>
    <w:pPr>
      <w:numPr>
        <w:numId w:val="3"/>
      </w:numPr>
    </w:pPr>
  </w:style>
  <w:style w:type="numbering" w:customStyle="1" w:styleId="Style2">
    <w:name w:val="Style2"/>
    <w:uiPriority w:val="99"/>
    <w:rsid w:val="00DD6A99"/>
    <w:pPr>
      <w:numPr>
        <w:numId w:val="4"/>
      </w:numPr>
    </w:pPr>
  </w:style>
  <w:style w:type="numbering" w:customStyle="1" w:styleId="Style3">
    <w:name w:val="Style3"/>
    <w:uiPriority w:val="99"/>
    <w:rsid w:val="0011342C"/>
    <w:pPr>
      <w:numPr>
        <w:numId w:val="5"/>
      </w:numPr>
    </w:pPr>
  </w:style>
  <w:style w:type="paragraph" w:styleId="NormalWeb">
    <w:name w:val="Normal (Web)"/>
    <w:basedOn w:val="Normal"/>
    <w:uiPriority w:val="99"/>
    <w:unhideWhenUsed/>
    <w:rsid w:val="00AB73ED"/>
    <w:pPr>
      <w:spacing w:before="100" w:beforeAutospacing="1" w:after="100" w:afterAutospacing="1"/>
    </w:pPr>
  </w:style>
  <w:style w:type="character" w:styleId="Strong">
    <w:name w:val="Strong"/>
    <w:basedOn w:val="DefaultParagraphFont"/>
    <w:uiPriority w:val="22"/>
    <w:qFormat/>
    <w:rsid w:val="00AB73ED"/>
    <w:rPr>
      <w:b/>
      <w:bCs/>
    </w:rPr>
  </w:style>
  <w:style w:type="character" w:customStyle="1" w:styleId="BodyText3Char">
    <w:name w:val="Body Text 3 Char"/>
    <w:basedOn w:val="DefaultParagraphFont"/>
    <w:link w:val="BodyText3"/>
    <w:rsid w:val="00D0215A"/>
    <w:rPr>
      <w:sz w:val="16"/>
      <w:szCs w:val="16"/>
    </w:rPr>
  </w:style>
  <w:style w:type="character" w:styleId="LineNumber">
    <w:name w:val="line number"/>
    <w:basedOn w:val="DefaultParagraphFont"/>
    <w:rsid w:val="00E010AE"/>
  </w:style>
  <w:style w:type="paragraph" w:styleId="BodyText">
    <w:name w:val="Body Text"/>
    <w:basedOn w:val="Normal"/>
    <w:link w:val="BodyTextChar"/>
    <w:rsid w:val="00A73F37"/>
    <w:pPr>
      <w:spacing w:after="120"/>
    </w:pPr>
  </w:style>
  <w:style w:type="character" w:customStyle="1" w:styleId="BodyTextChar">
    <w:name w:val="Body Text Char"/>
    <w:basedOn w:val="DefaultParagraphFont"/>
    <w:link w:val="BodyText"/>
    <w:rsid w:val="00A73F37"/>
    <w:rPr>
      <w:sz w:val="24"/>
      <w:szCs w:val="24"/>
    </w:rPr>
  </w:style>
  <w:style w:type="character" w:customStyle="1" w:styleId="Heading1Char">
    <w:name w:val="Heading 1 Char"/>
    <w:basedOn w:val="DefaultParagraphFont"/>
    <w:link w:val="Heading1"/>
    <w:rsid w:val="00994811"/>
    <w:rPr>
      <w:rFonts w:ascii="Arial" w:hAnsi="Arial" w:cs="Arial"/>
      <w:b/>
      <w:sz w:val="22"/>
      <w:szCs w:val="22"/>
    </w:rPr>
  </w:style>
  <w:style w:type="character" w:customStyle="1" w:styleId="Heading2Char">
    <w:name w:val="Heading 2 Char"/>
    <w:basedOn w:val="DefaultParagraphFont"/>
    <w:link w:val="Heading2"/>
    <w:rsid w:val="00B13C0B"/>
    <w:rPr>
      <w:rFonts w:ascii="Arial" w:hAnsi="Arial" w:cs="Arial"/>
      <w:sz w:val="22"/>
      <w:szCs w:val="22"/>
    </w:rPr>
  </w:style>
  <w:style w:type="character" w:styleId="CommentReference">
    <w:name w:val="annotation reference"/>
    <w:basedOn w:val="DefaultParagraphFont"/>
    <w:rsid w:val="00C21CE6"/>
    <w:rPr>
      <w:sz w:val="16"/>
      <w:szCs w:val="16"/>
    </w:rPr>
  </w:style>
  <w:style w:type="paragraph" w:styleId="CommentText">
    <w:name w:val="annotation text"/>
    <w:basedOn w:val="Normal"/>
    <w:link w:val="CommentTextChar"/>
    <w:rsid w:val="00C21CE6"/>
    <w:rPr>
      <w:sz w:val="20"/>
      <w:szCs w:val="20"/>
    </w:rPr>
  </w:style>
  <w:style w:type="character" w:customStyle="1" w:styleId="CommentTextChar">
    <w:name w:val="Comment Text Char"/>
    <w:basedOn w:val="DefaultParagraphFont"/>
    <w:link w:val="CommentText"/>
    <w:rsid w:val="00C21CE6"/>
  </w:style>
  <w:style w:type="paragraph" w:styleId="CommentSubject">
    <w:name w:val="annotation subject"/>
    <w:basedOn w:val="CommentText"/>
    <w:next w:val="CommentText"/>
    <w:link w:val="CommentSubjectChar"/>
    <w:rsid w:val="00C21CE6"/>
    <w:rPr>
      <w:b/>
      <w:bCs/>
    </w:rPr>
  </w:style>
  <w:style w:type="character" w:customStyle="1" w:styleId="CommentSubjectChar">
    <w:name w:val="Comment Subject Char"/>
    <w:basedOn w:val="CommentTextChar"/>
    <w:link w:val="CommentSubject"/>
    <w:rsid w:val="00C21C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7D34"/>
    <w:rPr>
      <w:sz w:val="24"/>
      <w:szCs w:val="24"/>
    </w:rPr>
  </w:style>
  <w:style w:type="paragraph" w:styleId="Heading1">
    <w:name w:val="heading 1"/>
    <w:basedOn w:val="Normal"/>
    <w:next w:val="Normal"/>
    <w:link w:val="Heading1Char"/>
    <w:autoRedefine/>
    <w:qFormat/>
    <w:rsid w:val="00994811"/>
    <w:pPr>
      <w:keepNext/>
      <w:ind w:left="720" w:hanging="720"/>
      <w:jc w:val="both"/>
      <w:outlineLvl w:val="0"/>
    </w:pPr>
    <w:rPr>
      <w:rFonts w:ascii="Arial" w:hAnsi="Arial" w:cs="Arial"/>
      <w:b/>
      <w:sz w:val="22"/>
      <w:szCs w:val="22"/>
    </w:rPr>
  </w:style>
  <w:style w:type="paragraph" w:styleId="Heading2">
    <w:name w:val="heading 2"/>
    <w:basedOn w:val="ListParagraph"/>
    <w:next w:val="Normal"/>
    <w:link w:val="Heading2Char"/>
    <w:autoRedefine/>
    <w:unhideWhenUsed/>
    <w:qFormat/>
    <w:rsid w:val="00B13C0B"/>
    <w:pPr>
      <w:keepNext/>
      <w:ind w:left="1440" w:hanging="72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142888"/>
    <w:pPr>
      <w:ind w:left="1440" w:right="1440"/>
      <w:jc w:val="center"/>
    </w:pPr>
    <w:rPr>
      <w:b/>
    </w:rPr>
  </w:style>
  <w:style w:type="paragraph" w:styleId="Footer">
    <w:name w:val="footer"/>
    <w:basedOn w:val="Normal"/>
    <w:link w:val="FooterChar"/>
    <w:uiPriority w:val="99"/>
    <w:rsid w:val="00142888"/>
    <w:pPr>
      <w:tabs>
        <w:tab w:val="center" w:pos="4320"/>
        <w:tab w:val="right" w:pos="8640"/>
      </w:tabs>
    </w:pPr>
  </w:style>
  <w:style w:type="character" w:styleId="PageNumber">
    <w:name w:val="page number"/>
    <w:basedOn w:val="DefaultParagraphFont"/>
    <w:rsid w:val="00142888"/>
  </w:style>
  <w:style w:type="paragraph" w:styleId="BodyTextIndent">
    <w:name w:val="Body Text Indent"/>
    <w:basedOn w:val="Normal"/>
    <w:rsid w:val="00142888"/>
    <w:pPr>
      <w:spacing w:after="120"/>
      <w:ind w:left="360"/>
    </w:pPr>
  </w:style>
  <w:style w:type="character" w:styleId="Emphasis">
    <w:name w:val="Emphasis"/>
    <w:basedOn w:val="DefaultParagraphFont"/>
    <w:qFormat/>
    <w:rsid w:val="00142888"/>
    <w:rPr>
      <w:i/>
      <w:iCs/>
    </w:rPr>
  </w:style>
  <w:style w:type="paragraph" w:styleId="Header">
    <w:name w:val="header"/>
    <w:basedOn w:val="Normal"/>
    <w:rsid w:val="002D7031"/>
    <w:pPr>
      <w:tabs>
        <w:tab w:val="center" w:pos="4320"/>
        <w:tab w:val="right" w:pos="8640"/>
      </w:tabs>
    </w:pPr>
  </w:style>
  <w:style w:type="paragraph" w:styleId="BalloonText">
    <w:name w:val="Balloon Text"/>
    <w:basedOn w:val="Normal"/>
    <w:semiHidden/>
    <w:rsid w:val="00A25F76"/>
    <w:rPr>
      <w:rFonts w:ascii="Tahoma" w:hAnsi="Tahoma" w:cs="Tahoma"/>
      <w:sz w:val="16"/>
      <w:szCs w:val="16"/>
    </w:rPr>
  </w:style>
  <w:style w:type="paragraph" w:styleId="BodyText3">
    <w:name w:val="Body Text 3"/>
    <w:basedOn w:val="Normal"/>
    <w:link w:val="BodyText3Char"/>
    <w:rsid w:val="00BE597C"/>
    <w:pPr>
      <w:spacing w:after="120"/>
    </w:pPr>
    <w:rPr>
      <w:sz w:val="16"/>
      <w:szCs w:val="16"/>
    </w:rPr>
  </w:style>
  <w:style w:type="paragraph" w:styleId="Revision">
    <w:name w:val="Revision"/>
    <w:hidden/>
    <w:uiPriority w:val="99"/>
    <w:semiHidden/>
    <w:rsid w:val="000143B4"/>
    <w:rPr>
      <w:sz w:val="24"/>
      <w:szCs w:val="24"/>
    </w:rPr>
  </w:style>
  <w:style w:type="paragraph" w:styleId="ListParagraph">
    <w:name w:val="List Paragraph"/>
    <w:basedOn w:val="Normal"/>
    <w:uiPriority w:val="34"/>
    <w:qFormat/>
    <w:rsid w:val="00F40757"/>
    <w:pPr>
      <w:ind w:left="720"/>
    </w:pPr>
    <w:rPr>
      <w:sz w:val="20"/>
      <w:szCs w:val="20"/>
    </w:rPr>
  </w:style>
  <w:style w:type="character" w:customStyle="1" w:styleId="FooterChar">
    <w:name w:val="Footer Char"/>
    <w:basedOn w:val="DefaultParagraphFont"/>
    <w:link w:val="Footer"/>
    <w:uiPriority w:val="99"/>
    <w:rsid w:val="00DE4060"/>
    <w:rPr>
      <w:sz w:val="24"/>
      <w:szCs w:val="24"/>
    </w:rPr>
  </w:style>
  <w:style w:type="paragraph" w:customStyle="1" w:styleId="Default">
    <w:name w:val="Default"/>
    <w:rsid w:val="007E3AA6"/>
    <w:pPr>
      <w:autoSpaceDE w:val="0"/>
      <w:autoSpaceDN w:val="0"/>
      <w:adjustRightInd w:val="0"/>
    </w:pPr>
    <w:rPr>
      <w:rFonts w:ascii="Arial" w:hAnsi="Arial" w:cs="Arial"/>
      <w:color w:val="000000"/>
      <w:sz w:val="24"/>
      <w:szCs w:val="24"/>
    </w:rPr>
  </w:style>
  <w:style w:type="numbering" w:customStyle="1" w:styleId="Style1">
    <w:name w:val="Style1"/>
    <w:uiPriority w:val="99"/>
    <w:rsid w:val="00366F1A"/>
    <w:pPr>
      <w:numPr>
        <w:numId w:val="2"/>
      </w:numPr>
    </w:pPr>
  </w:style>
  <w:style w:type="numbering" w:customStyle="1" w:styleId="COAStyle">
    <w:name w:val="COA Style"/>
    <w:uiPriority w:val="99"/>
    <w:rsid w:val="00DD6A99"/>
    <w:pPr>
      <w:numPr>
        <w:numId w:val="3"/>
      </w:numPr>
    </w:pPr>
  </w:style>
  <w:style w:type="numbering" w:customStyle="1" w:styleId="Style2">
    <w:name w:val="Style2"/>
    <w:uiPriority w:val="99"/>
    <w:rsid w:val="00DD6A99"/>
    <w:pPr>
      <w:numPr>
        <w:numId w:val="4"/>
      </w:numPr>
    </w:pPr>
  </w:style>
  <w:style w:type="numbering" w:customStyle="1" w:styleId="Style3">
    <w:name w:val="Style3"/>
    <w:uiPriority w:val="99"/>
    <w:rsid w:val="0011342C"/>
    <w:pPr>
      <w:numPr>
        <w:numId w:val="5"/>
      </w:numPr>
    </w:pPr>
  </w:style>
  <w:style w:type="paragraph" w:styleId="NormalWeb">
    <w:name w:val="Normal (Web)"/>
    <w:basedOn w:val="Normal"/>
    <w:uiPriority w:val="99"/>
    <w:unhideWhenUsed/>
    <w:rsid w:val="00AB73ED"/>
    <w:pPr>
      <w:spacing w:before="100" w:beforeAutospacing="1" w:after="100" w:afterAutospacing="1"/>
    </w:pPr>
  </w:style>
  <w:style w:type="character" w:styleId="Strong">
    <w:name w:val="Strong"/>
    <w:basedOn w:val="DefaultParagraphFont"/>
    <w:uiPriority w:val="22"/>
    <w:qFormat/>
    <w:rsid w:val="00AB73ED"/>
    <w:rPr>
      <w:b/>
      <w:bCs/>
    </w:rPr>
  </w:style>
  <w:style w:type="character" w:customStyle="1" w:styleId="BodyText3Char">
    <w:name w:val="Body Text 3 Char"/>
    <w:basedOn w:val="DefaultParagraphFont"/>
    <w:link w:val="BodyText3"/>
    <w:rsid w:val="00D0215A"/>
    <w:rPr>
      <w:sz w:val="16"/>
      <w:szCs w:val="16"/>
    </w:rPr>
  </w:style>
  <w:style w:type="character" w:styleId="LineNumber">
    <w:name w:val="line number"/>
    <w:basedOn w:val="DefaultParagraphFont"/>
    <w:rsid w:val="00E010AE"/>
  </w:style>
  <w:style w:type="paragraph" w:styleId="BodyText">
    <w:name w:val="Body Text"/>
    <w:basedOn w:val="Normal"/>
    <w:link w:val="BodyTextChar"/>
    <w:rsid w:val="00A73F37"/>
    <w:pPr>
      <w:spacing w:after="120"/>
    </w:pPr>
  </w:style>
  <w:style w:type="character" w:customStyle="1" w:styleId="BodyTextChar">
    <w:name w:val="Body Text Char"/>
    <w:basedOn w:val="DefaultParagraphFont"/>
    <w:link w:val="BodyText"/>
    <w:rsid w:val="00A73F37"/>
    <w:rPr>
      <w:sz w:val="24"/>
      <w:szCs w:val="24"/>
    </w:rPr>
  </w:style>
  <w:style w:type="character" w:customStyle="1" w:styleId="Heading1Char">
    <w:name w:val="Heading 1 Char"/>
    <w:basedOn w:val="DefaultParagraphFont"/>
    <w:link w:val="Heading1"/>
    <w:rsid w:val="00994811"/>
    <w:rPr>
      <w:rFonts w:ascii="Arial" w:hAnsi="Arial" w:cs="Arial"/>
      <w:b/>
      <w:sz w:val="22"/>
      <w:szCs w:val="22"/>
    </w:rPr>
  </w:style>
  <w:style w:type="character" w:customStyle="1" w:styleId="Heading2Char">
    <w:name w:val="Heading 2 Char"/>
    <w:basedOn w:val="DefaultParagraphFont"/>
    <w:link w:val="Heading2"/>
    <w:rsid w:val="00B13C0B"/>
    <w:rPr>
      <w:rFonts w:ascii="Arial" w:hAnsi="Arial" w:cs="Arial"/>
      <w:sz w:val="22"/>
      <w:szCs w:val="22"/>
    </w:rPr>
  </w:style>
  <w:style w:type="character" w:styleId="CommentReference">
    <w:name w:val="annotation reference"/>
    <w:basedOn w:val="DefaultParagraphFont"/>
    <w:rsid w:val="00C21CE6"/>
    <w:rPr>
      <w:sz w:val="16"/>
      <w:szCs w:val="16"/>
    </w:rPr>
  </w:style>
  <w:style w:type="paragraph" w:styleId="CommentText">
    <w:name w:val="annotation text"/>
    <w:basedOn w:val="Normal"/>
    <w:link w:val="CommentTextChar"/>
    <w:rsid w:val="00C21CE6"/>
    <w:rPr>
      <w:sz w:val="20"/>
      <w:szCs w:val="20"/>
    </w:rPr>
  </w:style>
  <w:style w:type="character" w:customStyle="1" w:styleId="CommentTextChar">
    <w:name w:val="Comment Text Char"/>
    <w:basedOn w:val="DefaultParagraphFont"/>
    <w:link w:val="CommentText"/>
    <w:rsid w:val="00C21CE6"/>
  </w:style>
  <w:style w:type="paragraph" w:styleId="CommentSubject">
    <w:name w:val="annotation subject"/>
    <w:basedOn w:val="CommentText"/>
    <w:next w:val="CommentText"/>
    <w:link w:val="CommentSubjectChar"/>
    <w:rsid w:val="00C21CE6"/>
    <w:rPr>
      <w:b/>
      <w:bCs/>
    </w:rPr>
  </w:style>
  <w:style w:type="character" w:customStyle="1" w:styleId="CommentSubjectChar">
    <w:name w:val="Comment Subject Char"/>
    <w:basedOn w:val="CommentTextChar"/>
    <w:link w:val="CommentSubject"/>
    <w:rsid w:val="00C21C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606985">
      <w:bodyDiv w:val="1"/>
      <w:marLeft w:val="0"/>
      <w:marRight w:val="0"/>
      <w:marTop w:val="0"/>
      <w:marBottom w:val="0"/>
      <w:divBdr>
        <w:top w:val="none" w:sz="0" w:space="0" w:color="auto"/>
        <w:left w:val="none" w:sz="0" w:space="0" w:color="auto"/>
        <w:bottom w:val="none" w:sz="0" w:space="0" w:color="auto"/>
        <w:right w:val="none" w:sz="0" w:space="0" w:color="auto"/>
      </w:divBdr>
    </w:div>
    <w:div w:id="145988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BDDA2-D411-40BC-90E7-81007D8E5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3047</Words>
  <Characters>17010</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EXHIBIT B</vt:lpstr>
    </vt:vector>
  </TitlesOfParts>
  <Company>Napa County</Company>
  <LinksUpToDate>false</LinksUpToDate>
  <CharactersWithSpaces>20017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B</dc:title>
  <dc:creator>Napa County</dc:creator>
  <cp:lastModifiedBy>Gallina, Charlene</cp:lastModifiedBy>
  <cp:revision>5</cp:revision>
  <cp:lastPrinted>2015-09-02T19:38:00Z</cp:lastPrinted>
  <dcterms:created xsi:type="dcterms:W3CDTF">2015-10-08T14:19:00Z</dcterms:created>
  <dcterms:modified xsi:type="dcterms:W3CDTF">2015-10-15T02:05:00Z</dcterms:modified>
</cp:coreProperties>
</file>