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07" w:rsidRDefault="00E97A07" w:rsidP="00E97A07">
      <w:pPr>
        <w:jc w:val="center"/>
        <w:rPr>
          <w:rFonts w:ascii="Arial" w:hAnsi="Arial" w:cs="Arial"/>
          <w:b/>
          <w:szCs w:val="24"/>
        </w:rPr>
      </w:pPr>
    </w:p>
    <w:p w:rsidR="00E97A07" w:rsidRPr="00E97A07" w:rsidRDefault="00E97A07" w:rsidP="00E97A07">
      <w:pPr>
        <w:jc w:val="center"/>
        <w:rPr>
          <w:rFonts w:ascii="Arial" w:hAnsi="Arial" w:cs="Arial"/>
          <w:b/>
          <w:szCs w:val="24"/>
        </w:rPr>
      </w:pPr>
      <w:r w:rsidRPr="00E97A07">
        <w:rPr>
          <w:rFonts w:ascii="Arial" w:hAnsi="Arial" w:cs="Arial"/>
          <w:b/>
          <w:szCs w:val="24"/>
        </w:rPr>
        <w:t>CLOVER FLAT LANDFILL</w:t>
      </w:r>
    </w:p>
    <w:p w:rsidR="00E97A07" w:rsidRPr="00E97A07" w:rsidRDefault="00C642BD" w:rsidP="00E97A07">
      <w:pPr>
        <w:jc w:val="center"/>
        <w:rPr>
          <w:rFonts w:ascii="Arial" w:hAnsi="Arial" w:cs="Arial"/>
          <w:b/>
          <w:szCs w:val="24"/>
        </w:rPr>
      </w:pPr>
      <w:r>
        <w:rPr>
          <w:rFonts w:ascii="Arial" w:hAnsi="Arial" w:cs="Arial"/>
          <w:b/>
          <w:szCs w:val="24"/>
        </w:rPr>
        <w:t xml:space="preserve">PRELIMINARY </w:t>
      </w:r>
      <w:r w:rsidR="00E97A07" w:rsidRPr="00E97A07">
        <w:rPr>
          <w:rFonts w:ascii="Arial" w:hAnsi="Arial" w:cs="Arial"/>
          <w:b/>
          <w:szCs w:val="24"/>
        </w:rPr>
        <w:t>COST ESTIMATES TO IMPLEMENT PHASE IMPROVEMENT FOR THE</w:t>
      </w:r>
    </w:p>
    <w:p w:rsidR="00E97A07" w:rsidRPr="00E97A07" w:rsidRDefault="00E97A07" w:rsidP="00E97A07">
      <w:pPr>
        <w:jc w:val="center"/>
        <w:rPr>
          <w:rFonts w:ascii="Arial" w:hAnsi="Arial" w:cs="Arial"/>
          <w:b/>
          <w:szCs w:val="24"/>
        </w:rPr>
      </w:pPr>
      <w:r w:rsidRPr="00E97A07">
        <w:rPr>
          <w:rFonts w:ascii="Arial" w:hAnsi="Arial" w:cs="Arial"/>
          <w:b/>
          <w:szCs w:val="24"/>
        </w:rPr>
        <w:t>CLOVER FLAT RESOURCE RECOVERY PARK</w:t>
      </w:r>
    </w:p>
    <w:p w:rsidR="00E97A07" w:rsidRDefault="00E97A07" w:rsidP="00355D25">
      <w:pPr>
        <w:rPr>
          <w:rFonts w:ascii="Arial" w:hAnsi="Arial" w:cs="Arial"/>
          <w:szCs w:val="24"/>
        </w:rPr>
      </w:pPr>
    </w:p>
    <w:p w:rsidR="00E97A07" w:rsidRDefault="00E97A07" w:rsidP="00355D25">
      <w:pPr>
        <w:rPr>
          <w:rFonts w:ascii="Arial" w:hAnsi="Arial" w:cs="Arial"/>
          <w:szCs w:val="24"/>
        </w:rPr>
      </w:pPr>
    </w:p>
    <w:p w:rsidR="00355D25" w:rsidRDefault="00355D25" w:rsidP="00355D25">
      <w:pPr>
        <w:rPr>
          <w:rFonts w:ascii="Arial" w:hAnsi="Arial" w:cs="Arial"/>
          <w:szCs w:val="24"/>
        </w:rPr>
      </w:pPr>
      <w:r w:rsidRPr="00355D25">
        <w:rPr>
          <w:rFonts w:ascii="Arial" w:hAnsi="Arial" w:cs="Arial"/>
          <w:szCs w:val="24"/>
        </w:rPr>
        <w:t xml:space="preserve">The </w:t>
      </w:r>
      <w:r>
        <w:rPr>
          <w:rFonts w:ascii="Arial" w:hAnsi="Arial" w:cs="Arial"/>
          <w:szCs w:val="24"/>
        </w:rPr>
        <w:t xml:space="preserve">Clover Flat Landfill is being transformed into the Clover Flat Resource Recovery Park </w:t>
      </w:r>
      <w:r w:rsidR="00E97A07">
        <w:rPr>
          <w:rFonts w:ascii="Arial" w:hAnsi="Arial" w:cs="Arial"/>
          <w:szCs w:val="24"/>
        </w:rPr>
        <w:t xml:space="preserve">(CFRRP) </w:t>
      </w:r>
      <w:r>
        <w:rPr>
          <w:rFonts w:ascii="Arial" w:hAnsi="Arial" w:cs="Arial"/>
          <w:szCs w:val="24"/>
        </w:rPr>
        <w:t>starting with</w:t>
      </w:r>
      <w:r w:rsidR="005711C9">
        <w:rPr>
          <w:rFonts w:ascii="Arial" w:hAnsi="Arial" w:cs="Arial"/>
          <w:szCs w:val="24"/>
        </w:rPr>
        <w:t xml:space="preserve"> the filing of</w:t>
      </w:r>
      <w:r>
        <w:rPr>
          <w:rFonts w:ascii="Arial" w:hAnsi="Arial" w:cs="Arial"/>
          <w:szCs w:val="24"/>
        </w:rPr>
        <w:t xml:space="preserve"> a CUP application in November 2009</w:t>
      </w:r>
      <w:r w:rsidR="005711C9">
        <w:rPr>
          <w:rFonts w:ascii="Arial" w:hAnsi="Arial" w:cs="Arial"/>
          <w:szCs w:val="24"/>
        </w:rPr>
        <w:t xml:space="preserve"> with anticipation to comply with the requirements of changing state laws and regulations. Most notably was the passage of AB 32,</w:t>
      </w:r>
      <w:r w:rsidR="005711C9" w:rsidRPr="005711C9">
        <w:t xml:space="preserve"> </w:t>
      </w:r>
      <w:r w:rsidR="005711C9" w:rsidRPr="005711C9">
        <w:rPr>
          <w:rFonts w:ascii="Arial" w:hAnsi="Arial" w:cs="Arial"/>
        </w:rPr>
        <w:t>the Global Warming Solutions Act of 2006, which set the 2020 greenhouse gas emissions reduction goal into law</w:t>
      </w:r>
      <w:r w:rsidR="005711C9">
        <w:rPr>
          <w:rFonts w:ascii="Arial" w:hAnsi="Arial" w:cs="Arial"/>
        </w:rPr>
        <w:t xml:space="preserve"> which effective landfills and recycling in the state of California</w:t>
      </w:r>
      <w:r w:rsidR="005711C9" w:rsidRPr="005711C9">
        <w:rPr>
          <w:rFonts w:ascii="Arial" w:hAnsi="Arial" w:cs="Arial"/>
        </w:rPr>
        <w:t>.</w:t>
      </w:r>
      <w:r>
        <w:rPr>
          <w:rFonts w:ascii="Arial" w:hAnsi="Arial" w:cs="Arial"/>
          <w:szCs w:val="24"/>
        </w:rPr>
        <w:t xml:space="preserve"> The </w:t>
      </w:r>
      <w:r w:rsidR="009E148C">
        <w:rPr>
          <w:rFonts w:ascii="Arial" w:hAnsi="Arial" w:cs="Arial"/>
          <w:szCs w:val="24"/>
        </w:rPr>
        <w:t>Use Permit</w:t>
      </w:r>
      <w:r>
        <w:rPr>
          <w:rFonts w:ascii="Arial" w:hAnsi="Arial" w:cs="Arial"/>
          <w:szCs w:val="24"/>
        </w:rPr>
        <w:t xml:space="preserve"> and the mitigated Negative Declaration</w:t>
      </w:r>
      <w:r w:rsidR="00C642BD">
        <w:rPr>
          <w:rFonts w:ascii="Arial" w:hAnsi="Arial" w:cs="Arial"/>
          <w:szCs w:val="24"/>
        </w:rPr>
        <w:t xml:space="preserve"> was adopted</w:t>
      </w:r>
      <w:r>
        <w:rPr>
          <w:rFonts w:ascii="Arial" w:hAnsi="Arial" w:cs="Arial"/>
          <w:szCs w:val="24"/>
        </w:rPr>
        <w:t xml:space="preserve"> in December 2011 by the County Planning Commission. The Solid Waste Facility Permit Revision was sent from the</w:t>
      </w:r>
      <w:r w:rsidR="005711C9">
        <w:rPr>
          <w:rFonts w:ascii="Arial" w:hAnsi="Arial" w:cs="Arial"/>
          <w:szCs w:val="24"/>
        </w:rPr>
        <w:t xml:space="preserve"> County</w:t>
      </w:r>
      <w:r>
        <w:rPr>
          <w:rFonts w:ascii="Arial" w:hAnsi="Arial" w:cs="Arial"/>
          <w:szCs w:val="24"/>
        </w:rPr>
        <w:t xml:space="preserve"> LEA to CalRecycle on June 6, 2014. CalRecycle is expected to concur within 60 days where Phase 2 planning and permitting will be complete</w:t>
      </w:r>
      <w:r w:rsidR="005711C9">
        <w:rPr>
          <w:rFonts w:ascii="Arial" w:hAnsi="Arial" w:cs="Arial"/>
          <w:szCs w:val="24"/>
        </w:rPr>
        <w:t>d by August 2014</w:t>
      </w:r>
      <w:r>
        <w:rPr>
          <w:rFonts w:ascii="Arial" w:hAnsi="Arial" w:cs="Arial"/>
          <w:szCs w:val="24"/>
        </w:rPr>
        <w:t xml:space="preserve"> to address the following changes in law:</w:t>
      </w:r>
    </w:p>
    <w:p w:rsidR="00355D25" w:rsidRDefault="00355D25" w:rsidP="00355D25">
      <w:pPr>
        <w:rPr>
          <w:rFonts w:ascii="Arial" w:hAnsi="Arial" w:cs="Arial"/>
          <w:szCs w:val="24"/>
        </w:rPr>
      </w:pPr>
    </w:p>
    <w:p w:rsidR="00355D25" w:rsidRDefault="00355D25" w:rsidP="00355D25">
      <w:pPr>
        <w:pStyle w:val="ListParagraph"/>
        <w:numPr>
          <w:ilvl w:val="0"/>
          <w:numId w:val="6"/>
        </w:numPr>
        <w:rPr>
          <w:rFonts w:ascii="Arial" w:hAnsi="Arial" w:cs="Arial"/>
          <w:szCs w:val="24"/>
        </w:rPr>
      </w:pPr>
      <w:r>
        <w:rPr>
          <w:rFonts w:ascii="Arial" w:hAnsi="Arial" w:cs="Arial"/>
          <w:szCs w:val="24"/>
        </w:rPr>
        <w:t xml:space="preserve">AB 32 Scoping Plan was adopted in December 2008, </w:t>
      </w:r>
      <w:r w:rsidR="005711C9">
        <w:rPr>
          <w:rFonts w:ascii="Arial" w:hAnsi="Arial" w:cs="Arial"/>
          <w:szCs w:val="24"/>
        </w:rPr>
        <w:t>t</w:t>
      </w:r>
      <w:r w:rsidR="00E97A07">
        <w:rPr>
          <w:rFonts w:ascii="Arial" w:hAnsi="Arial" w:cs="Arial"/>
          <w:szCs w:val="24"/>
        </w:rPr>
        <w:t xml:space="preserve">o control methane at landfills, increase commercial recycling, increase renewable energy, </w:t>
      </w:r>
      <w:r w:rsidR="005711C9">
        <w:rPr>
          <w:rFonts w:ascii="Arial" w:hAnsi="Arial" w:cs="Arial"/>
          <w:szCs w:val="24"/>
        </w:rPr>
        <w:t xml:space="preserve">increase compost use, </w:t>
      </w:r>
      <w:r w:rsidR="00E97A07">
        <w:rPr>
          <w:rFonts w:ascii="Arial" w:hAnsi="Arial" w:cs="Arial"/>
          <w:szCs w:val="24"/>
        </w:rPr>
        <w:t>and decrease greenhouse gases.</w:t>
      </w:r>
    </w:p>
    <w:p w:rsidR="00355D25" w:rsidRDefault="00355D25" w:rsidP="00355D25">
      <w:pPr>
        <w:pStyle w:val="ListParagraph"/>
        <w:numPr>
          <w:ilvl w:val="0"/>
          <w:numId w:val="6"/>
        </w:numPr>
        <w:rPr>
          <w:rFonts w:ascii="Arial" w:hAnsi="Arial" w:cs="Arial"/>
          <w:szCs w:val="24"/>
        </w:rPr>
      </w:pPr>
      <w:r>
        <w:rPr>
          <w:rFonts w:ascii="Arial" w:hAnsi="Arial" w:cs="Arial"/>
          <w:szCs w:val="24"/>
        </w:rPr>
        <w:t>AB 341 Mandated Commercial Recycling started on July 1, 2012</w:t>
      </w:r>
    </w:p>
    <w:p w:rsidR="005711C9" w:rsidRDefault="005711C9" w:rsidP="00355D25">
      <w:pPr>
        <w:pStyle w:val="ListParagraph"/>
        <w:numPr>
          <w:ilvl w:val="0"/>
          <w:numId w:val="6"/>
        </w:numPr>
        <w:rPr>
          <w:rFonts w:ascii="Arial" w:hAnsi="Arial" w:cs="Arial"/>
          <w:szCs w:val="24"/>
        </w:rPr>
      </w:pPr>
      <w:r>
        <w:rPr>
          <w:rFonts w:ascii="Arial" w:hAnsi="Arial" w:cs="Arial"/>
          <w:szCs w:val="24"/>
        </w:rPr>
        <w:t>AB 341 set a statewide goal of 75% recycling by 2020</w:t>
      </w:r>
    </w:p>
    <w:p w:rsidR="00E97A07" w:rsidRDefault="00E97A07" w:rsidP="00355D25">
      <w:pPr>
        <w:pStyle w:val="ListParagraph"/>
        <w:numPr>
          <w:ilvl w:val="0"/>
          <w:numId w:val="6"/>
        </w:numPr>
        <w:rPr>
          <w:rFonts w:ascii="Arial" w:hAnsi="Arial" w:cs="Arial"/>
          <w:szCs w:val="24"/>
        </w:rPr>
      </w:pPr>
      <w:r>
        <w:rPr>
          <w:rFonts w:ascii="Arial" w:hAnsi="Arial" w:cs="Arial"/>
          <w:szCs w:val="24"/>
        </w:rPr>
        <w:t>AB 32 Scoping Plan First Update was adopted in May 2014 to prohibit/phase out of organics form landfills starting in 2016</w:t>
      </w:r>
    </w:p>
    <w:p w:rsidR="00E97A07" w:rsidRPr="00355D25" w:rsidRDefault="00E97A07" w:rsidP="00355D25">
      <w:pPr>
        <w:pStyle w:val="ListParagraph"/>
        <w:numPr>
          <w:ilvl w:val="0"/>
          <w:numId w:val="6"/>
        </w:numPr>
        <w:rPr>
          <w:rFonts w:ascii="Arial" w:hAnsi="Arial" w:cs="Arial"/>
          <w:szCs w:val="24"/>
        </w:rPr>
      </w:pPr>
      <w:r>
        <w:rPr>
          <w:rFonts w:ascii="Arial" w:hAnsi="Arial" w:cs="Arial"/>
          <w:szCs w:val="24"/>
        </w:rPr>
        <w:t>AB 1826 (Chesbro) as proposed would start a mandatory organic collection program starting in 2016 in accordance with the A</w:t>
      </w:r>
      <w:r w:rsidR="005711C9">
        <w:rPr>
          <w:rFonts w:ascii="Arial" w:hAnsi="Arial" w:cs="Arial"/>
          <w:szCs w:val="24"/>
        </w:rPr>
        <w:t>B</w:t>
      </w:r>
      <w:r>
        <w:rPr>
          <w:rFonts w:ascii="Arial" w:hAnsi="Arial" w:cs="Arial"/>
          <w:szCs w:val="24"/>
        </w:rPr>
        <w:t xml:space="preserve"> 32 Scoping Plan First Update.</w:t>
      </w:r>
    </w:p>
    <w:p w:rsidR="00355D25" w:rsidRPr="00355D25" w:rsidRDefault="00355D25" w:rsidP="00355D25">
      <w:pPr>
        <w:rPr>
          <w:rFonts w:ascii="Arial" w:hAnsi="Arial" w:cs="Arial"/>
          <w:szCs w:val="24"/>
        </w:rPr>
      </w:pPr>
    </w:p>
    <w:p w:rsidR="00355D25" w:rsidRPr="00355D25" w:rsidRDefault="00355D25" w:rsidP="00355D25">
      <w:pPr>
        <w:autoSpaceDE w:val="0"/>
        <w:autoSpaceDN w:val="0"/>
        <w:adjustRightInd w:val="0"/>
        <w:rPr>
          <w:rFonts w:ascii="Arial" w:hAnsi="Arial" w:cs="Arial"/>
          <w:b/>
          <w:i/>
          <w:szCs w:val="24"/>
        </w:rPr>
      </w:pPr>
      <w:r w:rsidRPr="00355D25">
        <w:rPr>
          <w:rFonts w:ascii="Arial" w:hAnsi="Arial" w:cs="Arial"/>
          <w:b/>
          <w:i/>
          <w:szCs w:val="24"/>
        </w:rPr>
        <w:t>AB 32 Scoping Plan – High Recycling/Zero Waste</w:t>
      </w:r>
    </w:p>
    <w:p w:rsidR="00355D25" w:rsidRPr="00355D25" w:rsidRDefault="00355D25" w:rsidP="00355D25">
      <w:pPr>
        <w:autoSpaceDE w:val="0"/>
        <w:autoSpaceDN w:val="0"/>
        <w:adjustRightInd w:val="0"/>
        <w:rPr>
          <w:rFonts w:ascii="Arial" w:hAnsi="Arial" w:cs="Arial"/>
          <w:b/>
          <w:i/>
          <w:szCs w:val="24"/>
        </w:rPr>
      </w:pPr>
    </w:p>
    <w:p w:rsidR="00355D25" w:rsidRPr="00355D25" w:rsidRDefault="00355D25" w:rsidP="00355D25">
      <w:pPr>
        <w:autoSpaceDE w:val="0"/>
        <w:autoSpaceDN w:val="0"/>
        <w:adjustRightInd w:val="0"/>
        <w:rPr>
          <w:rFonts w:ascii="Arial" w:hAnsi="Arial" w:cs="Arial"/>
          <w:szCs w:val="24"/>
        </w:rPr>
      </w:pPr>
      <w:r w:rsidRPr="00355D25">
        <w:rPr>
          <w:rFonts w:ascii="Arial" w:hAnsi="Arial" w:cs="Arial"/>
          <w:iCs/>
          <w:szCs w:val="24"/>
        </w:rPr>
        <w:t xml:space="preserve">CARB has adopted over 100 measures </w:t>
      </w:r>
      <w:r w:rsidR="00E97A07">
        <w:rPr>
          <w:rFonts w:ascii="Arial" w:hAnsi="Arial" w:cs="Arial"/>
          <w:iCs/>
          <w:szCs w:val="24"/>
        </w:rPr>
        <w:t xml:space="preserve">in the AB 32 Scoping Plan in December 2008 </w:t>
      </w:r>
      <w:r w:rsidRPr="00355D25">
        <w:rPr>
          <w:rFonts w:ascii="Arial" w:hAnsi="Arial" w:cs="Arial"/>
          <w:iCs/>
          <w:szCs w:val="24"/>
        </w:rPr>
        <w:t xml:space="preserve">to reduce GHGs with high recycling, that are aimed at reducing methane emissions at landfills, increasing waste diversion, composting and other beneficial uses of organic materials, and mandating commercial recycling as California moves toward zero waste. As clearly stated in the AB 32 Scoping Plan, </w:t>
      </w:r>
      <w:r w:rsidRPr="00355D25">
        <w:rPr>
          <w:rFonts w:ascii="Arial" w:hAnsi="Arial" w:cs="Arial"/>
          <w:szCs w:val="24"/>
        </w:rPr>
        <w:t>California has a long track record of reducing GHG emissions by turning waste into resources, exemplified by the statewide waste diversion rate from landfills of 6</w:t>
      </w:r>
      <w:r w:rsidR="005711C9">
        <w:rPr>
          <w:rFonts w:ascii="Arial" w:hAnsi="Arial" w:cs="Arial"/>
          <w:szCs w:val="24"/>
        </w:rPr>
        <w:t>5</w:t>
      </w:r>
      <w:r w:rsidRPr="00355D25">
        <w:rPr>
          <w:rFonts w:ascii="Arial" w:hAnsi="Arial" w:cs="Arial"/>
          <w:szCs w:val="24"/>
        </w:rPr>
        <w:t xml:space="preserve"> percent (which exceeds the current 50 percent mandate) resulting from recovery of recyclable materials. Re-introducing recyclables with intrinsic energy value back into the manufacturing process reduces GHG emissions from multiple phases of product production including extraction of raw </w:t>
      </w:r>
      <w:r w:rsidRPr="00355D25">
        <w:rPr>
          <w:rFonts w:ascii="Arial" w:hAnsi="Arial" w:cs="Arial"/>
          <w:szCs w:val="24"/>
        </w:rPr>
        <w:lastRenderedPageBreak/>
        <w:t>materials, pre-processing and manufacturing.  Additionally, by recovering organic materials from the waste stream, and having a vibrant composting and organic materials industry, there is an opportunity to further reduce GHG emissions through the indirect benefits associated with the reduced need for water a</w:t>
      </w:r>
      <w:r w:rsidR="005711C9">
        <w:rPr>
          <w:rFonts w:ascii="Arial" w:hAnsi="Arial" w:cs="Arial"/>
          <w:szCs w:val="24"/>
        </w:rPr>
        <w:t>nd fertilizer for California’s a</w:t>
      </w:r>
      <w:r w:rsidRPr="00355D25">
        <w:rPr>
          <w:rFonts w:ascii="Arial" w:hAnsi="Arial" w:cs="Arial"/>
          <w:szCs w:val="24"/>
        </w:rPr>
        <w:t xml:space="preserve">gricultural sector. </w:t>
      </w:r>
    </w:p>
    <w:p w:rsidR="00355D25" w:rsidRPr="00355D25" w:rsidRDefault="00355D25" w:rsidP="00355D25">
      <w:pPr>
        <w:autoSpaceDE w:val="0"/>
        <w:autoSpaceDN w:val="0"/>
        <w:adjustRightInd w:val="0"/>
        <w:rPr>
          <w:rFonts w:ascii="Arial" w:hAnsi="Arial" w:cs="Arial"/>
          <w:szCs w:val="24"/>
        </w:rPr>
      </w:pPr>
    </w:p>
    <w:p w:rsidR="00E97A07" w:rsidRPr="00355D25" w:rsidRDefault="00355D25" w:rsidP="00E97A07">
      <w:pPr>
        <w:rPr>
          <w:rFonts w:ascii="Arial" w:hAnsi="Arial" w:cs="Arial"/>
          <w:szCs w:val="24"/>
        </w:rPr>
      </w:pPr>
      <w:r w:rsidRPr="00355D25">
        <w:rPr>
          <w:rFonts w:ascii="Arial" w:hAnsi="Arial" w:cs="Arial"/>
          <w:szCs w:val="24"/>
        </w:rPr>
        <w:t>The AB 32 Scoping Plan anticipated reducing GHG emissions from the Recycling and Waste Sector as noted in Table 1</w:t>
      </w:r>
      <w:r w:rsidR="00E97A07">
        <w:rPr>
          <w:rFonts w:ascii="Arial" w:hAnsi="Arial" w:cs="Arial"/>
          <w:szCs w:val="24"/>
        </w:rPr>
        <w:t xml:space="preserve"> below.</w:t>
      </w:r>
      <w:r w:rsidR="00E97A07" w:rsidRPr="00E97A07">
        <w:rPr>
          <w:rFonts w:ascii="Arial" w:hAnsi="Arial" w:cs="Arial"/>
          <w:szCs w:val="24"/>
        </w:rPr>
        <w:t xml:space="preserve"> </w:t>
      </w:r>
      <w:r w:rsidR="00E97A07" w:rsidRPr="00355D25">
        <w:rPr>
          <w:rFonts w:ascii="Arial" w:hAnsi="Arial" w:cs="Arial"/>
          <w:szCs w:val="24"/>
        </w:rPr>
        <w:t>With the AB 32 Measure RW-1, CFL, Inc. has already instituted the discrete early action items to collect landfi</w:t>
      </w:r>
      <w:r w:rsidR="005711C9">
        <w:rPr>
          <w:rFonts w:ascii="Arial" w:hAnsi="Arial" w:cs="Arial"/>
          <w:szCs w:val="24"/>
        </w:rPr>
        <w:t xml:space="preserve">ll gas and </w:t>
      </w:r>
      <w:r w:rsidR="00E97A07" w:rsidRPr="00355D25">
        <w:rPr>
          <w:rFonts w:ascii="Arial" w:hAnsi="Arial" w:cs="Arial"/>
          <w:szCs w:val="24"/>
        </w:rPr>
        <w:t>converting it into renewable energy with the installation of the landfill gas energy generation facility approved with a minor modification to the Use Permit.</w:t>
      </w:r>
      <w:r w:rsidR="005711C9">
        <w:rPr>
          <w:rFonts w:ascii="Arial" w:hAnsi="Arial" w:cs="Arial"/>
          <w:szCs w:val="24"/>
        </w:rPr>
        <w:t xml:space="preserve"> The landfill gas to energy system has just been commissioned and is operating today.</w:t>
      </w:r>
    </w:p>
    <w:p w:rsidR="00355D25" w:rsidRPr="00355D25" w:rsidRDefault="00355D25" w:rsidP="00355D25">
      <w:pPr>
        <w:autoSpaceDE w:val="0"/>
        <w:autoSpaceDN w:val="0"/>
        <w:adjustRightInd w:val="0"/>
        <w:rPr>
          <w:rFonts w:ascii="Arial" w:hAnsi="Arial" w:cs="Arial"/>
          <w:szCs w:val="24"/>
        </w:rPr>
      </w:pPr>
    </w:p>
    <w:p w:rsidR="00355D25" w:rsidRPr="00E97A07" w:rsidRDefault="00355D25" w:rsidP="00355D25">
      <w:pPr>
        <w:autoSpaceDE w:val="0"/>
        <w:autoSpaceDN w:val="0"/>
        <w:adjustRightInd w:val="0"/>
        <w:jc w:val="center"/>
        <w:rPr>
          <w:rFonts w:ascii="Arial" w:hAnsi="Arial" w:cs="Arial"/>
          <w:b/>
          <w:sz w:val="20"/>
        </w:rPr>
      </w:pPr>
      <w:r w:rsidRPr="00E97A07">
        <w:rPr>
          <w:rFonts w:ascii="Arial" w:hAnsi="Arial" w:cs="Arial"/>
          <w:b/>
          <w:sz w:val="20"/>
        </w:rPr>
        <w:t xml:space="preserve">Table 1 </w:t>
      </w:r>
    </w:p>
    <w:p w:rsidR="00355D25" w:rsidRPr="00E97A07" w:rsidRDefault="00355D25" w:rsidP="00355D25">
      <w:pPr>
        <w:autoSpaceDE w:val="0"/>
        <w:autoSpaceDN w:val="0"/>
        <w:adjustRightInd w:val="0"/>
        <w:jc w:val="center"/>
        <w:rPr>
          <w:rFonts w:ascii="Arial" w:hAnsi="Arial" w:cs="Arial"/>
          <w:b/>
          <w:sz w:val="20"/>
        </w:rPr>
      </w:pPr>
      <w:r w:rsidRPr="00E97A07">
        <w:rPr>
          <w:rFonts w:ascii="Arial" w:hAnsi="Arial" w:cs="Arial"/>
          <w:b/>
          <w:sz w:val="20"/>
        </w:rPr>
        <w:t>Recycling and Waste Sector Recommendation - Landfill</w:t>
      </w:r>
    </w:p>
    <w:p w:rsidR="00355D25" w:rsidRPr="00E97A07" w:rsidRDefault="00355D25" w:rsidP="00355D25">
      <w:pPr>
        <w:autoSpaceDE w:val="0"/>
        <w:autoSpaceDN w:val="0"/>
        <w:adjustRightInd w:val="0"/>
        <w:jc w:val="center"/>
        <w:rPr>
          <w:rFonts w:ascii="Arial" w:hAnsi="Arial" w:cs="Arial"/>
          <w:b/>
          <w:sz w:val="20"/>
        </w:rPr>
      </w:pPr>
      <w:r w:rsidRPr="00E97A07">
        <w:rPr>
          <w:rFonts w:ascii="Arial" w:hAnsi="Arial" w:cs="Arial"/>
          <w:b/>
          <w:sz w:val="20"/>
        </w:rPr>
        <w:t>Methane Capture and High Recycling/Zero Waste</w:t>
      </w:r>
    </w:p>
    <w:p w:rsidR="00355D25" w:rsidRPr="00E97A07" w:rsidRDefault="00355D25" w:rsidP="00355D25">
      <w:pPr>
        <w:autoSpaceDE w:val="0"/>
        <w:autoSpaceDN w:val="0"/>
        <w:adjustRightInd w:val="0"/>
        <w:jc w:val="center"/>
        <w:rPr>
          <w:rFonts w:ascii="Arial" w:hAnsi="Arial" w:cs="Arial"/>
          <w:b/>
          <w:sz w:val="20"/>
        </w:rPr>
      </w:pPr>
      <w:r w:rsidRPr="00E97A07">
        <w:rPr>
          <w:rFonts w:ascii="Arial" w:hAnsi="Arial" w:cs="Arial"/>
          <w:b/>
          <w:sz w:val="20"/>
        </w:rPr>
        <w:t>(MMTCO2E in 2020)</w:t>
      </w:r>
    </w:p>
    <w:p w:rsidR="00355D25" w:rsidRPr="00E97A07" w:rsidRDefault="00355D25" w:rsidP="00355D25">
      <w:pPr>
        <w:autoSpaceDE w:val="0"/>
        <w:autoSpaceDN w:val="0"/>
        <w:adjustRightInd w:val="0"/>
        <w:jc w:val="center"/>
        <w:rPr>
          <w:rFonts w:ascii="Arial" w:hAnsi="Arial" w:cs="Arial"/>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6971"/>
        <w:gridCol w:w="1417"/>
      </w:tblGrid>
      <w:tr w:rsidR="00355D25" w:rsidRPr="00E97A07" w:rsidTr="00C60E04">
        <w:trPr>
          <w:jc w:val="center"/>
        </w:trPr>
        <w:tc>
          <w:tcPr>
            <w:tcW w:w="1026" w:type="dxa"/>
            <w:tcBorders>
              <w:top w:val="double" w:sz="4" w:space="0" w:color="auto"/>
              <w:left w:val="double" w:sz="4" w:space="0" w:color="auto"/>
              <w:bottom w:val="double" w:sz="4" w:space="0" w:color="auto"/>
            </w:tcBorders>
            <w:vAlign w:val="center"/>
          </w:tcPr>
          <w:p w:rsidR="00355D25" w:rsidRPr="00E97A07" w:rsidRDefault="00355D25" w:rsidP="00C60E04">
            <w:pPr>
              <w:autoSpaceDE w:val="0"/>
              <w:autoSpaceDN w:val="0"/>
              <w:adjustRightInd w:val="0"/>
              <w:jc w:val="center"/>
              <w:rPr>
                <w:rFonts w:ascii="Arial" w:hAnsi="Arial" w:cs="Arial"/>
                <w:b/>
                <w:sz w:val="20"/>
              </w:rPr>
            </w:pPr>
            <w:r w:rsidRPr="00E97A07">
              <w:rPr>
                <w:rFonts w:ascii="Arial" w:hAnsi="Arial" w:cs="Arial"/>
                <w:b/>
                <w:sz w:val="20"/>
              </w:rPr>
              <w:t>Measure No.</w:t>
            </w:r>
          </w:p>
        </w:tc>
        <w:tc>
          <w:tcPr>
            <w:tcW w:w="6971" w:type="dxa"/>
            <w:tcBorders>
              <w:top w:val="double" w:sz="4" w:space="0" w:color="auto"/>
              <w:bottom w:val="double" w:sz="4" w:space="0" w:color="auto"/>
            </w:tcBorders>
            <w:vAlign w:val="center"/>
          </w:tcPr>
          <w:p w:rsidR="00355D25" w:rsidRPr="00E97A07" w:rsidRDefault="00355D25" w:rsidP="00C60E04">
            <w:pPr>
              <w:autoSpaceDE w:val="0"/>
              <w:autoSpaceDN w:val="0"/>
              <w:adjustRightInd w:val="0"/>
              <w:jc w:val="center"/>
              <w:rPr>
                <w:rFonts w:ascii="Arial" w:hAnsi="Arial" w:cs="Arial"/>
                <w:b/>
                <w:sz w:val="20"/>
              </w:rPr>
            </w:pPr>
            <w:r w:rsidRPr="00E97A07">
              <w:rPr>
                <w:rFonts w:ascii="Arial" w:hAnsi="Arial" w:cs="Arial"/>
                <w:b/>
                <w:sz w:val="20"/>
              </w:rPr>
              <w:t>Measure Description</w:t>
            </w:r>
          </w:p>
        </w:tc>
        <w:tc>
          <w:tcPr>
            <w:tcW w:w="1417" w:type="dxa"/>
            <w:tcBorders>
              <w:top w:val="double" w:sz="4" w:space="0" w:color="auto"/>
              <w:bottom w:val="double" w:sz="4" w:space="0" w:color="auto"/>
              <w:right w:val="double" w:sz="4" w:space="0" w:color="auto"/>
            </w:tcBorders>
            <w:vAlign w:val="center"/>
          </w:tcPr>
          <w:p w:rsidR="00355D25" w:rsidRPr="00E97A07" w:rsidRDefault="00355D25" w:rsidP="00C60E04">
            <w:pPr>
              <w:autoSpaceDE w:val="0"/>
              <w:autoSpaceDN w:val="0"/>
              <w:adjustRightInd w:val="0"/>
              <w:jc w:val="center"/>
              <w:rPr>
                <w:rFonts w:ascii="Arial" w:hAnsi="Arial" w:cs="Arial"/>
                <w:b/>
                <w:sz w:val="20"/>
              </w:rPr>
            </w:pPr>
            <w:r w:rsidRPr="00E97A07">
              <w:rPr>
                <w:rFonts w:ascii="Arial" w:hAnsi="Arial" w:cs="Arial"/>
                <w:b/>
                <w:sz w:val="20"/>
              </w:rPr>
              <w:t>MMTCO2E Reductions</w:t>
            </w:r>
          </w:p>
        </w:tc>
      </w:tr>
      <w:tr w:rsidR="00355D25" w:rsidRPr="00E97A07" w:rsidTr="00C60E04">
        <w:trPr>
          <w:jc w:val="center"/>
        </w:trPr>
        <w:tc>
          <w:tcPr>
            <w:tcW w:w="1026" w:type="dxa"/>
            <w:tcBorders>
              <w:top w:val="double" w:sz="4" w:space="0" w:color="auto"/>
              <w:left w:val="double" w:sz="4" w:space="0" w:color="auto"/>
            </w:tcBorders>
          </w:tcPr>
          <w:p w:rsidR="00355D25" w:rsidRPr="00E97A07" w:rsidRDefault="00355D25" w:rsidP="00C60E04">
            <w:pPr>
              <w:autoSpaceDE w:val="0"/>
              <w:autoSpaceDN w:val="0"/>
              <w:adjustRightInd w:val="0"/>
              <w:rPr>
                <w:rFonts w:ascii="Arial" w:hAnsi="Arial" w:cs="Arial"/>
                <w:sz w:val="20"/>
              </w:rPr>
            </w:pPr>
            <w:r w:rsidRPr="00E97A07">
              <w:rPr>
                <w:rFonts w:ascii="Arial" w:hAnsi="Arial" w:cs="Arial"/>
                <w:sz w:val="20"/>
              </w:rPr>
              <w:t>RW-1</w:t>
            </w:r>
          </w:p>
        </w:tc>
        <w:tc>
          <w:tcPr>
            <w:tcW w:w="6971" w:type="dxa"/>
            <w:tcBorders>
              <w:top w:val="double" w:sz="4" w:space="0" w:color="auto"/>
            </w:tcBorders>
          </w:tcPr>
          <w:p w:rsidR="00355D25" w:rsidRPr="00E97A07" w:rsidRDefault="00355D25" w:rsidP="00C60E04">
            <w:pPr>
              <w:autoSpaceDE w:val="0"/>
              <w:autoSpaceDN w:val="0"/>
              <w:adjustRightInd w:val="0"/>
              <w:rPr>
                <w:rFonts w:ascii="Arial" w:hAnsi="Arial" w:cs="Arial"/>
                <w:sz w:val="20"/>
              </w:rPr>
            </w:pPr>
            <w:r w:rsidRPr="00E97A07">
              <w:rPr>
                <w:rFonts w:ascii="Arial" w:hAnsi="Arial" w:cs="Arial"/>
                <w:sz w:val="20"/>
              </w:rPr>
              <w:t>Landfill Methane Control (Discrete Early Action)</w:t>
            </w:r>
          </w:p>
        </w:tc>
        <w:tc>
          <w:tcPr>
            <w:tcW w:w="1417" w:type="dxa"/>
            <w:tcBorders>
              <w:top w:val="double" w:sz="4" w:space="0" w:color="auto"/>
              <w:right w:val="double" w:sz="4" w:space="0" w:color="auto"/>
            </w:tcBorders>
          </w:tcPr>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1</w:t>
            </w:r>
          </w:p>
        </w:tc>
      </w:tr>
      <w:tr w:rsidR="00355D25" w:rsidRPr="00E97A07" w:rsidTr="00C60E04">
        <w:trPr>
          <w:jc w:val="center"/>
        </w:trPr>
        <w:tc>
          <w:tcPr>
            <w:tcW w:w="1026" w:type="dxa"/>
            <w:tcBorders>
              <w:left w:val="double" w:sz="4" w:space="0" w:color="auto"/>
            </w:tcBorders>
          </w:tcPr>
          <w:p w:rsidR="00355D25" w:rsidRPr="00E97A07" w:rsidRDefault="00355D25" w:rsidP="00C60E04">
            <w:pPr>
              <w:autoSpaceDE w:val="0"/>
              <w:autoSpaceDN w:val="0"/>
              <w:adjustRightInd w:val="0"/>
              <w:rPr>
                <w:rFonts w:ascii="Arial" w:hAnsi="Arial" w:cs="Arial"/>
                <w:sz w:val="20"/>
              </w:rPr>
            </w:pPr>
            <w:r w:rsidRPr="00E97A07">
              <w:rPr>
                <w:rFonts w:ascii="Arial" w:hAnsi="Arial" w:cs="Arial"/>
                <w:sz w:val="20"/>
              </w:rPr>
              <w:t>RW-2</w:t>
            </w:r>
          </w:p>
        </w:tc>
        <w:tc>
          <w:tcPr>
            <w:tcW w:w="6971" w:type="dxa"/>
          </w:tcPr>
          <w:p w:rsidR="00355D25" w:rsidRPr="00E97A07" w:rsidRDefault="00355D25" w:rsidP="00C60E04">
            <w:pPr>
              <w:autoSpaceDE w:val="0"/>
              <w:autoSpaceDN w:val="0"/>
              <w:adjustRightInd w:val="0"/>
              <w:rPr>
                <w:rFonts w:ascii="Arial" w:hAnsi="Arial" w:cs="Arial"/>
                <w:sz w:val="20"/>
              </w:rPr>
            </w:pPr>
            <w:r w:rsidRPr="00E97A07">
              <w:rPr>
                <w:rFonts w:ascii="Arial" w:hAnsi="Arial" w:cs="Arial"/>
                <w:sz w:val="20"/>
              </w:rPr>
              <w:t>Additional Reductions in Landfill Methane</w:t>
            </w:r>
          </w:p>
          <w:p w:rsidR="00355D25" w:rsidRPr="00E97A07" w:rsidRDefault="00355D25" w:rsidP="00355D25">
            <w:pPr>
              <w:pStyle w:val="ListParagraph"/>
              <w:numPr>
                <w:ilvl w:val="0"/>
                <w:numId w:val="5"/>
              </w:numPr>
              <w:autoSpaceDE w:val="0"/>
              <w:autoSpaceDN w:val="0"/>
              <w:adjustRightInd w:val="0"/>
              <w:ind w:firstLine="0"/>
              <w:jc w:val="left"/>
              <w:rPr>
                <w:rFonts w:ascii="Arial" w:hAnsi="Arial" w:cs="Arial"/>
                <w:sz w:val="20"/>
              </w:rPr>
            </w:pPr>
            <w:r w:rsidRPr="00E97A07">
              <w:rPr>
                <w:rFonts w:ascii="Arial" w:hAnsi="Arial" w:cs="Arial"/>
                <w:sz w:val="20"/>
              </w:rPr>
              <w:t>Increase the Efficiency of Landfill Methane Capture</w:t>
            </w:r>
          </w:p>
        </w:tc>
        <w:tc>
          <w:tcPr>
            <w:tcW w:w="1417" w:type="dxa"/>
            <w:tcBorders>
              <w:right w:val="double" w:sz="4" w:space="0" w:color="auto"/>
            </w:tcBorders>
          </w:tcPr>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TBD</w:t>
            </w:r>
          </w:p>
        </w:tc>
      </w:tr>
      <w:tr w:rsidR="00355D25" w:rsidRPr="00E97A07" w:rsidTr="00C60E04">
        <w:trPr>
          <w:jc w:val="center"/>
        </w:trPr>
        <w:tc>
          <w:tcPr>
            <w:tcW w:w="1026" w:type="dxa"/>
            <w:tcBorders>
              <w:left w:val="double" w:sz="4" w:space="0" w:color="auto"/>
              <w:bottom w:val="double" w:sz="4" w:space="0" w:color="auto"/>
            </w:tcBorders>
          </w:tcPr>
          <w:p w:rsidR="00355D25" w:rsidRPr="00E97A07" w:rsidRDefault="00355D25" w:rsidP="00C60E04">
            <w:pPr>
              <w:autoSpaceDE w:val="0"/>
              <w:autoSpaceDN w:val="0"/>
              <w:adjustRightInd w:val="0"/>
              <w:rPr>
                <w:rFonts w:ascii="Arial" w:hAnsi="Arial" w:cs="Arial"/>
                <w:sz w:val="20"/>
              </w:rPr>
            </w:pPr>
            <w:r w:rsidRPr="00E97A07">
              <w:rPr>
                <w:rFonts w:ascii="Arial" w:hAnsi="Arial" w:cs="Arial"/>
                <w:sz w:val="20"/>
              </w:rPr>
              <w:t>RW-3</w:t>
            </w:r>
          </w:p>
        </w:tc>
        <w:tc>
          <w:tcPr>
            <w:tcW w:w="6971" w:type="dxa"/>
            <w:tcBorders>
              <w:bottom w:val="double" w:sz="4" w:space="0" w:color="auto"/>
            </w:tcBorders>
          </w:tcPr>
          <w:p w:rsidR="00355D25" w:rsidRPr="00E97A07" w:rsidRDefault="00355D25" w:rsidP="00C60E04">
            <w:pPr>
              <w:autoSpaceDE w:val="0"/>
              <w:autoSpaceDN w:val="0"/>
              <w:adjustRightInd w:val="0"/>
              <w:rPr>
                <w:rFonts w:ascii="Arial" w:hAnsi="Arial" w:cs="Arial"/>
                <w:sz w:val="20"/>
              </w:rPr>
            </w:pPr>
            <w:r w:rsidRPr="00E97A07">
              <w:rPr>
                <w:rFonts w:ascii="Arial" w:hAnsi="Arial" w:cs="Arial"/>
                <w:sz w:val="20"/>
              </w:rPr>
              <w:t>High Recycling/Zero Waste</w:t>
            </w:r>
          </w:p>
          <w:p w:rsidR="00355D25" w:rsidRPr="00E97A07" w:rsidRDefault="00355D25" w:rsidP="00355D25">
            <w:pPr>
              <w:pStyle w:val="ListParagraph"/>
              <w:numPr>
                <w:ilvl w:val="0"/>
                <w:numId w:val="5"/>
              </w:numPr>
              <w:autoSpaceDE w:val="0"/>
              <w:autoSpaceDN w:val="0"/>
              <w:adjustRightInd w:val="0"/>
              <w:ind w:firstLine="0"/>
              <w:jc w:val="left"/>
              <w:rPr>
                <w:rFonts w:ascii="Arial" w:hAnsi="Arial" w:cs="Arial"/>
                <w:sz w:val="20"/>
              </w:rPr>
            </w:pPr>
            <w:r w:rsidRPr="00E97A07">
              <w:rPr>
                <w:rFonts w:ascii="Arial" w:hAnsi="Arial" w:cs="Arial"/>
                <w:sz w:val="20"/>
              </w:rPr>
              <w:t>Mandatory Commercial Recycling</w:t>
            </w:r>
          </w:p>
          <w:p w:rsidR="00355D25" w:rsidRPr="00E97A07" w:rsidRDefault="00355D25" w:rsidP="00355D25">
            <w:pPr>
              <w:pStyle w:val="ListParagraph"/>
              <w:numPr>
                <w:ilvl w:val="0"/>
                <w:numId w:val="5"/>
              </w:numPr>
              <w:autoSpaceDE w:val="0"/>
              <w:autoSpaceDN w:val="0"/>
              <w:adjustRightInd w:val="0"/>
              <w:ind w:firstLine="0"/>
              <w:jc w:val="left"/>
              <w:rPr>
                <w:rFonts w:ascii="Arial" w:hAnsi="Arial" w:cs="Arial"/>
                <w:sz w:val="20"/>
              </w:rPr>
            </w:pPr>
            <w:r w:rsidRPr="00E97A07">
              <w:rPr>
                <w:rFonts w:ascii="Arial" w:hAnsi="Arial" w:cs="Arial"/>
                <w:sz w:val="20"/>
              </w:rPr>
              <w:t>Increase Production and Markets for Organics Products</w:t>
            </w:r>
          </w:p>
          <w:p w:rsidR="00355D25" w:rsidRPr="00E97A07" w:rsidRDefault="00355D25" w:rsidP="00355D25">
            <w:pPr>
              <w:pStyle w:val="ListParagraph"/>
              <w:numPr>
                <w:ilvl w:val="0"/>
                <w:numId w:val="5"/>
              </w:numPr>
              <w:autoSpaceDE w:val="0"/>
              <w:autoSpaceDN w:val="0"/>
              <w:adjustRightInd w:val="0"/>
              <w:ind w:firstLine="0"/>
              <w:jc w:val="left"/>
              <w:rPr>
                <w:rFonts w:ascii="Arial" w:hAnsi="Arial" w:cs="Arial"/>
                <w:sz w:val="20"/>
              </w:rPr>
            </w:pPr>
            <w:r w:rsidRPr="00E97A07">
              <w:rPr>
                <w:rFonts w:ascii="Arial" w:hAnsi="Arial" w:cs="Arial"/>
                <w:sz w:val="20"/>
              </w:rPr>
              <w:t>Anaerobic Digestion</w:t>
            </w:r>
          </w:p>
          <w:p w:rsidR="00355D25" w:rsidRPr="00E97A07" w:rsidRDefault="00355D25" w:rsidP="00355D25">
            <w:pPr>
              <w:pStyle w:val="ListParagraph"/>
              <w:numPr>
                <w:ilvl w:val="0"/>
                <w:numId w:val="5"/>
              </w:numPr>
              <w:autoSpaceDE w:val="0"/>
              <w:autoSpaceDN w:val="0"/>
              <w:adjustRightInd w:val="0"/>
              <w:ind w:firstLine="0"/>
              <w:jc w:val="left"/>
              <w:rPr>
                <w:rFonts w:ascii="Arial" w:hAnsi="Arial" w:cs="Arial"/>
                <w:sz w:val="20"/>
              </w:rPr>
            </w:pPr>
            <w:r w:rsidRPr="00E97A07">
              <w:rPr>
                <w:rFonts w:ascii="Arial" w:hAnsi="Arial" w:cs="Arial"/>
                <w:sz w:val="20"/>
              </w:rPr>
              <w:t>Extended Producer Responsibility</w:t>
            </w:r>
          </w:p>
          <w:p w:rsidR="00355D25" w:rsidRPr="00E97A07" w:rsidRDefault="00355D25" w:rsidP="00355D25">
            <w:pPr>
              <w:pStyle w:val="ListParagraph"/>
              <w:numPr>
                <w:ilvl w:val="0"/>
                <w:numId w:val="5"/>
              </w:numPr>
              <w:autoSpaceDE w:val="0"/>
              <w:autoSpaceDN w:val="0"/>
              <w:adjustRightInd w:val="0"/>
              <w:ind w:firstLine="0"/>
              <w:jc w:val="left"/>
              <w:rPr>
                <w:rFonts w:ascii="Arial" w:hAnsi="Arial" w:cs="Arial"/>
                <w:sz w:val="20"/>
              </w:rPr>
            </w:pPr>
            <w:r w:rsidRPr="00E97A07">
              <w:rPr>
                <w:rFonts w:ascii="Arial" w:hAnsi="Arial" w:cs="Arial"/>
                <w:sz w:val="20"/>
              </w:rPr>
              <w:t>Environmentally Preferable Purchasing</w:t>
            </w:r>
          </w:p>
        </w:tc>
        <w:tc>
          <w:tcPr>
            <w:tcW w:w="1417" w:type="dxa"/>
            <w:tcBorders>
              <w:bottom w:val="double" w:sz="4" w:space="0" w:color="auto"/>
              <w:right w:val="double" w:sz="4" w:space="0" w:color="auto"/>
            </w:tcBorders>
          </w:tcPr>
          <w:p w:rsidR="00355D25" w:rsidRPr="00E97A07" w:rsidRDefault="00355D25" w:rsidP="00C60E04">
            <w:pPr>
              <w:autoSpaceDE w:val="0"/>
              <w:autoSpaceDN w:val="0"/>
              <w:adjustRightInd w:val="0"/>
              <w:jc w:val="center"/>
              <w:rPr>
                <w:rFonts w:ascii="Arial" w:hAnsi="Arial" w:cs="Arial"/>
                <w:sz w:val="20"/>
              </w:rPr>
            </w:pPr>
          </w:p>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5</w:t>
            </w:r>
          </w:p>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2</w:t>
            </w:r>
          </w:p>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2</w:t>
            </w:r>
          </w:p>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TBD</w:t>
            </w:r>
          </w:p>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TBD</w:t>
            </w:r>
          </w:p>
        </w:tc>
      </w:tr>
      <w:tr w:rsidR="00355D25" w:rsidRPr="00E97A07" w:rsidTr="00C60E04">
        <w:trPr>
          <w:jc w:val="center"/>
        </w:trPr>
        <w:tc>
          <w:tcPr>
            <w:tcW w:w="1026" w:type="dxa"/>
            <w:tcBorders>
              <w:top w:val="double" w:sz="4" w:space="0" w:color="auto"/>
              <w:left w:val="double" w:sz="4" w:space="0" w:color="auto"/>
              <w:bottom w:val="double" w:sz="4" w:space="0" w:color="auto"/>
            </w:tcBorders>
          </w:tcPr>
          <w:p w:rsidR="00355D25" w:rsidRPr="00E97A07" w:rsidRDefault="00355D25" w:rsidP="00C60E04">
            <w:pPr>
              <w:autoSpaceDE w:val="0"/>
              <w:autoSpaceDN w:val="0"/>
              <w:adjustRightInd w:val="0"/>
              <w:rPr>
                <w:rFonts w:ascii="Arial" w:hAnsi="Arial" w:cs="Arial"/>
                <w:sz w:val="20"/>
              </w:rPr>
            </w:pPr>
          </w:p>
        </w:tc>
        <w:tc>
          <w:tcPr>
            <w:tcW w:w="6971" w:type="dxa"/>
            <w:tcBorders>
              <w:top w:val="double" w:sz="4" w:space="0" w:color="auto"/>
              <w:bottom w:val="double" w:sz="4" w:space="0" w:color="auto"/>
            </w:tcBorders>
          </w:tcPr>
          <w:p w:rsidR="00355D25" w:rsidRPr="00E97A07" w:rsidRDefault="00355D25" w:rsidP="00C60E04">
            <w:pPr>
              <w:autoSpaceDE w:val="0"/>
              <w:autoSpaceDN w:val="0"/>
              <w:adjustRightInd w:val="0"/>
              <w:rPr>
                <w:rFonts w:ascii="Arial" w:hAnsi="Arial" w:cs="Arial"/>
                <w:sz w:val="20"/>
              </w:rPr>
            </w:pPr>
            <w:r w:rsidRPr="00E97A07">
              <w:rPr>
                <w:rFonts w:ascii="Arial" w:hAnsi="Arial" w:cs="Arial"/>
                <w:sz w:val="20"/>
              </w:rPr>
              <w:t>Total</w:t>
            </w:r>
          </w:p>
        </w:tc>
        <w:tc>
          <w:tcPr>
            <w:tcW w:w="1417" w:type="dxa"/>
            <w:tcBorders>
              <w:top w:val="double" w:sz="4" w:space="0" w:color="auto"/>
              <w:bottom w:val="double" w:sz="4" w:space="0" w:color="auto"/>
              <w:right w:val="double" w:sz="4" w:space="0" w:color="auto"/>
            </w:tcBorders>
          </w:tcPr>
          <w:p w:rsidR="00355D25" w:rsidRPr="00E97A07" w:rsidRDefault="00355D25" w:rsidP="00C60E04">
            <w:pPr>
              <w:autoSpaceDE w:val="0"/>
              <w:autoSpaceDN w:val="0"/>
              <w:adjustRightInd w:val="0"/>
              <w:jc w:val="center"/>
              <w:rPr>
                <w:rFonts w:ascii="Arial" w:hAnsi="Arial" w:cs="Arial"/>
                <w:sz w:val="20"/>
              </w:rPr>
            </w:pPr>
            <w:r w:rsidRPr="00E97A07">
              <w:rPr>
                <w:rFonts w:ascii="Arial" w:hAnsi="Arial" w:cs="Arial"/>
                <w:sz w:val="20"/>
              </w:rPr>
              <w:t>10</w:t>
            </w:r>
          </w:p>
        </w:tc>
      </w:tr>
    </w:tbl>
    <w:p w:rsidR="00355D25" w:rsidRPr="00355D25" w:rsidRDefault="00355D25" w:rsidP="00355D25">
      <w:pPr>
        <w:rPr>
          <w:rFonts w:ascii="Arial" w:hAnsi="Arial" w:cs="Arial"/>
          <w:szCs w:val="24"/>
        </w:rPr>
      </w:pPr>
    </w:p>
    <w:p w:rsidR="00355D25" w:rsidRPr="00355D25" w:rsidRDefault="00355D25" w:rsidP="00355D25">
      <w:pPr>
        <w:rPr>
          <w:rFonts w:ascii="Arial" w:hAnsi="Arial" w:cs="Arial"/>
          <w:b/>
          <w:i/>
          <w:szCs w:val="24"/>
        </w:rPr>
      </w:pPr>
    </w:p>
    <w:p w:rsidR="00355D25" w:rsidRPr="00355D25" w:rsidRDefault="00355D25" w:rsidP="00355D25">
      <w:pPr>
        <w:rPr>
          <w:rFonts w:ascii="Arial" w:hAnsi="Arial" w:cs="Arial"/>
          <w:b/>
          <w:i/>
          <w:szCs w:val="24"/>
        </w:rPr>
      </w:pPr>
      <w:r w:rsidRPr="00355D25">
        <w:rPr>
          <w:rFonts w:ascii="Arial" w:hAnsi="Arial" w:cs="Arial"/>
          <w:b/>
          <w:i/>
          <w:szCs w:val="24"/>
        </w:rPr>
        <w:t>AB 32 Recycling Plan</w:t>
      </w:r>
    </w:p>
    <w:p w:rsidR="00355D25" w:rsidRPr="00355D25" w:rsidRDefault="00355D25" w:rsidP="00355D25">
      <w:pPr>
        <w:rPr>
          <w:rFonts w:ascii="Arial" w:hAnsi="Arial" w:cs="Arial"/>
          <w:szCs w:val="24"/>
        </w:rPr>
      </w:pPr>
    </w:p>
    <w:p w:rsidR="00355D25" w:rsidRPr="00355D25" w:rsidRDefault="00355D25" w:rsidP="00355D25">
      <w:pPr>
        <w:rPr>
          <w:rFonts w:ascii="Arial" w:hAnsi="Arial" w:cs="Arial"/>
          <w:szCs w:val="24"/>
        </w:rPr>
      </w:pPr>
      <w:r w:rsidRPr="00355D25">
        <w:rPr>
          <w:rFonts w:ascii="Arial" w:hAnsi="Arial" w:cs="Arial"/>
          <w:szCs w:val="24"/>
        </w:rPr>
        <w:t>The CFRRP project proposes to provide mandated commercial recycling processing services and process organic feedstocks for the Upper Napa Valley, as required in the AB 32 Scoping Plan, and generate renewable energy.</w:t>
      </w:r>
    </w:p>
    <w:p w:rsidR="00355D25" w:rsidRPr="00355D25" w:rsidRDefault="00355D25" w:rsidP="00355D25">
      <w:pPr>
        <w:numPr>
          <w:ilvl w:val="0"/>
          <w:numId w:val="4"/>
        </w:numPr>
        <w:rPr>
          <w:rFonts w:ascii="Arial" w:hAnsi="Arial" w:cs="Arial"/>
          <w:b/>
          <w:szCs w:val="24"/>
        </w:rPr>
      </w:pPr>
      <w:r w:rsidRPr="00355D25">
        <w:rPr>
          <w:rFonts w:ascii="Arial" w:hAnsi="Arial" w:cs="Arial"/>
          <w:szCs w:val="24"/>
          <w:u w:val="single"/>
        </w:rPr>
        <w:lastRenderedPageBreak/>
        <w:t>Mandated Commercial Recycling:</w:t>
      </w:r>
      <w:r w:rsidRPr="00355D25">
        <w:rPr>
          <w:rFonts w:ascii="Arial" w:hAnsi="Arial" w:cs="Arial"/>
          <w:b/>
          <w:szCs w:val="24"/>
        </w:rPr>
        <w:t xml:space="preserve"> </w:t>
      </w:r>
      <w:r w:rsidRPr="00355D25">
        <w:rPr>
          <w:rFonts w:ascii="Arial" w:hAnsi="Arial" w:cs="Arial"/>
          <w:szCs w:val="24"/>
        </w:rPr>
        <w:t>Five million metric tons of CO</w:t>
      </w:r>
      <w:r w:rsidRPr="00355D25">
        <w:rPr>
          <w:rFonts w:ascii="Arial" w:hAnsi="Arial" w:cs="Arial"/>
          <w:szCs w:val="24"/>
          <w:vertAlign w:val="subscript"/>
        </w:rPr>
        <w:t xml:space="preserve">2 </w:t>
      </w:r>
      <w:r w:rsidRPr="00355D25">
        <w:rPr>
          <w:rFonts w:ascii="Arial" w:hAnsi="Arial" w:cs="Arial"/>
          <w:szCs w:val="24"/>
        </w:rPr>
        <w:t>equivalent reductions are required by 2020. This project recognizes the current mixed commercial recycling processing of the bulkier dry waste and recyclables at the Material Recovery Facility, which will continue as part of the CFRRP.</w:t>
      </w:r>
    </w:p>
    <w:p w:rsidR="00355D25" w:rsidRPr="00355D25" w:rsidRDefault="00355D25" w:rsidP="00355D25">
      <w:pPr>
        <w:numPr>
          <w:ilvl w:val="0"/>
          <w:numId w:val="1"/>
        </w:numPr>
        <w:rPr>
          <w:rFonts w:ascii="Arial" w:hAnsi="Arial" w:cs="Arial"/>
          <w:szCs w:val="24"/>
        </w:rPr>
      </w:pPr>
      <w:r w:rsidRPr="00355D25">
        <w:rPr>
          <w:rFonts w:ascii="Arial" w:hAnsi="Arial" w:cs="Arial"/>
          <w:szCs w:val="24"/>
          <w:u w:val="single"/>
        </w:rPr>
        <w:t>Compost Use:</w:t>
      </w:r>
      <w:r w:rsidRPr="00355D25">
        <w:rPr>
          <w:rFonts w:ascii="Arial" w:hAnsi="Arial" w:cs="Arial"/>
          <w:b/>
          <w:szCs w:val="24"/>
        </w:rPr>
        <w:t xml:space="preserve"> </w:t>
      </w:r>
      <w:r w:rsidRPr="00355D25">
        <w:rPr>
          <w:rFonts w:ascii="Arial" w:hAnsi="Arial" w:cs="Arial"/>
          <w:szCs w:val="24"/>
        </w:rPr>
        <w:t>The use of compost is</w:t>
      </w:r>
      <w:r w:rsidRPr="00355D25">
        <w:rPr>
          <w:rFonts w:ascii="Arial" w:hAnsi="Arial" w:cs="Arial"/>
          <w:b/>
          <w:szCs w:val="24"/>
        </w:rPr>
        <w:t xml:space="preserve"> </w:t>
      </w:r>
      <w:r w:rsidRPr="00355D25">
        <w:rPr>
          <w:rFonts w:ascii="Arial" w:hAnsi="Arial" w:cs="Arial"/>
          <w:szCs w:val="24"/>
        </w:rPr>
        <w:t>to reduce 2 million metric tons of CO</w:t>
      </w:r>
      <w:r w:rsidRPr="00355D25">
        <w:rPr>
          <w:rFonts w:ascii="Arial" w:hAnsi="Arial" w:cs="Arial"/>
          <w:szCs w:val="24"/>
          <w:vertAlign w:val="subscript"/>
        </w:rPr>
        <w:t xml:space="preserve">2 </w:t>
      </w:r>
      <w:r w:rsidRPr="00355D25">
        <w:rPr>
          <w:rFonts w:ascii="Arial" w:hAnsi="Arial" w:cs="Arial"/>
          <w:szCs w:val="24"/>
        </w:rPr>
        <w:t xml:space="preserve">equivalent reductions by 2020. CFL has already started a research commercial food waste in-vessel composting with plans to expand it further as part of the CFRRP. Residential co-collected green waste and food waste </w:t>
      </w:r>
      <w:r w:rsidR="00E97A07">
        <w:rPr>
          <w:rFonts w:ascii="Arial" w:hAnsi="Arial" w:cs="Arial"/>
          <w:szCs w:val="24"/>
        </w:rPr>
        <w:t>composting</w:t>
      </w:r>
      <w:r w:rsidRPr="00355D25">
        <w:rPr>
          <w:rFonts w:ascii="Arial" w:hAnsi="Arial" w:cs="Arial"/>
          <w:szCs w:val="24"/>
        </w:rPr>
        <w:t xml:space="preserve"> on a bio-filter is being added.</w:t>
      </w:r>
    </w:p>
    <w:p w:rsidR="00355D25" w:rsidRPr="00355D25" w:rsidRDefault="00355D25" w:rsidP="00355D25">
      <w:pPr>
        <w:numPr>
          <w:ilvl w:val="0"/>
          <w:numId w:val="3"/>
        </w:numPr>
        <w:rPr>
          <w:rFonts w:ascii="Arial" w:hAnsi="Arial" w:cs="Arial"/>
          <w:szCs w:val="24"/>
        </w:rPr>
      </w:pPr>
      <w:r w:rsidRPr="00355D25">
        <w:rPr>
          <w:rFonts w:ascii="Arial" w:hAnsi="Arial" w:cs="Arial"/>
          <w:szCs w:val="24"/>
          <w:u w:val="single"/>
        </w:rPr>
        <w:t>Renewable Energy:</w:t>
      </w:r>
      <w:r w:rsidRPr="00355D25">
        <w:rPr>
          <w:rFonts w:ascii="Arial" w:hAnsi="Arial" w:cs="Arial"/>
          <w:szCs w:val="24"/>
        </w:rPr>
        <w:t xml:space="preserve"> The use of renewable energy from 20% to 33% by 2020 is mandated to reduce 21.2 million metric tons of CO</w:t>
      </w:r>
      <w:r w:rsidRPr="00355D25">
        <w:rPr>
          <w:rFonts w:ascii="Arial" w:hAnsi="Arial" w:cs="Arial"/>
          <w:szCs w:val="24"/>
          <w:vertAlign w:val="subscript"/>
        </w:rPr>
        <w:t xml:space="preserve">2 </w:t>
      </w:r>
      <w:r w:rsidRPr="00355D25">
        <w:rPr>
          <w:rFonts w:ascii="Arial" w:hAnsi="Arial" w:cs="Arial"/>
          <w:szCs w:val="24"/>
        </w:rPr>
        <w:t>equivalent reductions by 2020. CFRRP will become energy self-sufficient by adding a 1 mega-watt biomass gasification unit, and will convert the landfill gas flare into a landfill gas energy generation facility to generate 848 kilo-watt.</w:t>
      </w:r>
    </w:p>
    <w:p w:rsidR="00355D25" w:rsidRPr="00355D25" w:rsidRDefault="00355D25" w:rsidP="00355D25">
      <w:pPr>
        <w:spacing w:line="300" w:lineRule="atLeast"/>
        <w:rPr>
          <w:rFonts w:ascii="Arial" w:hAnsi="Arial" w:cs="Arial"/>
          <w:szCs w:val="24"/>
        </w:rPr>
      </w:pPr>
    </w:p>
    <w:p w:rsidR="00355D25" w:rsidRPr="00355D25" w:rsidRDefault="00355D25" w:rsidP="00355D25">
      <w:pPr>
        <w:spacing w:line="300" w:lineRule="atLeast"/>
        <w:rPr>
          <w:rFonts w:ascii="Arial" w:hAnsi="Arial" w:cs="Arial"/>
          <w:szCs w:val="24"/>
        </w:rPr>
      </w:pPr>
      <w:r w:rsidRPr="00355D25">
        <w:rPr>
          <w:rFonts w:ascii="Arial" w:hAnsi="Arial" w:cs="Arial"/>
          <w:szCs w:val="24"/>
        </w:rPr>
        <w:t xml:space="preserve">The following AB 32 Recycling Plan components </w:t>
      </w:r>
      <w:r w:rsidR="00E97A07">
        <w:rPr>
          <w:rFonts w:ascii="Arial" w:hAnsi="Arial" w:cs="Arial"/>
          <w:szCs w:val="24"/>
        </w:rPr>
        <w:t>we</w:t>
      </w:r>
      <w:r w:rsidR="005711C9">
        <w:rPr>
          <w:rFonts w:ascii="Arial" w:hAnsi="Arial" w:cs="Arial"/>
          <w:szCs w:val="24"/>
        </w:rPr>
        <w:t>re part of the Use Permit</w:t>
      </w:r>
      <w:r w:rsidRPr="00355D25">
        <w:rPr>
          <w:rFonts w:ascii="Arial" w:hAnsi="Arial" w:cs="Arial"/>
          <w:szCs w:val="24"/>
        </w:rPr>
        <w:t xml:space="preserve"> Application package for the CFRRP project:</w:t>
      </w:r>
    </w:p>
    <w:p w:rsidR="00355D25" w:rsidRPr="00355D25" w:rsidRDefault="00355D25" w:rsidP="00355D25">
      <w:pPr>
        <w:spacing w:line="300" w:lineRule="atLeast"/>
        <w:rPr>
          <w:rFonts w:ascii="Arial" w:hAnsi="Arial" w:cs="Arial"/>
          <w:szCs w:val="24"/>
        </w:rPr>
      </w:pPr>
    </w:p>
    <w:p w:rsidR="00355D25" w:rsidRPr="00355D25" w:rsidRDefault="00355D25" w:rsidP="00355D25">
      <w:pPr>
        <w:numPr>
          <w:ilvl w:val="0"/>
          <w:numId w:val="1"/>
        </w:numPr>
        <w:rPr>
          <w:rFonts w:ascii="Arial" w:hAnsi="Arial" w:cs="Arial"/>
          <w:szCs w:val="24"/>
        </w:rPr>
      </w:pPr>
      <w:r w:rsidRPr="00355D25">
        <w:rPr>
          <w:rFonts w:ascii="Arial" w:hAnsi="Arial" w:cs="Arial"/>
          <w:szCs w:val="24"/>
        </w:rPr>
        <w:t>Extend the estimated closure date of the Landfill from 2021 to 2047, due to increased recycling, increased compaction, the use of synthetic tarps as alternative daily cover, and using an average annual disposal rate of 40,000 tons per year.</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Decrease the landfill capacity from 5.1 million cubic yards to 4.56 million cubic yards.</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Expand the gate operations area and the Recycling Operations area from 1.4 acres to 2.1 acres, increasing the permitted boundary of the SWFP by 1.01 acres.</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Apply for a Grading Permit for the proposed gate operations area which includes 70,000 cubic yards of cut material, and to create the proposed 2.1 acre Recycling Operations area.</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Add a 1 mega-watt biomass conversion facility that uses clean processed wood chips in a gasification unit.</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Add a Jenbacher engine to convert landfill gas into energy.</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Increase in-vessel food waste composting operations and food waste transfer and processing operations.</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Add covered residential co-collected green waste and food waste storage on a bio-filter and qualify it as composting.</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Increase the storage of recyclable materials.</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Add a series of commodity bunkers for wood chips, compost, top soil blends, aggregate materials, and landscape materials for the general public to purchase recyclable materials.</w:t>
      </w:r>
    </w:p>
    <w:p w:rsidR="00355D25" w:rsidRPr="00355D25" w:rsidRDefault="00355D25" w:rsidP="00355D25">
      <w:pPr>
        <w:numPr>
          <w:ilvl w:val="0"/>
          <w:numId w:val="1"/>
        </w:numPr>
        <w:rPr>
          <w:rFonts w:ascii="Arial" w:hAnsi="Arial" w:cs="Arial"/>
          <w:szCs w:val="24"/>
        </w:rPr>
      </w:pPr>
      <w:r w:rsidRPr="00355D25">
        <w:rPr>
          <w:rFonts w:ascii="Arial" w:hAnsi="Arial" w:cs="Arial"/>
          <w:szCs w:val="24"/>
        </w:rPr>
        <w:t>Add a residential food waste drop-off at Recycling Operations area.</w:t>
      </w:r>
    </w:p>
    <w:p w:rsidR="00355D25" w:rsidRDefault="00355D25" w:rsidP="00355D25">
      <w:pPr>
        <w:numPr>
          <w:ilvl w:val="0"/>
          <w:numId w:val="1"/>
        </w:numPr>
        <w:rPr>
          <w:rFonts w:ascii="Arial" w:hAnsi="Arial" w:cs="Arial"/>
          <w:szCs w:val="24"/>
        </w:rPr>
      </w:pPr>
      <w:r w:rsidRPr="00355D25">
        <w:rPr>
          <w:rFonts w:ascii="Arial" w:hAnsi="Arial" w:cs="Arial"/>
          <w:szCs w:val="24"/>
        </w:rPr>
        <w:t>Allow new inert alternative daily cover (ADC) material.</w:t>
      </w:r>
    </w:p>
    <w:p w:rsidR="00813F25" w:rsidRDefault="00813F25" w:rsidP="00813F25">
      <w:pPr>
        <w:rPr>
          <w:rFonts w:ascii="Arial" w:hAnsi="Arial" w:cs="Arial"/>
          <w:szCs w:val="24"/>
        </w:rPr>
      </w:pPr>
    </w:p>
    <w:p w:rsidR="00813F25" w:rsidRDefault="00813F25" w:rsidP="00813F25">
      <w:pPr>
        <w:rPr>
          <w:rFonts w:ascii="Arial" w:hAnsi="Arial" w:cs="Arial"/>
          <w:szCs w:val="24"/>
        </w:rPr>
      </w:pPr>
      <w:r>
        <w:rPr>
          <w:rFonts w:ascii="Arial" w:hAnsi="Arial" w:cs="Arial"/>
          <w:szCs w:val="24"/>
        </w:rPr>
        <w:lastRenderedPageBreak/>
        <w:t>As part of the Use Permit application, as series of project components and conditions were added to mitigate impacts, including the following that will be part of the Phase 2 development plan:</w:t>
      </w:r>
    </w:p>
    <w:p w:rsidR="00813F25" w:rsidRDefault="00813F25" w:rsidP="00813F25">
      <w:pPr>
        <w:rPr>
          <w:rFonts w:ascii="Arial" w:hAnsi="Arial" w:cs="Arial"/>
          <w:szCs w:val="24"/>
        </w:rPr>
      </w:pPr>
    </w:p>
    <w:p w:rsidR="00813F25" w:rsidRDefault="00813F25" w:rsidP="00813F25">
      <w:pPr>
        <w:pStyle w:val="ListParagraph"/>
        <w:numPr>
          <w:ilvl w:val="0"/>
          <w:numId w:val="7"/>
        </w:numPr>
        <w:rPr>
          <w:rFonts w:ascii="Arial" w:hAnsi="Arial" w:cs="Arial"/>
          <w:szCs w:val="24"/>
        </w:rPr>
      </w:pPr>
      <w:r>
        <w:rPr>
          <w:rFonts w:ascii="Arial" w:hAnsi="Arial" w:cs="Arial"/>
          <w:szCs w:val="24"/>
        </w:rPr>
        <w:t>New septic system</w:t>
      </w:r>
    </w:p>
    <w:p w:rsidR="00813F25" w:rsidRDefault="00813F25" w:rsidP="00813F25">
      <w:pPr>
        <w:pStyle w:val="ListParagraph"/>
        <w:numPr>
          <w:ilvl w:val="0"/>
          <w:numId w:val="7"/>
        </w:numPr>
        <w:rPr>
          <w:rFonts w:ascii="Arial" w:hAnsi="Arial" w:cs="Arial"/>
          <w:szCs w:val="24"/>
        </w:rPr>
      </w:pPr>
      <w:r>
        <w:rPr>
          <w:rFonts w:ascii="Arial" w:hAnsi="Arial" w:cs="Arial"/>
          <w:szCs w:val="24"/>
        </w:rPr>
        <w:t>Addition of scale</w:t>
      </w:r>
    </w:p>
    <w:p w:rsidR="00C642BD" w:rsidRDefault="00C642BD" w:rsidP="00813F25">
      <w:pPr>
        <w:pStyle w:val="ListParagraph"/>
        <w:numPr>
          <w:ilvl w:val="0"/>
          <w:numId w:val="7"/>
        </w:numPr>
        <w:rPr>
          <w:rFonts w:ascii="Arial" w:hAnsi="Arial" w:cs="Arial"/>
          <w:szCs w:val="24"/>
        </w:rPr>
      </w:pPr>
      <w:r>
        <w:rPr>
          <w:rFonts w:ascii="Arial" w:hAnsi="Arial" w:cs="Arial"/>
          <w:szCs w:val="24"/>
        </w:rPr>
        <w:t>Litter fencing</w:t>
      </w:r>
    </w:p>
    <w:p w:rsidR="00813F25" w:rsidRDefault="00813F25" w:rsidP="00813F25">
      <w:pPr>
        <w:pStyle w:val="ListParagraph"/>
        <w:numPr>
          <w:ilvl w:val="0"/>
          <w:numId w:val="7"/>
        </w:numPr>
        <w:rPr>
          <w:rFonts w:ascii="Arial" w:hAnsi="Arial" w:cs="Arial"/>
          <w:szCs w:val="24"/>
        </w:rPr>
      </w:pPr>
      <w:r>
        <w:rPr>
          <w:rFonts w:ascii="Arial" w:hAnsi="Arial" w:cs="Arial"/>
          <w:szCs w:val="24"/>
        </w:rPr>
        <w:t>Vegetative Plan for grading operations</w:t>
      </w:r>
    </w:p>
    <w:p w:rsidR="00813F25" w:rsidRDefault="00813F25" w:rsidP="00813F25">
      <w:pPr>
        <w:rPr>
          <w:rFonts w:ascii="Arial" w:hAnsi="Arial" w:cs="Arial"/>
          <w:szCs w:val="24"/>
        </w:rPr>
      </w:pPr>
    </w:p>
    <w:p w:rsidR="00813F25" w:rsidRPr="00813F25" w:rsidRDefault="00813F25" w:rsidP="00813F25">
      <w:pPr>
        <w:rPr>
          <w:rFonts w:ascii="Arial" w:hAnsi="Arial" w:cs="Arial"/>
          <w:szCs w:val="24"/>
        </w:rPr>
      </w:pPr>
      <w:r>
        <w:rPr>
          <w:rFonts w:ascii="Arial" w:hAnsi="Arial" w:cs="Arial"/>
          <w:szCs w:val="24"/>
        </w:rPr>
        <w:t>The following costs and implementation schedule for the project and mitigation measures</w:t>
      </w:r>
      <w:r w:rsidR="00F35679">
        <w:rPr>
          <w:rFonts w:ascii="Arial" w:hAnsi="Arial" w:cs="Arial"/>
          <w:szCs w:val="24"/>
        </w:rPr>
        <w:t xml:space="preserve"> are provided in Table 2 below:</w:t>
      </w:r>
    </w:p>
    <w:p w:rsidR="006B6F65" w:rsidRDefault="006B6F65"/>
    <w:p w:rsidR="006A4ADB" w:rsidRPr="00F35679" w:rsidRDefault="00F35679" w:rsidP="00F35679">
      <w:pPr>
        <w:jc w:val="center"/>
        <w:rPr>
          <w:rFonts w:ascii="Arial" w:hAnsi="Arial" w:cs="Arial"/>
          <w:b/>
          <w:sz w:val="20"/>
        </w:rPr>
      </w:pPr>
      <w:r w:rsidRPr="00F35679">
        <w:rPr>
          <w:rFonts w:ascii="Arial" w:hAnsi="Arial" w:cs="Arial"/>
          <w:b/>
          <w:sz w:val="20"/>
        </w:rPr>
        <w:t xml:space="preserve">Table 2 </w:t>
      </w:r>
    </w:p>
    <w:p w:rsidR="00F35679" w:rsidRPr="00F35679" w:rsidRDefault="00F35679" w:rsidP="00F35679">
      <w:pPr>
        <w:jc w:val="center"/>
        <w:rPr>
          <w:rFonts w:ascii="Arial" w:hAnsi="Arial" w:cs="Arial"/>
          <w:b/>
          <w:sz w:val="20"/>
        </w:rPr>
      </w:pPr>
      <w:r w:rsidRPr="00F35679">
        <w:rPr>
          <w:rFonts w:ascii="Arial" w:hAnsi="Arial" w:cs="Arial"/>
          <w:b/>
          <w:sz w:val="20"/>
        </w:rPr>
        <w:t>Clover Flat Resource Recovery Park</w:t>
      </w:r>
    </w:p>
    <w:p w:rsidR="00F35679" w:rsidRDefault="00F35679" w:rsidP="00F35679">
      <w:pPr>
        <w:jc w:val="center"/>
        <w:rPr>
          <w:rFonts w:ascii="Arial" w:hAnsi="Arial" w:cs="Arial"/>
          <w:b/>
          <w:sz w:val="20"/>
        </w:rPr>
      </w:pPr>
      <w:r w:rsidRPr="00F35679">
        <w:rPr>
          <w:rFonts w:ascii="Arial" w:hAnsi="Arial" w:cs="Arial"/>
          <w:b/>
          <w:sz w:val="20"/>
        </w:rPr>
        <w:t>Phase 2 Development Costs</w:t>
      </w:r>
    </w:p>
    <w:p w:rsidR="00F35679" w:rsidRDefault="00F35679" w:rsidP="00F35679">
      <w:pPr>
        <w:jc w:val="center"/>
        <w:rPr>
          <w:rFonts w:ascii="Arial" w:hAnsi="Arial" w:cs="Arial"/>
          <w:b/>
          <w:sz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41"/>
        <w:gridCol w:w="1966"/>
        <w:gridCol w:w="2149"/>
        <w:gridCol w:w="2215"/>
        <w:gridCol w:w="2596"/>
        <w:gridCol w:w="1909"/>
      </w:tblGrid>
      <w:tr w:rsidR="00F35679" w:rsidTr="00836307">
        <w:tc>
          <w:tcPr>
            <w:tcW w:w="2064" w:type="dxa"/>
            <w:tcBorders>
              <w:top w:val="double" w:sz="4" w:space="0" w:color="auto"/>
              <w:bottom w:val="double" w:sz="4" w:space="0" w:color="auto"/>
            </w:tcBorders>
          </w:tcPr>
          <w:p w:rsidR="00F35679" w:rsidRDefault="00F35679" w:rsidP="00F35679">
            <w:pPr>
              <w:jc w:val="center"/>
              <w:rPr>
                <w:rFonts w:ascii="Arial" w:hAnsi="Arial" w:cs="Arial"/>
                <w:b/>
                <w:sz w:val="20"/>
              </w:rPr>
            </w:pPr>
            <w:r>
              <w:rPr>
                <w:rFonts w:ascii="Arial" w:hAnsi="Arial" w:cs="Arial"/>
                <w:b/>
                <w:sz w:val="20"/>
              </w:rPr>
              <w:t>Development</w:t>
            </w:r>
          </w:p>
        </w:tc>
        <w:tc>
          <w:tcPr>
            <w:tcW w:w="1975" w:type="dxa"/>
            <w:tcBorders>
              <w:top w:val="double" w:sz="4" w:space="0" w:color="auto"/>
              <w:bottom w:val="double" w:sz="4" w:space="0" w:color="auto"/>
            </w:tcBorders>
          </w:tcPr>
          <w:p w:rsidR="00F35679" w:rsidRDefault="00F35679" w:rsidP="00F35679">
            <w:pPr>
              <w:jc w:val="center"/>
              <w:rPr>
                <w:rFonts w:ascii="Arial" w:hAnsi="Arial" w:cs="Arial"/>
                <w:b/>
                <w:sz w:val="20"/>
              </w:rPr>
            </w:pPr>
            <w:r>
              <w:rPr>
                <w:rFonts w:ascii="Arial" w:hAnsi="Arial" w:cs="Arial"/>
                <w:b/>
                <w:sz w:val="20"/>
              </w:rPr>
              <w:t>Schedule</w:t>
            </w:r>
          </w:p>
        </w:tc>
        <w:tc>
          <w:tcPr>
            <w:tcW w:w="2156" w:type="dxa"/>
            <w:tcBorders>
              <w:top w:val="double" w:sz="4" w:space="0" w:color="auto"/>
              <w:bottom w:val="double" w:sz="4" w:space="0" w:color="auto"/>
            </w:tcBorders>
          </w:tcPr>
          <w:p w:rsidR="00F35679" w:rsidRDefault="00F35679" w:rsidP="00F35679">
            <w:pPr>
              <w:jc w:val="center"/>
              <w:rPr>
                <w:rFonts w:ascii="Arial" w:hAnsi="Arial" w:cs="Arial"/>
                <w:b/>
                <w:sz w:val="20"/>
              </w:rPr>
            </w:pPr>
            <w:r>
              <w:rPr>
                <w:rFonts w:ascii="Arial" w:hAnsi="Arial" w:cs="Arial"/>
                <w:b/>
                <w:sz w:val="20"/>
              </w:rPr>
              <w:t>Change of Law</w:t>
            </w:r>
          </w:p>
        </w:tc>
        <w:tc>
          <w:tcPr>
            <w:tcW w:w="2223" w:type="dxa"/>
            <w:tcBorders>
              <w:top w:val="double" w:sz="4" w:space="0" w:color="auto"/>
              <w:bottom w:val="double" w:sz="4" w:space="0" w:color="auto"/>
            </w:tcBorders>
          </w:tcPr>
          <w:p w:rsidR="00F35679" w:rsidRDefault="00F35679" w:rsidP="00F35679">
            <w:pPr>
              <w:jc w:val="center"/>
              <w:rPr>
                <w:rFonts w:ascii="Arial" w:hAnsi="Arial" w:cs="Arial"/>
                <w:b/>
                <w:sz w:val="20"/>
              </w:rPr>
            </w:pPr>
            <w:r>
              <w:rPr>
                <w:rFonts w:ascii="Arial" w:hAnsi="Arial" w:cs="Arial"/>
                <w:b/>
                <w:sz w:val="20"/>
              </w:rPr>
              <w:t>Compliance</w:t>
            </w:r>
          </w:p>
        </w:tc>
        <w:tc>
          <w:tcPr>
            <w:tcW w:w="2597" w:type="dxa"/>
            <w:tcBorders>
              <w:top w:val="double" w:sz="4" w:space="0" w:color="auto"/>
              <w:bottom w:val="double" w:sz="4" w:space="0" w:color="auto"/>
            </w:tcBorders>
          </w:tcPr>
          <w:p w:rsidR="00F35679" w:rsidRDefault="00F35679" w:rsidP="00F35679">
            <w:pPr>
              <w:jc w:val="center"/>
              <w:rPr>
                <w:rFonts w:ascii="Arial" w:hAnsi="Arial" w:cs="Arial"/>
                <w:b/>
                <w:sz w:val="20"/>
              </w:rPr>
            </w:pPr>
            <w:r>
              <w:rPr>
                <w:rFonts w:ascii="Arial" w:hAnsi="Arial" w:cs="Arial"/>
                <w:b/>
                <w:sz w:val="20"/>
              </w:rPr>
              <w:t>Description</w:t>
            </w:r>
          </w:p>
        </w:tc>
        <w:tc>
          <w:tcPr>
            <w:tcW w:w="1915" w:type="dxa"/>
            <w:tcBorders>
              <w:top w:val="double" w:sz="4" w:space="0" w:color="auto"/>
              <w:bottom w:val="double" w:sz="4" w:space="0" w:color="auto"/>
            </w:tcBorders>
          </w:tcPr>
          <w:p w:rsidR="00F35679" w:rsidRDefault="00F35679" w:rsidP="00F35679">
            <w:pPr>
              <w:jc w:val="center"/>
              <w:rPr>
                <w:rFonts w:ascii="Arial" w:hAnsi="Arial" w:cs="Arial"/>
                <w:b/>
                <w:sz w:val="20"/>
              </w:rPr>
            </w:pPr>
            <w:r>
              <w:rPr>
                <w:rFonts w:ascii="Arial" w:hAnsi="Arial" w:cs="Arial"/>
                <w:b/>
                <w:sz w:val="20"/>
              </w:rPr>
              <w:t>Costs</w:t>
            </w:r>
          </w:p>
        </w:tc>
      </w:tr>
      <w:tr w:rsidR="00836307" w:rsidTr="006679E0">
        <w:tc>
          <w:tcPr>
            <w:tcW w:w="12930" w:type="dxa"/>
            <w:gridSpan w:val="6"/>
            <w:tcBorders>
              <w:top w:val="double" w:sz="4" w:space="0" w:color="auto"/>
              <w:bottom w:val="single" w:sz="4" w:space="0" w:color="auto"/>
            </w:tcBorders>
          </w:tcPr>
          <w:p w:rsidR="00836307" w:rsidRDefault="00836307" w:rsidP="00836307">
            <w:pPr>
              <w:jc w:val="center"/>
              <w:rPr>
                <w:rFonts w:ascii="Arial" w:hAnsi="Arial" w:cs="Arial"/>
                <w:b/>
                <w:sz w:val="20"/>
              </w:rPr>
            </w:pPr>
          </w:p>
          <w:p w:rsidR="00836307" w:rsidRDefault="00836307" w:rsidP="00836307">
            <w:pPr>
              <w:jc w:val="center"/>
              <w:rPr>
                <w:rFonts w:ascii="Arial" w:hAnsi="Arial" w:cs="Arial"/>
                <w:b/>
                <w:sz w:val="20"/>
              </w:rPr>
            </w:pPr>
            <w:r>
              <w:rPr>
                <w:rFonts w:ascii="Arial" w:hAnsi="Arial" w:cs="Arial"/>
                <w:b/>
                <w:sz w:val="20"/>
              </w:rPr>
              <w:t xml:space="preserve">Expand Gate </w:t>
            </w:r>
            <w:r w:rsidR="00020E31">
              <w:rPr>
                <w:rFonts w:ascii="Arial" w:hAnsi="Arial" w:cs="Arial"/>
                <w:b/>
                <w:sz w:val="20"/>
              </w:rPr>
              <w:t xml:space="preserve">Recycling </w:t>
            </w:r>
            <w:r>
              <w:rPr>
                <w:rFonts w:ascii="Arial" w:hAnsi="Arial" w:cs="Arial"/>
                <w:b/>
                <w:sz w:val="20"/>
              </w:rPr>
              <w:t>Operations - $1,</w:t>
            </w:r>
            <w:r w:rsidR="009E148C">
              <w:rPr>
                <w:rFonts w:ascii="Arial" w:hAnsi="Arial" w:cs="Arial"/>
                <w:b/>
                <w:sz w:val="20"/>
              </w:rPr>
              <w:t>3</w:t>
            </w:r>
            <w:r w:rsidR="00C642BD">
              <w:rPr>
                <w:rFonts w:ascii="Arial" w:hAnsi="Arial" w:cs="Arial"/>
                <w:b/>
                <w:sz w:val="20"/>
              </w:rPr>
              <w:t>97</w:t>
            </w:r>
            <w:r>
              <w:rPr>
                <w:rFonts w:ascii="Arial" w:hAnsi="Arial" w:cs="Arial"/>
                <w:b/>
                <w:sz w:val="20"/>
              </w:rPr>
              <w:t>,000</w:t>
            </w:r>
          </w:p>
          <w:p w:rsidR="00836307" w:rsidRDefault="00836307" w:rsidP="00836307">
            <w:pPr>
              <w:jc w:val="center"/>
              <w:rPr>
                <w:rFonts w:ascii="Arial" w:hAnsi="Arial" w:cs="Arial"/>
                <w:b/>
                <w:sz w:val="20"/>
              </w:rPr>
            </w:pPr>
          </w:p>
        </w:tc>
      </w:tr>
      <w:tr w:rsidR="00F35679" w:rsidTr="00836307">
        <w:tc>
          <w:tcPr>
            <w:tcW w:w="2064" w:type="dxa"/>
            <w:tcBorders>
              <w:top w:val="single" w:sz="4" w:space="0" w:color="auto"/>
            </w:tcBorders>
          </w:tcPr>
          <w:p w:rsidR="00F35679" w:rsidRDefault="00F35679" w:rsidP="00F35679">
            <w:pPr>
              <w:jc w:val="left"/>
              <w:rPr>
                <w:rFonts w:ascii="Arial" w:hAnsi="Arial" w:cs="Arial"/>
                <w:b/>
                <w:sz w:val="20"/>
              </w:rPr>
            </w:pPr>
            <w:r>
              <w:rPr>
                <w:rFonts w:ascii="Arial" w:hAnsi="Arial" w:cs="Arial"/>
                <w:b/>
                <w:sz w:val="20"/>
              </w:rPr>
              <w:t xml:space="preserve">Expand Gate </w:t>
            </w:r>
            <w:r w:rsidR="00020E31">
              <w:rPr>
                <w:rFonts w:ascii="Arial" w:hAnsi="Arial" w:cs="Arial"/>
                <w:b/>
                <w:sz w:val="20"/>
              </w:rPr>
              <w:t xml:space="preserve">Recycling </w:t>
            </w:r>
            <w:r>
              <w:rPr>
                <w:rFonts w:ascii="Arial" w:hAnsi="Arial" w:cs="Arial"/>
                <w:b/>
                <w:sz w:val="20"/>
              </w:rPr>
              <w:t>Operations</w:t>
            </w:r>
          </w:p>
        </w:tc>
        <w:tc>
          <w:tcPr>
            <w:tcW w:w="1975" w:type="dxa"/>
            <w:tcBorders>
              <w:top w:val="single" w:sz="4" w:space="0" w:color="auto"/>
            </w:tcBorders>
          </w:tcPr>
          <w:p w:rsidR="00F35679" w:rsidRDefault="00F35679" w:rsidP="00F35679">
            <w:pPr>
              <w:jc w:val="left"/>
              <w:rPr>
                <w:rFonts w:ascii="Arial" w:hAnsi="Arial" w:cs="Arial"/>
                <w:b/>
                <w:sz w:val="20"/>
              </w:rPr>
            </w:pPr>
            <w:r>
              <w:rPr>
                <w:rFonts w:ascii="Arial" w:hAnsi="Arial" w:cs="Arial"/>
                <w:b/>
                <w:sz w:val="20"/>
              </w:rPr>
              <w:t>2015-2016</w:t>
            </w:r>
          </w:p>
        </w:tc>
        <w:tc>
          <w:tcPr>
            <w:tcW w:w="2156" w:type="dxa"/>
            <w:tcBorders>
              <w:top w:val="single" w:sz="4" w:space="0" w:color="auto"/>
            </w:tcBorders>
          </w:tcPr>
          <w:p w:rsidR="00F35679" w:rsidRDefault="001F20C8" w:rsidP="00F35679">
            <w:pPr>
              <w:jc w:val="left"/>
              <w:rPr>
                <w:rFonts w:ascii="Arial" w:hAnsi="Arial" w:cs="Arial"/>
                <w:b/>
                <w:sz w:val="20"/>
              </w:rPr>
            </w:pPr>
            <w:r>
              <w:rPr>
                <w:rFonts w:ascii="Arial" w:hAnsi="Arial" w:cs="Arial"/>
                <w:b/>
                <w:sz w:val="20"/>
              </w:rPr>
              <w:t>AB 341 – Mandatory Commercial Recycling and 75% recycling goal</w:t>
            </w:r>
          </w:p>
        </w:tc>
        <w:tc>
          <w:tcPr>
            <w:tcW w:w="2223" w:type="dxa"/>
            <w:tcBorders>
              <w:top w:val="single" w:sz="4" w:space="0" w:color="auto"/>
            </w:tcBorders>
          </w:tcPr>
          <w:p w:rsidR="00F35679" w:rsidRDefault="001F20C8" w:rsidP="001F20C8">
            <w:pPr>
              <w:jc w:val="left"/>
              <w:rPr>
                <w:rFonts w:ascii="Arial" w:hAnsi="Arial" w:cs="Arial"/>
                <w:b/>
                <w:sz w:val="20"/>
              </w:rPr>
            </w:pPr>
            <w:r>
              <w:rPr>
                <w:rFonts w:ascii="Arial" w:hAnsi="Arial" w:cs="Arial"/>
                <w:b/>
                <w:sz w:val="20"/>
              </w:rPr>
              <w:t>Relocated and expand MRF for dry commercial, update gate operations and drop-off</w:t>
            </w:r>
          </w:p>
        </w:tc>
        <w:tc>
          <w:tcPr>
            <w:tcW w:w="2597" w:type="dxa"/>
            <w:tcBorders>
              <w:top w:val="single" w:sz="4" w:space="0" w:color="auto"/>
            </w:tcBorders>
          </w:tcPr>
          <w:p w:rsidR="00F35679" w:rsidRDefault="001F20C8" w:rsidP="001F20C8">
            <w:pPr>
              <w:pStyle w:val="ListParagraph"/>
              <w:numPr>
                <w:ilvl w:val="0"/>
                <w:numId w:val="8"/>
              </w:numPr>
              <w:jc w:val="left"/>
              <w:rPr>
                <w:rFonts w:ascii="Arial" w:hAnsi="Arial" w:cs="Arial"/>
                <w:b/>
                <w:sz w:val="20"/>
              </w:rPr>
            </w:pPr>
            <w:r>
              <w:rPr>
                <w:rFonts w:ascii="Arial" w:hAnsi="Arial" w:cs="Arial"/>
                <w:b/>
                <w:sz w:val="20"/>
              </w:rPr>
              <w:t>Operations in Joint Technical Document (JTD)</w:t>
            </w:r>
            <w:r w:rsidR="003105B4">
              <w:rPr>
                <w:rFonts w:ascii="Arial" w:hAnsi="Arial" w:cs="Arial"/>
                <w:b/>
                <w:sz w:val="20"/>
              </w:rPr>
              <w:t xml:space="preserve"> – Appendix W</w:t>
            </w:r>
          </w:p>
          <w:p w:rsidR="001F20C8" w:rsidRPr="001F20C8" w:rsidRDefault="001F20C8" w:rsidP="001F20C8">
            <w:pPr>
              <w:pStyle w:val="ListParagraph"/>
              <w:numPr>
                <w:ilvl w:val="0"/>
                <w:numId w:val="8"/>
              </w:numPr>
              <w:jc w:val="left"/>
              <w:rPr>
                <w:rFonts w:ascii="Arial" w:hAnsi="Arial" w:cs="Arial"/>
                <w:b/>
                <w:sz w:val="20"/>
              </w:rPr>
            </w:pPr>
            <w:r>
              <w:rPr>
                <w:rFonts w:ascii="Arial" w:hAnsi="Arial" w:cs="Arial"/>
                <w:b/>
                <w:sz w:val="20"/>
              </w:rPr>
              <w:t>Site Plan attached</w:t>
            </w:r>
          </w:p>
        </w:tc>
        <w:tc>
          <w:tcPr>
            <w:tcW w:w="1915" w:type="dxa"/>
            <w:tcBorders>
              <w:top w:val="single" w:sz="4" w:space="0" w:color="auto"/>
            </w:tcBorders>
          </w:tcPr>
          <w:p w:rsidR="00F35679" w:rsidRDefault="00836307" w:rsidP="00836307">
            <w:pPr>
              <w:jc w:val="right"/>
              <w:rPr>
                <w:rFonts w:ascii="Arial" w:hAnsi="Arial" w:cs="Arial"/>
                <w:b/>
                <w:sz w:val="20"/>
              </w:rPr>
            </w:pPr>
            <w:r>
              <w:rPr>
                <w:rFonts w:ascii="Arial" w:hAnsi="Arial" w:cs="Arial"/>
                <w:b/>
                <w:sz w:val="20"/>
              </w:rPr>
              <w:t>$1,</w:t>
            </w:r>
            <w:r w:rsidR="009E148C">
              <w:rPr>
                <w:rFonts w:ascii="Arial" w:hAnsi="Arial" w:cs="Arial"/>
                <w:b/>
                <w:sz w:val="20"/>
              </w:rPr>
              <w:t>3</w:t>
            </w:r>
            <w:r w:rsidR="00C642BD">
              <w:rPr>
                <w:rFonts w:ascii="Arial" w:hAnsi="Arial" w:cs="Arial"/>
                <w:b/>
                <w:sz w:val="20"/>
              </w:rPr>
              <w:t>97</w:t>
            </w:r>
            <w:r>
              <w:rPr>
                <w:rFonts w:ascii="Arial" w:hAnsi="Arial" w:cs="Arial"/>
                <w:b/>
                <w:sz w:val="20"/>
              </w:rPr>
              <w:t>,000</w:t>
            </w:r>
          </w:p>
          <w:p w:rsidR="00836307" w:rsidRDefault="00836307" w:rsidP="00836307">
            <w:pPr>
              <w:jc w:val="right"/>
              <w:rPr>
                <w:rFonts w:ascii="Arial" w:hAnsi="Arial" w:cs="Arial"/>
                <w:b/>
                <w:sz w:val="20"/>
              </w:rPr>
            </w:pPr>
          </w:p>
        </w:tc>
      </w:tr>
      <w:tr w:rsidR="00F35679" w:rsidTr="008E0CB8">
        <w:tc>
          <w:tcPr>
            <w:tcW w:w="2064" w:type="dxa"/>
          </w:tcPr>
          <w:p w:rsidR="00F35679" w:rsidRPr="001F20C8" w:rsidRDefault="001F20C8" w:rsidP="001F20C8">
            <w:pPr>
              <w:pStyle w:val="ListParagraph"/>
              <w:numPr>
                <w:ilvl w:val="0"/>
                <w:numId w:val="8"/>
              </w:numPr>
              <w:jc w:val="left"/>
              <w:rPr>
                <w:rFonts w:ascii="Arial" w:hAnsi="Arial" w:cs="Arial"/>
                <w:b/>
                <w:sz w:val="20"/>
              </w:rPr>
            </w:pPr>
            <w:r>
              <w:rPr>
                <w:rFonts w:ascii="Arial" w:hAnsi="Arial" w:cs="Arial"/>
                <w:b/>
                <w:sz w:val="20"/>
              </w:rPr>
              <w:t>Grading Plan</w:t>
            </w:r>
          </w:p>
        </w:tc>
        <w:tc>
          <w:tcPr>
            <w:tcW w:w="1975" w:type="dxa"/>
          </w:tcPr>
          <w:p w:rsidR="00F35679" w:rsidRDefault="001F20C8" w:rsidP="00F35679">
            <w:pPr>
              <w:jc w:val="left"/>
              <w:rPr>
                <w:rFonts w:ascii="Arial" w:hAnsi="Arial" w:cs="Arial"/>
                <w:b/>
                <w:sz w:val="20"/>
              </w:rPr>
            </w:pPr>
            <w:r>
              <w:rPr>
                <w:rFonts w:ascii="Arial" w:hAnsi="Arial" w:cs="Arial"/>
                <w:b/>
                <w:sz w:val="20"/>
              </w:rPr>
              <w:t>2015</w:t>
            </w:r>
          </w:p>
        </w:tc>
        <w:tc>
          <w:tcPr>
            <w:tcW w:w="2156" w:type="dxa"/>
          </w:tcPr>
          <w:p w:rsidR="00F35679" w:rsidRDefault="00C642BD" w:rsidP="00F35679">
            <w:pPr>
              <w:jc w:val="left"/>
              <w:rPr>
                <w:rFonts w:ascii="Arial" w:hAnsi="Arial" w:cs="Arial"/>
                <w:b/>
                <w:sz w:val="20"/>
              </w:rPr>
            </w:pPr>
            <w:r>
              <w:rPr>
                <w:rFonts w:ascii="Arial" w:hAnsi="Arial" w:cs="Arial"/>
                <w:b/>
                <w:sz w:val="20"/>
              </w:rPr>
              <w:t>CUP condtion</w:t>
            </w:r>
          </w:p>
        </w:tc>
        <w:tc>
          <w:tcPr>
            <w:tcW w:w="2223" w:type="dxa"/>
          </w:tcPr>
          <w:p w:rsidR="00F35679" w:rsidRDefault="00C642BD" w:rsidP="00F35679">
            <w:pPr>
              <w:jc w:val="left"/>
              <w:rPr>
                <w:rFonts w:ascii="Arial" w:hAnsi="Arial" w:cs="Arial"/>
                <w:b/>
                <w:sz w:val="20"/>
              </w:rPr>
            </w:pPr>
            <w:r>
              <w:rPr>
                <w:rFonts w:ascii="Arial" w:hAnsi="Arial" w:cs="Arial"/>
                <w:b/>
                <w:sz w:val="20"/>
              </w:rPr>
              <w:t>Preliminary numbers based upon closure plan costs – Need detailed bid</w:t>
            </w:r>
          </w:p>
        </w:tc>
        <w:tc>
          <w:tcPr>
            <w:tcW w:w="2597" w:type="dxa"/>
          </w:tcPr>
          <w:p w:rsidR="00F35679" w:rsidRDefault="00836307" w:rsidP="001F20C8">
            <w:pPr>
              <w:pStyle w:val="ListParagraph"/>
              <w:numPr>
                <w:ilvl w:val="0"/>
                <w:numId w:val="9"/>
              </w:numPr>
              <w:jc w:val="left"/>
              <w:rPr>
                <w:rFonts w:ascii="Arial" w:hAnsi="Arial" w:cs="Arial"/>
                <w:b/>
                <w:sz w:val="20"/>
              </w:rPr>
            </w:pPr>
            <w:r>
              <w:rPr>
                <w:rFonts w:ascii="Arial" w:hAnsi="Arial" w:cs="Arial"/>
                <w:b/>
                <w:sz w:val="20"/>
              </w:rPr>
              <w:t xml:space="preserve">Cut </w:t>
            </w:r>
            <w:r w:rsidR="001F20C8">
              <w:rPr>
                <w:rFonts w:ascii="Arial" w:hAnsi="Arial" w:cs="Arial"/>
                <w:b/>
                <w:sz w:val="20"/>
              </w:rPr>
              <w:t>70,000 CYD</w:t>
            </w:r>
          </w:p>
          <w:p w:rsidR="00C642BD" w:rsidRDefault="00C642BD" w:rsidP="001F20C8">
            <w:pPr>
              <w:pStyle w:val="ListParagraph"/>
              <w:numPr>
                <w:ilvl w:val="0"/>
                <w:numId w:val="9"/>
              </w:numPr>
              <w:jc w:val="left"/>
              <w:rPr>
                <w:rFonts w:ascii="Arial" w:hAnsi="Arial" w:cs="Arial"/>
                <w:b/>
                <w:sz w:val="20"/>
              </w:rPr>
            </w:pPr>
            <w:r>
              <w:rPr>
                <w:rFonts w:ascii="Arial" w:hAnsi="Arial" w:cs="Arial"/>
                <w:b/>
                <w:sz w:val="20"/>
              </w:rPr>
              <w:t>Fill  30,000 CYD</w:t>
            </w:r>
          </w:p>
          <w:p w:rsidR="00C642BD" w:rsidRDefault="00C642BD" w:rsidP="001F20C8">
            <w:pPr>
              <w:pStyle w:val="ListParagraph"/>
              <w:numPr>
                <w:ilvl w:val="0"/>
                <w:numId w:val="9"/>
              </w:numPr>
              <w:jc w:val="left"/>
              <w:rPr>
                <w:rFonts w:ascii="Arial" w:hAnsi="Arial" w:cs="Arial"/>
                <w:b/>
                <w:sz w:val="20"/>
              </w:rPr>
            </w:pPr>
            <w:r>
              <w:rPr>
                <w:rFonts w:ascii="Arial" w:hAnsi="Arial" w:cs="Arial"/>
                <w:b/>
                <w:sz w:val="20"/>
              </w:rPr>
              <w:t>Grade for paving and drainage</w:t>
            </w:r>
          </w:p>
          <w:p w:rsidR="001F20C8" w:rsidRPr="001F20C8" w:rsidRDefault="001F20C8" w:rsidP="001F20C8">
            <w:pPr>
              <w:pStyle w:val="ListParagraph"/>
              <w:numPr>
                <w:ilvl w:val="0"/>
                <w:numId w:val="9"/>
              </w:numPr>
              <w:jc w:val="left"/>
              <w:rPr>
                <w:rFonts w:ascii="Arial" w:hAnsi="Arial" w:cs="Arial"/>
                <w:b/>
                <w:sz w:val="20"/>
              </w:rPr>
            </w:pPr>
            <w:r>
              <w:rPr>
                <w:rFonts w:ascii="Arial" w:hAnsi="Arial" w:cs="Arial"/>
                <w:b/>
                <w:sz w:val="20"/>
              </w:rPr>
              <w:t>$5.50/CYD</w:t>
            </w:r>
          </w:p>
        </w:tc>
        <w:tc>
          <w:tcPr>
            <w:tcW w:w="1915" w:type="dxa"/>
          </w:tcPr>
          <w:p w:rsidR="00F35679" w:rsidRDefault="001F20C8" w:rsidP="001F20C8">
            <w:pPr>
              <w:jc w:val="right"/>
              <w:rPr>
                <w:rFonts w:ascii="Arial" w:hAnsi="Arial" w:cs="Arial"/>
                <w:b/>
                <w:sz w:val="20"/>
              </w:rPr>
            </w:pPr>
            <w:r>
              <w:rPr>
                <w:rFonts w:ascii="Arial" w:hAnsi="Arial" w:cs="Arial"/>
                <w:b/>
                <w:sz w:val="20"/>
              </w:rPr>
              <w:t>$385,000</w:t>
            </w:r>
          </w:p>
        </w:tc>
      </w:tr>
      <w:tr w:rsidR="001F20C8" w:rsidTr="008E0CB8">
        <w:tc>
          <w:tcPr>
            <w:tcW w:w="2064" w:type="dxa"/>
          </w:tcPr>
          <w:p w:rsidR="001F20C8" w:rsidRDefault="001F20C8" w:rsidP="001F20C8">
            <w:pPr>
              <w:pStyle w:val="ListParagraph"/>
              <w:numPr>
                <w:ilvl w:val="0"/>
                <w:numId w:val="8"/>
              </w:numPr>
              <w:jc w:val="left"/>
              <w:rPr>
                <w:rFonts w:ascii="Arial" w:hAnsi="Arial" w:cs="Arial"/>
                <w:b/>
                <w:sz w:val="20"/>
              </w:rPr>
            </w:pPr>
            <w:r>
              <w:rPr>
                <w:rFonts w:ascii="Arial" w:hAnsi="Arial" w:cs="Arial"/>
                <w:b/>
                <w:sz w:val="20"/>
              </w:rPr>
              <w:t>Landscape</w:t>
            </w:r>
          </w:p>
        </w:tc>
        <w:tc>
          <w:tcPr>
            <w:tcW w:w="1975" w:type="dxa"/>
          </w:tcPr>
          <w:p w:rsidR="001F20C8" w:rsidRDefault="001F20C8" w:rsidP="00F35679">
            <w:pPr>
              <w:jc w:val="left"/>
              <w:rPr>
                <w:rFonts w:ascii="Arial" w:hAnsi="Arial" w:cs="Arial"/>
                <w:b/>
                <w:sz w:val="20"/>
              </w:rPr>
            </w:pPr>
            <w:r>
              <w:rPr>
                <w:rFonts w:ascii="Arial" w:hAnsi="Arial" w:cs="Arial"/>
                <w:b/>
                <w:sz w:val="20"/>
              </w:rPr>
              <w:t>2016</w:t>
            </w:r>
          </w:p>
        </w:tc>
        <w:tc>
          <w:tcPr>
            <w:tcW w:w="2156" w:type="dxa"/>
          </w:tcPr>
          <w:p w:rsidR="001F20C8" w:rsidRDefault="001F20C8" w:rsidP="00F35679">
            <w:pPr>
              <w:jc w:val="left"/>
              <w:rPr>
                <w:rFonts w:ascii="Arial" w:hAnsi="Arial" w:cs="Arial"/>
                <w:b/>
                <w:sz w:val="20"/>
              </w:rPr>
            </w:pPr>
            <w:r>
              <w:rPr>
                <w:rFonts w:ascii="Arial" w:hAnsi="Arial" w:cs="Arial"/>
                <w:b/>
                <w:sz w:val="20"/>
              </w:rPr>
              <w:t>CUP Condition</w:t>
            </w:r>
          </w:p>
        </w:tc>
        <w:tc>
          <w:tcPr>
            <w:tcW w:w="2223" w:type="dxa"/>
          </w:tcPr>
          <w:p w:rsidR="001F20C8" w:rsidRDefault="00C642BD" w:rsidP="00F35679">
            <w:pPr>
              <w:jc w:val="left"/>
              <w:rPr>
                <w:rFonts w:ascii="Arial" w:hAnsi="Arial" w:cs="Arial"/>
                <w:b/>
                <w:sz w:val="20"/>
              </w:rPr>
            </w:pPr>
            <w:r>
              <w:rPr>
                <w:rFonts w:ascii="Arial" w:hAnsi="Arial" w:cs="Arial"/>
                <w:b/>
                <w:sz w:val="20"/>
              </w:rPr>
              <w:t>Questa Engineering prepared study and provided cost estimate</w:t>
            </w:r>
          </w:p>
        </w:tc>
        <w:tc>
          <w:tcPr>
            <w:tcW w:w="2597" w:type="dxa"/>
          </w:tcPr>
          <w:p w:rsidR="001F20C8" w:rsidRDefault="008E0CB8" w:rsidP="001F20C8">
            <w:pPr>
              <w:pStyle w:val="ListParagraph"/>
              <w:numPr>
                <w:ilvl w:val="0"/>
                <w:numId w:val="9"/>
              </w:numPr>
              <w:jc w:val="left"/>
              <w:rPr>
                <w:rFonts w:ascii="Arial" w:hAnsi="Arial" w:cs="Arial"/>
                <w:b/>
                <w:sz w:val="20"/>
              </w:rPr>
            </w:pPr>
            <w:r>
              <w:rPr>
                <w:rFonts w:ascii="Arial" w:hAnsi="Arial" w:cs="Arial"/>
                <w:b/>
                <w:sz w:val="20"/>
              </w:rPr>
              <w:t>$10,000 planting</w:t>
            </w:r>
          </w:p>
          <w:p w:rsidR="008E0CB8" w:rsidRDefault="008E0CB8" w:rsidP="001F20C8">
            <w:pPr>
              <w:pStyle w:val="ListParagraph"/>
              <w:numPr>
                <w:ilvl w:val="0"/>
                <w:numId w:val="9"/>
              </w:numPr>
              <w:jc w:val="left"/>
              <w:rPr>
                <w:rFonts w:ascii="Arial" w:hAnsi="Arial" w:cs="Arial"/>
                <w:b/>
                <w:sz w:val="20"/>
              </w:rPr>
            </w:pPr>
            <w:r>
              <w:rPr>
                <w:rFonts w:ascii="Arial" w:hAnsi="Arial" w:cs="Arial"/>
                <w:b/>
                <w:sz w:val="20"/>
              </w:rPr>
              <w:t>$20,000 maintenance</w:t>
            </w:r>
          </w:p>
        </w:tc>
        <w:tc>
          <w:tcPr>
            <w:tcW w:w="1915" w:type="dxa"/>
          </w:tcPr>
          <w:p w:rsidR="001F20C8" w:rsidRDefault="008E0CB8" w:rsidP="001F20C8">
            <w:pPr>
              <w:jc w:val="right"/>
              <w:rPr>
                <w:rFonts w:ascii="Arial" w:hAnsi="Arial" w:cs="Arial"/>
                <w:b/>
                <w:sz w:val="20"/>
              </w:rPr>
            </w:pPr>
            <w:r>
              <w:rPr>
                <w:rFonts w:ascii="Arial" w:hAnsi="Arial" w:cs="Arial"/>
                <w:b/>
                <w:sz w:val="20"/>
              </w:rPr>
              <w:t>$30,000</w:t>
            </w:r>
          </w:p>
        </w:tc>
      </w:tr>
      <w:tr w:rsidR="00F35679" w:rsidTr="008E0CB8">
        <w:tc>
          <w:tcPr>
            <w:tcW w:w="2064" w:type="dxa"/>
          </w:tcPr>
          <w:p w:rsidR="00F35679" w:rsidRPr="001F20C8" w:rsidRDefault="001F20C8" w:rsidP="001F20C8">
            <w:pPr>
              <w:pStyle w:val="ListParagraph"/>
              <w:numPr>
                <w:ilvl w:val="0"/>
                <w:numId w:val="10"/>
              </w:numPr>
              <w:jc w:val="left"/>
              <w:rPr>
                <w:rFonts w:ascii="Arial" w:hAnsi="Arial" w:cs="Arial"/>
                <w:b/>
                <w:sz w:val="20"/>
              </w:rPr>
            </w:pPr>
            <w:r>
              <w:rPr>
                <w:rFonts w:ascii="Arial" w:hAnsi="Arial" w:cs="Arial"/>
                <w:b/>
                <w:sz w:val="20"/>
              </w:rPr>
              <w:t>AC Paving</w:t>
            </w:r>
          </w:p>
        </w:tc>
        <w:tc>
          <w:tcPr>
            <w:tcW w:w="1975" w:type="dxa"/>
          </w:tcPr>
          <w:p w:rsidR="00F35679" w:rsidRDefault="001F20C8" w:rsidP="00F35679">
            <w:pPr>
              <w:jc w:val="left"/>
              <w:rPr>
                <w:rFonts w:ascii="Arial" w:hAnsi="Arial" w:cs="Arial"/>
                <w:b/>
                <w:sz w:val="20"/>
              </w:rPr>
            </w:pPr>
            <w:r>
              <w:rPr>
                <w:rFonts w:ascii="Arial" w:hAnsi="Arial" w:cs="Arial"/>
                <w:b/>
                <w:sz w:val="20"/>
              </w:rPr>
              <w:t>2016</w:t>
            </w:r>
          </w:p>
        </w:tc>
        <w:tc>
          <w:tcPr>
            <w:tcW w:w="2156" w:type="dxa"/>
          </w:tcPr>
          <w:p w:rsidR="00F35679" w:rsidRDefault="008E0CB8" w:rsidP="00F35679">
            <w:pPr>
              <w:jc w:val="left"/>
              <w:rPr>
                <w:rFonts w:ascii="Arial" w:hAnsi="Arial" w:cs="Arial"/>
                <w:b/>
                <w:sz w:val="20"/>
              </w:rPr>
            </w:pPr>
            <w:r>
              <w:rPr>
                <w:rFonts w:ascii="Arial" w:hAnsi="Arial" w:cs="Arial"/>
                <w:b/>
                <w:sz w:val="20"/>
              </w:rPr>
              <w:t xml:space="preserve">State minimum standards for </w:t>
            </w:r>
            <w:r w:rsidR="00C642BD">
              <w:rPr>
                <w:rFonts w:ascii="Arial" w:hAnsi="Arial" w:cs="Arial"/>
                <w:b/>
                <w:sz w:val="20"/>
              </w:rPr>
              <w:t xml:space="preserve">access, traffic, </w:t>
            </w:r>
            <w:r>
              <w:rPr>
                <w:rFonts w:ascii="Arial" w:hAnsi="Arial" w:cs="Arial"/>
                <w:b/>
                <w:sz w:val="20"/>
              </w:rPr>
              <w:t xml:space="preserve">stormwater, dust, </w:t>
            </w:r>
            <w:bookmarkStart w:id="0" w:name="_GoBack"/>
            <w:bookmarkEnd w:id="0"/>
            <w:r>
              <w:rPr>
                <w:rFonts w:ascii="Arial" w:hAnsi="Arial" w:cs="Arial"/>
                <w:b/>
                <w:sz w:val="20"/>
              </w:rPr>
              <w:lastRenderedPageBreak/>
              <w:t>and drainage</w:t>
            </w:r>
          </w:p>
          <w:p w:rsidR="00C642BD" w:rsidRDefault="00C642BD" w:rsidP="00F35679">
            <w:pPr>
              <w:jc w:val="left"/>
              <w:rPr>
                <w:rFonts w:ascii="Arial" w:hAnsi="Arial" w:cs="Arial"/>
                <w:b/>
                <w:sz w:val="20"/>
              </w:rPr>
            </w:pPr>
          </w:p>
          <w:p w:rsidR="00C642BD" w:rsidRDefault="00C642BD" w:rsidP="00F35679">
            <w:pPr>
              <w:jc w:val="left"/>
              <w:rPr>
                <w:rFonts w:ascii="Arial" w:hAnsi="Arial" w:cs="Arial"/>
                <w:b/>
                <w:sz w:val="20"/>
              </w:rPr>
            </w:pPr>
          </w:p>
          <w:p w:rsidR="00C642BD" w:rsidRDefault="00C642BD" w:rsidP="00F35679">
            <w:pPr>
              <w:jc w:val="left"/>
              <w:rPr>
                <w:rFonts w:ascii="Arial" w:hAnsi="Arial" w:cs="Arial"/>
                <w:b/>
                <w:sz w:val="20"/>
              </w:rPr>
            </w:pPr>
          </w:p>
        </w:tc>
        <w:tc>
          <w:tcPr>
            <w:tcW w:w="2223" w:type="dxa"/>
          </w:tcPr>
          <w:p w:rsidR="00F35679" w:rsidRDefault="001F20C8" w:rsidP="00F35679">
            <w:pPr>
              <w:jc w:val="left"/>
              <w:rPr>
                <w:rFonts w:ascii="Arial" w:hAnsi="Arial" w:cs="Arial"/>
                <w:b/>
                <w:sz w:val="20"/>
              </w:rPr>
            </w:pPr>
            <w:r>
              <w:rPr>
                <w:rFonts w:ascii="Arial" w:hAnsi="Arial" w:cs="Arial"/>
                <w:b/>
                <w:sz w:val="20"/>
              </w:rPr>
              <w:lastRenderedPageBreak/>
              <w:t xml:space="preserve">Pave </w:t>
            </w:r>
            <w:r w:rsidR="008E0CB8">
              <w:rPr>
                <w:rFonts w:ascii="Arial" w:hAnsi="Arial" w:cs="Arial"/>
                <w:b/>
                <w:sz w:val="20"/>
              </w:rPr>
              <w:t>Gate Operations</w:t>
            </w:r>
            <w:r w:rsidR="00C642BD">
              <w:rPr>
                <w:rFonts w:ascii="Arial" w:hAnsi="Arial" w:cs="Arial"/>
                <w:b/>
                <w:sz w:val="20"/>
              </w:rPr>
              <w:t>. Need detailed bid.</w:t>
            </w:r>
          </w:p>
        </w:tc>
        <w:tc>
          <w:tcPr>
            <w:tcW w:w="2597" w:type="dxa"/>
          </w:tcPr>
          <w:p w:rsidR="008E0CB8" w:rsidRDefault="008E0CB8" w:rsidP="008E0CB8">
            <w:pPr>
              <w:pStyle w:val="ListParagraph"/>
              <w:numPr>
                <w:ilvl w:val="0"/>
                <w:numId w:val="10"/>
              </w:numPr>
              <w:jc w:val="left"/>
              <w:rPr>
                <w:rFonts w:ascii="Arial" w:hAnsi="Arial" w:cs="Arial"/>
                <w:b/>
                <w:sz w:val="20"/>
              </w:rPr>
            </w:pPr>
            <w:r>
              <w:rPr>
                <w:rFonts w:ascii="Arial" w:hAnsi="Arial" w:cs="Arial"/>
                <w:b/>
                <w:sz w:val="20"/>
              </w:rPr>
              <w:t>60,000 square feet</w:t>
            </w:r>
          </w:p>
          <w:p w:rsidR="00F35679" w:rsidRPr="001F20C8" w:rsidRDefault="008E0CB8" w:rsidP="008E0CB8">
            <w:pPr>
              <w:pStyle w:val="ListParagraph"/>
              <w:numPr>
                <w:ilvl w:val="0"/>
                <w:numId w:val="10"/>
              </w:numPr>
              <w:jc w:val="left"/>
              <w:rPr>
                <w:rFonts w:ascii="Arial" w:hAnsi="Arial" w:cs="Arial"/>
                <w:b/>
                <w:sz w:val="20"/>
              </w:rPr>
            </w:pPr>
            <w:r>
              <w:rPr>
                <w:rFonts w:ascii="Arial" w:hAnsi="Arial" w:cs="Arial"/>
                <w:b/>
                <w:sz w:val="20"/>
              </w:rPr>
              <w:t xml:space="preserve">AC 6 inches thick over 6 </w:t>
            </w:r>
            <w:r>
              <w:rPr>
                <w:rFonts w:ascii="Arial" w:hAnsi="Arial" w:cs="Arial"/>
                <w:b/>
                <w:sz w:val="20"/>
              </w:rPr>
              <w:lastRenderedPageBreak/>
              <w:t>inches compacted AB</w:t>
            </w:r>
          </w:p>
        </w:tc>
        <w:tc>
          <w:tcPr>
            <w:tcW w:w="1915" w:type="dxa"/>
          </w:tcPr>
          <w:p w:rsidR="00F35679" w:rsidRDefault="008E0CB8" w:rsidP="008E0CB8">
            <w:pPr>
              <w:jc w:val="right"/>
              <w:rPr>
                <w:rFonts w:ascii="Arial" w:hAnsi="Arial" w:cs="Arial"/>
                <w:b/>
                <w:sz w:val="20"/>
              </w:rPr>
            </w:pPr>
            <w:r>
              <w:rPr>
                <w:rFonts w:ascii="Arial" w:hAnsi="Arial" w:cs="Arial"/>
                <w:b/>
                <w:sz w:val="20"/>
              </w:rPr>
              <w:lastRenderedPageBreak/>
              <w:t>$300,000</w:t>
            </w:r>
          </w:p>
        </w:tc>
      </w:tr>
      <w:tr w:rsidR="008E0CB8" w:rsidTr="008E0CB8">
        <w:tc>
          <w:tcPr>
            <w:tcW w:w="2064" w:type="dxa"/>
          </w:tcPr>
          <w:p w:rsidR="008E0CB8" w:rsidRPr="001F20C8" w:rsidRDefault="008E0CB8" w:rsidP="008E0CB8">
            <w:pPr>
              <w:pStyle w:val="ListParagraph"/>
              <w:numPr>
                <w:ilvl w:val="0"/>
                <w:numId w:val="10"/>
              </w:numPr>
              <w:jc w:val="left"/>
              <w:rPr>
                <w:rFonts w:ascii="Arial" w:hAnsi="Arial" w:cs="Arial"/>
                <w:b/>
                <w:sz w:val="20"/>
              </w:rPr>
            </w:pPr>
            <w:r>
              <w:rPr>
                <w:rFonts w:ascii="Arial" w:hAnsi="Arial" w:cs="Arial"/>
                <w:b/>
                <w:sz w:val="20"/>
              </w:rPr>
              <w:lastRenderedPageBreak/>
              <w:t>Concrete Paving</w:t>
            </w:r>
          </w:p>
        </w:tc>
        <w:tc>
          <w:tcPr>
            <w:tcW w:w="1975" w:type="dxa"/>
          </w:tcPr>
          <w:p w:rsidR="008E0CB8" w:rsidRDefault="008E0CB8" w:rsidP="008E0CB8">
            <w:pPr>
              <w:jc w:val="left"/>
              <w:rPr>
                <w:rFonts w:ascii="Arial" w:hAnsi="Arial" w:cs="Arial"/>
                <w:b/>
                <w:sz w:val="20"/>
              </w:rPr>
            </w:pPr>
            <w:r>
              <w:rPr>
                <w:rFonts w:ascii="Arial" w:hAnsi="Arial" w:cs="Arial"/>
                <w:b/>
                <w:sz w:val="20"/>
              </w:rPr>
              <w:t>2016</w:t>
            </w:r>
          </w:p>
        </w:tc>
        <w:tc>
          <w:tcPr>
            <w:tcW w:w="2156" w:type="dxa"/>
          </w:tcPr>
          <w:p w:rsidR="008E0CB8" w:rsidRDefault="008E0CB8" w:rsidP="008E0CB8">
            <w:pPr>
              <w:jc w:val="left"/>
              <w:rPr>
                <w:rFonts w:ascii="Arial" w:hAnsi="Arial" w:cs="Arial"/>
                <w:b/>
                <w:sz w:val="20"/>
              </w:rPr>
            </w:pPr>
            <w:r>
              <w:rPr>
                <w:rFonts w:ascii="Arial" w:hAnsi="Arial" w:cs="Arial"/>
                <w:b/>
                <w:sz w:val="20"/>
              </w:rPr>
              <w:t>State minimum standards for stormwater, dust, and drainage</w:t>
            </w:r>
          </w:p>
          <w:p w:rsidR="00C642BD" w:rsidRDefault="00C642BD" w:rsidP="008E0CB8">
            <w:pPr>
              <w:jc w:val="left"/>
              <w:rPr>
                <w:rFonts w:ascii="Arial" w:hAnsi="Arial" w:cs="Arial"/>
                <w:b/>
                <w:sz w:val="20"/>
              </w:rPr>
            </w:pPr>
          </w:p>
          <w:p w:rsidR="00C642BD" w:rsidRDefault="00C642BD" w:rsidP="008E0CB8">
            <w:pPr>
              <w:jc w:val="left"/>
              <w:rPr>
                <w:rFonts w:ascii="Arial" w:hAnsi="Arial" w:cs="Arial"/>
                <w:b/>
                <w:sz w:val="20"/>
              </w:rPr>
            </w:pPr>
          </w:p>
        </w:tc>
        <w:tc>
          <w:tcPr>
            <w:tcW w:w="2223" w:type="dxa"/>
          </w:tcPr>
          <w:p w:rsidR="008E0CB8" w:rsidRDefault="008E0CB8" w:rsidP="008E0CB8">
            <w:pPr>
              <w:jc w:val="left"/>
              <w:rPr>
                <w:rFonts w:ascii="Arial" w:hAnsi="Arial" w:cs="Arial"/>
                <w:b/>
                <w:sz w:val="20"/>
              </w:rPr>
            </w:pPr>
            <w:r>
              <w:rPr>
                <w:rFonts w:ascii="Arial" w:hAnsi="Arial" w:cs="Arial"/>
                <w:b/>
                <w:sz w:val="20"/>
              </w:rPr>
              <w:t>Concrete under MRF Operations</w:t>
            </w:r>
            <w:r w:rsidR="00C642BD">
              <w:rPr>
                <w:rFonts w:ascii="Arial" w:hAnsi="Arial" w:cs="Arial"/>
                <w:b/>
                <w:sz w:val="20"/>
              </w:rPr>
              <w:t>. Need detailed bid.</w:t>
            </w:r>
          </w:p>
        </w:tc>
        <w:tc>
          <w:tcPr>
            <w:tcW w:w="2597" w:type="dxa"/>
          </w:tcPr>
          <w:p w:rsidR="008E0CB8" w:rsidRDefault="008E0CB8" w:rsidP="008E0CB8">
            <w:pPr>
              <w:pStyle w:val="ListParagraph"/>
              <w:numPr>
                <w:ilvl w:val="0"/>
                <w:numId w:val="10"/>
              </w:numPr>
              <w:jc w:val="left"/>
              <w:rPr>
                <w:rFonts w:ascii="Arial" w:hAnsi="Arial" w:cs="Arial"/>
                <w:b/>
                <w:sz w:val="20"/>
              </w:rPr>
            </w:pPr>
            <w:r>
              <w:rPr>
                <w:rFonts w:ascii="Arial" w:hAnsi="Arial" w:cs="Arial"/>
                <w:b/>
                <w:sz w:val="20"/>
              </w:rPr>
              <w:t>30,000 square feet</w:t>
            </w:r>
          </w:p>
          <w:p w:rsidR="008E0CB8" w:rsidRPr="001F20C8" w:rsidRDefault="008E0CB8" w:rsidP="008E0CB8">
            <w:pPr>
              <w:pStyle w:val="ListParagraph"/>
              <w:numPr>
                <w:ilvl w:val="0"/>
                <w:numId w:val="10"/>
              </w:numPr>
              <w:jc w:val="left"/>
              <w:rPr>
                <w:rFonts w:ascii="Arial" w:hAnsi="Arial" w:cs="Arial"/>
                <w:b/>
                <w:sz w:val="20"/>
              </w:rPr>
            </w:pPr>
            <w:r>
              <w:rPr>
                <w:rFonts w:ascii="Arial" w:hAnsi="Arial" w:cs="Arial"/>
                <w:b/>
                <w:sz w:val="20"/>
              </w:rPr>
              <w:t xml:space="preserve">Concrete 6 inches thick </w:t>
            </w:r>
          </w:p>
        </w:tc>
        <w:tc>
          <w:tcPr>
            <w:tcW w:w="1915" w:type="dxa"/>
          </w:tcPr>
          <w:p w:rsidR="008E0CB8" w:rsidRDefault="008E0CB8" w:rsidP="008E0CB8">
            <w:pPr>
              <w:jc w:val="right"/>
              <w:rPr>
                <w:rFonts w:ascii="Arial" w:hAnsi="Arial" w:cs="Arial"/>
                <w:b/>
                <w:sz w:val="20"/>
              </w:rPr>
            </w:pPr>
            <w:r>
              <w:rPr>
                <w:rFonts w:ascii="Arial" w:hAnsi="Arial" w:cs="Arial"/>
                <w:b/>
                <w:sz w:val="20"/>
              </w:rPr>
              <w:t>$350,000</w:t>
            </w:r>
          </w:p>
        </w:tc>
      </w:tr>
      <w:tr w:rsidR="008E0CB8" w:rsidTr="008E0CB8">
        <w:tc>
          <w:tcPr>
            <w:tcW w:w="2064" w:type="dxa"/>
          </w:tcPr>
          <w:p w:rsidR="008E0CB8" w:rsidRDefault="008E0CB8" w:rsidP="008E0CB8">
            <w:pPr>
              <w:pStyle w:val="ListParagraph"/>
              <w:numPr>
                <w:ilvl w:val="0"/>
                <w:numId w:val="10"/>
              </w:numPr>
              <w:jc w:val="left"/>
              <w:rPr>
                <w:rFonts w:ascii="Arial" w:hAnsi="Arial" w:cs="Arial"/>
                <w:b/>
                <w:sz w:val="20"/>
              </w:rPr>
            </w:pPr>
            <w:r>
              <w:rPr>
                <w:rFonts w:ascii="Arial" w:hAnsi="Arial" w:cs="Arial"/>
                <w:b/>
                <w:sz w:val="20"/>
              </w:rPr>
              <w:t>Gate House/</w:t>
            </w:r>
          </w:p>
          <w:p w:rsidR="008E0CB8" w:rsidRDefault="008E0CB8" w:rsidP="008E0CB8">
            <w:pPr>
              <w:pStyle w:val="ListParagraph"/>
              <w:jc w:val="left"/>
              <w:rPr>
                <w:rFonts w:ascii="Arial" w:hAnsi="Arial" w:cs="Arial"/>
                <w:b/>
                <w:sz w:val="20"/>
              </w:rPr>
            </w:pPr>
            <w:r>
              <w:rPr>
                <w:rFonts w:ascii="Arial" w:hAnsi="Arial" w:cs="Arial"/>
                <w:b/>
                <w:sz w:val="20"/>
              </w:rPr>
              <w:t>Office</w:t>
            </w:r>
          </w:p>
        </w:tc>
        <w:tc>
          <w:tcPr>
            <w:tcW w:w="1975" w:type="dxa"/>
          </w:tcPr>
          <w:p w:rsidR="008E0CB8" w:rsidRDefault="008E0CB8" w:rsidP="008E0CB8">
            <w:pPr>
              <w:jc w:val="left"/>
              <w:rPr>
                <w:rFonts w:ascii="Arial" w:hAnsi="Arial" w:cs="Arial"/>
                <w:b/>
                <w:sz w:val="20"/>
              </w:rPr>
            </w:pPr>
            <w:r>
              <w:rPr>
                <w:rFonts w:ascii="Arial" w:hAnsi="Arial" w:cs="Arial"/>
                <w:b/>
                <w:sz w:val="20"/>
              </w:rPr>
              <w:t>2016</w:t>
            </w:r>
          </w:p>
        </w:tc>
        <w:tc>
          <w:tcPr>
            <w:tcW w:w="2156" w:type="dxa"/>
          </w:tcPr>
          <w:p w:rsidR="008E0CB8" w:rsidRDefault="008E0CB8" w:rsidP="008E0CB8">
            <w:pPr>
              <w:jc w:val="left"/>
              <w:rPr>
                <w:rFonts w:ascii="Arial" w:hAnsi="Arial" w:cs="Arial"/>
                <w:b/>
                <w:sz w:val="20"/>
              </w:rPr>
            </w:pPr>
            <w:r>
              <w:rPr>
                <w:rFonts w:ascii="Arial" w:hAnsi="Arial" w:cs="Arial"/>
                <w:b/>
                <w:sz w:val="20"/>
              </w:rPr>
              <w:t>State minimum standards</w:t>
            </w:r>
          </w:p>
        </w:tc>
        <w:tc>
          <w:tcPr>
            <w:tcW w:w="2223" w:type="dxa"/>
          </w:tcPr>
          <w:p w:rsidR="008E0CB8" w:rsidRDefault="00C642BD" w:rsidP="008E0CB8">
            <w:pPr>
              <w:jc w:val="left"/>
              <w:rPr>
                <w:rFonts w:ascii="Arial" w:hAnsi="Arial" w:cs="Arial"/>
                <w:b/>
                <w:sz w:val="20"/>
              </w:rPr>
            </w:pPr>
            <w:r>
              <w:rPr>
                <w:rFonts w:ascii="Arial" w:hAnsi="Arial" w:cs="Arial"/>
                <w:b/>
                <w:sz w:val="20"/>
              </w:rPr>
              <w:t>Need detailed bid</w:t>
            </w:r>
          </w:p>
        </w:tc>
        <w:tc>
          <w:tcPr>
            <w:tcW w:w="2597" w:type="dxa"/>
          </w:tcPr>
          <w:p w:rsidR="00836307" w:rsidRDefault="00836307" w:rsidP="008E0CB8">
            <w:pPr>
              <w:pStyle w:val="ListParagraph"/>
              <w:numPr>
                <w:ilvl w:val="0"/>
                <w:numId w:val="10"/>
              </w:numPr>
              <w:jc w:val="left"/>
              <w:rPr>
                <w:rFonts w:ascii="Arial" w:hAnsi="Arial" w:cs="Arial"/>
                <w:b/>
                <w:sz w:val="20"/>
              </w:rPr>
            </w:pPr>
            <w:r>
              <w:rPr>
                <w:rFonts w:ascii="Arial" w:hAnsi="Arial" w:cs="Arial"/>
                <w:b/>
                <w:sz w:val="20"/>
              </w:rPr>
              <w:t>Commercial trailer</w:t>
            </w:r>
          </w:p>
          <w:p w:rsidR="008E0CB8" w:rsidRDefault="008E0CB8" w:rsidP="008E0CB8">
            <w:pPr>
              <w:pStyle w:val="ListParagraph"/>
              <w:numPr>
                <w:ilvl w:val="0"/>
                <w:numId w:val="10"/>
              </w:numPr>
              <w:jc w:val="left"/>
              <w:rPr>
                <w:rFonts w:ascii="Arial" w:hAnsi="Arial" w:cs="Arial"/>
                <w:b/>
                <w:sz w:val="20"/>
              </w:rPr>
            </w:pPr>
            <w:r>
              <w:rPr>
                <w:rFonts w:ascii="Arial" w:hAnsi="Arial" w:cs="Arial"/>
                <w:b/>
                <w:sz w:val="20"/>
              </w:rPr>
              <w:t>12’ x 60’</w:t>
            </w:r>
          </w:p>
        </w:tc>
        <w:tc>
          <w:tcPr>
            <w:tcW w:w="1915" w:type="dxa"/>
          </w:tcPr>
          <w:p w:rsidR="008E0CB8" w:rsidRDefault="00836307" w:rsidP="008E0CB8">
            <w:pPr>
              <w:jc w:val="right"/>
              <w:rPr>
                <w:rFonts w:ascii="Arial" w:hAnsi="Arial" w:cs="Arial"/>
                <w:b/>
                <w:sz w:val="20"/>
              </w:rPr>
            </w:pPr>
            <w:r>
              <w:rPr>
                <w:rFonts w:ascii="Arial" w:hAnsi="Arial" w:cs="Arial"/>
                <w:b/>
                <w:sz w:val="20"/>
              </w:rPr>
              <w:t>$70,000</w:t>
            </w:r>
          </w:p>
        </w:tc>
      </w:tr>
      <w:tr w:rsidR="00836307" w:rsidTr="008E0CB8">
        <w:tc>
          <w:tcPr>
            <w:tcW w:w="2064" w:type="dxa"/>
          </w:tcPr>
          <w:p w:rsidR="00836307" w:rsidRDefault="00836307" w:rsidP="008E0CB8">
            <w:pPr>
              <w:pStyle w:val="ListParagraph"/>
              <w:numPr>
                <w:ilvl w:val="0"/>
                <w:numId w:val="10"/>
              </w:numPr>
              <w:jc w:val="left"/>
              <w:rPr>
                <w:rFonts w:ascii="Arial" w:hAnsi="Arial" w:cs="Arial"/>
                <w:b/>
                <w:sz w:val="20"/>
              </w:rPr>
            </w:pPr>
            <w:r>
              <w:rPr>
                <w:rFonts w:ascii="Arial" w:hAnsi="Arial" w:cs="Arial"/>
                <w:b/>
                <w:sz w:val="20"/>
              </w:rPr>
              <w:t>Septic System</w:t>
            </w:r>
          </w:p>
        </w:tc>
        <w:tc>
          <w:tcPr>
            <w:tcW w:w="1975" w:type="dxa"/>
          </w:tcPr>
          <w:p w:rsidR="00836307" w:rsidRDefault="00836307" w:rsidP="008E0CB8">
            <w:pPr>
              <w:jc w:val="left"/>
              <w:rPr>
                <w:rFonts w:ascii="Arial" w:hAnsi="Arial" w:cs="Arial"/>
                <w:b/>
                <w:sz w:val="20"/>
              </w:rPr>
            </w:pPr>
            <w:r>
              <w:rPr>
                <w:rFonts w:ascii="Arial" w:hAnsi="Arial" w:cs="Arial"/>
                <w:b/>
                <w:sz w:val="20"/>
              </w:rPr>
              <w:t>2016</w:t>
            </w:r>
          </w:p>
        </w:tc>
        <w:tc>
          <w:tcPr>
            <w:tcW w:w="2156" w:type="dxa"/>
          </w:tcPr>
          <w:p w:rsidR="00836307" w:rsidRDefault="00836307" w:rsidP="008E0CB8">
            <w:pPr>
              <w:jc w:val="left"/>
              <w:rPr>
                <w:rFonts w:ascii="Arial" w:hAnsi="Arial" w:cs="Arial"/>
                <w:b/>
                <w:sz w:val="20"/>
              </w:rPr>
            </w:pPr>
            <w:r>
              <w:rPr>
                <w:rFonts w:ascii="Arial" w:hAnsi="Arial" w:cs="Arial"/>
                <w:b/>
                <w:sz w:val="20"/>
              </w:rPr>
              <w:t xml:space="preserve">CUP </w:t>
            </w:r>
            <w:r w:rsidR="00395925">
              <w:rPr>
                <w:rFonts w:ascii="Arial" w:hAnsi="Arial" w:cs="Arial"/>
                <w:b/>
                <w:sz w:val="20"/>
              </w:rPr>
              <w:t>condition</w:t>
            </w:r>
          </w:p>
        </w:tc>
        <w:tc>
          <w:tcPr>
            <w:tcW w:w="2223" w:type="dxa"/>
          </w:tcPr>
          <w:p w:rsidR="00836307" w:rsidRDefault="00C642BD" w:rsidP="008E0CB8">
            <w:pPr>
              <w:jc w:val="left"/>
              <w:rPr>
                <w:rFonts w:ascii="Arial" w:hAnsi="Arial" w:cs="Arial"/>
                <w:b/>
                <w:sz w:val="20"/>
              </w:rPr>
            </w:pPr>
            <w:r>
              <w:rPr>
                <w:rFonts w:ascii="Arial" w:hAnsi="Arial" w:cs="Arial"/>
                <w:b/>
                <w:sz w:val="20"/>
              </w:rPr>
              <w:t>REB Engineering prepared study and provided cost estimate</w:t>
            </w:r>
          </w:p>
        </w:tc>
        <w:tc>
          <w:tcPr>
            <w:tcW w:w="2597" w:type="dxa"/>
          </w:tcPr>
          <w:p w:rsidR="00836307" w:rsidRDefault="009E148C" w:rsidP="008E0CB8">
            <w:pPr>
              <w:pStyle w:val="ListParagraph"/>
              <w:numPr>
                <w:ilvl w:val="0"/>
                <w:numId w:val="10"/>
              </w:numPr>
              <w:jc w:val="left"/>
              <w:rPr>
                <w:rFonts w:ascii="Arial" w:hAnsi="Arial" w:cs="Arial"/>
                <w:b/>
                <w:sz w:val="20"/>
              </w:rPr>
            </w:pPr>
            <w:r>
              <w:rPr>
                <w:rFonts w:ascii="Arial" w:hAnsi="Arial" w:cs="Arial"/>
                <w:b/>
                <w:sz w:val="20"/>
              </w:rPr>
              <w:t>Estimate from local contractor</w:t>
            </w:r>
          </w:p>
        </w:tc>
        <w:tc>
          <w:tcPr>
            <w:tcW w:w="1915" w:type="dxa"/>
          </w:tcPr>
          <w:p w:rsidR="00836307" w:rsidRDefault="00836307" w:rsidP="009E148C">
            <w:pPr>
              <w:jc w:val="right"/>
              <w:rPr>
                <w:rFonts w:ascii="Arial" w:hAnsi="Arial" w:cs="Arial"/>
                <w:b/>
                <w:sz w:val="20"/>
              </w:rPr>
            </w:pPr>
            <w:r>
              <w:rPr>
                <w:rFonts w:ascii="Arial" w:hAnsi="Arial" w:cs="Arial"/>
                <w:b/>
                <w:sz w:val="20"/>
              </w:rPr>
              <w:t>$</w:t>
            </w:r>
            <w:r w:rsidR="009E148C">
              <w:rPr>
                <w:rFonts w:ascii="Arial" w:hAnsi="Arial" w:cs="Arial"/>
                <w:b/>
                <w:sz w:val="20"/>
              </w:rPr>
              <w:t>135</w:t>
            </w:r>
            <w:r>
              <w:rPr>
                <w:rFonts w:ascii="Arial" w:hAnsi="Arial" w:cs="Arial"/>
                <w:b/>
                <w:sz w:val="20"/>
              </w:rPr>
              <w:t>,000</w:t>
            </w:r>
          </w:p>
        </w:tc>
      </w:tr>
      <w:tr w:rsidR="00836307" w:rsidTr="008E0CB8">
        <w:tc>
          <w:tcPr>
            <w:tcW w:w="2064" w:type="dxa"/>
          </w:tcPr>
          <w:p w:rsidR="00836307" w:rsidRDefault="00836307" w:rsidP="008E0CB8">
            <w:pPr>
              <w:pStyle w:val="ListParagraph"/>
              <w:numPr>
                <w:ilvl w:val="0"/>
                <w:numId w:val="10"/>
              </w:numPr>
              <w:jc w:val="left"/>
              <w:rPr>
                <w:rFonts w:ascii="Arial" w:hAnsi="Arial" w:cs="Arial"/>
                <w:b/>
                <w:sz w:val="20"/>
              </w:rPr>
            </w:pPr>
            <w:r>
              <w:rPr>
                <w:rFonts w:ascii="Arial" w:hAnsi="Arial" w:cs="Arial"/>
                <w:b/>
                <w:sz w:val="20"/>
              </w:rPr>
              <w:t>Scale</w:t>
            </w:r>
          </w:p>
        </w:tc>
        <w:tc>
          <w:tcPr>
            <w:tcW w:w="1975" w:type="dxa"/>
          </w:tcPr>
          <w:p w:rsidR="00836307" w:rsidRDefault="00836307" w:rsidP="008E0CB8">
            <w:pPr>
              <w:jc w:val="left"/>
              <w:rPr>
                <w:rFonts w:ascii="Arial" w:hAnsi="Arial" w:cs="Arial"/>
                <w:b/>
                <w:sz w:val="20"/>
              </w:rPr>
            </w:pPr>
            <w:r>
              <w:rPr>
                <w:rFonts w:ascii="Arial" w:hAnsi="Arial" w:cs="Arial"/>
                <w:b/>
                <w:sz w:val="20"/>
              </w:rPr>
              <w:t>2016</w:t>
            </w:r>
          </w:p>
        </w:tc>
        <w:tc>
          <w:tcPr>
            <w:tcW w:w="2156" w:type="dxa"/>
          </w:tcPr>
          <w:p w:rsidR="00836307" w:rsidRDefault="00836307" w:rsidP="008E0CB8">
            <w:pPr>
              <w:jc w:val="left"/>
              <w:rPr>
                <w:rFonts w:ascii="Arial" w:hAnsi="Arial" w:cs="Arial"/>
                <w:b/>
                <w:sz w:val="20"/>
              </w:rPr>
            </w:pPr>
            <w:r>
              <w:rPr>
                <w:rFonts w:ascii="Arial" w:hAnsi="Arial" w:cs="Arial"/>
                <w:b/>
                <w:sz w:val="20"/>
              </w:rPr>
              <w:t>State minimum standards</w:t>
            </w:r>
          </w:p>
        </w:tc>
        <w:tc>
          <w:tcPr>
            <w:tcW w:w="2223" w:type="dxa"/>
          </w:tcPr>
          <w:p w:rsidR="00836307" w:rsidRDefault="00C642BD" w:rsidP="008E0CB8">
            <w:pPr>
              <w:jc w:val="left"/>
              <w:rPr>
                <w:rFonts w:ascii="Arial" w:hAnsi="Arial" w:cs="Arial"/>
                <w:b/>
                <w:sz w:val="20"/>
              </w:rPr>
            </w:pPr>
            <w:r>
              <w:rPr>
                <w:rFonts w:ascii="Arial" w:hAnsi="Arial" w:cs="Arial"/>
                <w:b/>
                <w:sz w:val="20"/>
              </w:rPr>
              <w:t>Need detailed bid</w:t>
            </w:r>
          </w:p>
        </w:tc>
        <w:tc>
          <w:tcPr>
            <w:tcW w:w="2597" w:type="dxa"/>
          </w:tcPr>
          <w:p w:rsidR="00836307" w:rsidRDefault="00836307" w:rsidP="008E0CB8">
            <w:pPr>
              <w:pStyle w:val="ListParagraph"/>
              <w:numPr>
                <w:ilvl w:val="0"/>
                <w:numId w:val="10"/>
              </w:numPr>
              <w:jc w:val="left"/>
              <w:rPr>
                <w:rFonts w:ascii="Arial" w:hAnsi="Arial" w:cs="Arial"/>
                <w:b/>
                <w:sz w:val="20"/>
              </w:rPr>
            </w:pPr>
            <w:r>
              <w:rPr>
                <w:rFonts w:ascii="Arial" w:hAnsi="Arial" w:cs="Arial"/>
                <w:b/>
                <w:sz w:val="20"/>
              </w:rPr>
              <w:t>Add new scale</w:t>
            </w:r>
          </w:p>
        </w:tc>
        <w:tc>
          <w:tcPr>
            <w:tcW w:w="1915" w:type="dxa"/>
          </w:tcPr>
          <w:p w:rsidR="00836307" w:rsidRDefault="00836307" w:rsidP="008E0CB8">
            <w:pPr>
              <w:jc w:val="right"/>
              <w:rPr>
                <w:rFonts w:ascii="Arial" w:hAnsi="Arial" w:cs="Arial"/>
                <w:b/>
                <w:sz w:val="20"/>
              </w:rPr>
            </w:pPr>
            <w:r>
              <w:rPr>
                <w:rFonts w:ascii="Arial" w:hAnsi="Arial" w:cs="Arial"/>
                <w:b/>
                <w:sz w:val="20"/>
              </w:rPr>
              <w:t>$50,000</w:t>
            </w:r>
          </w:p>
        </w:tc>
      </w:tr>
      <w:tr w:rsidR="00F35679" w:rsidTr="008E0CB8">
        <w:tc>
          <w:tcPr>
            <w:tcW w:w="2064" w:type="dxa"/>
          </w:tcPr>
          <w:p w:rsidR="00F35679" w:rsidRPr="008E0CB8" w:rsidRDefault="008E0CB8" w:rsidP="008E0CB8">
            <w:pPr>
              <w:pStyle w:val="ListParagraph"/>
              <w:numPr>
                <w:ilvl w:val="0"/>
                <w:numId w:val="11"/>
              </w:numPr>
              <w:jc w:val="left"/>
              <w:rPr>
                <w:rFonts w:ascii="Arial" w:hAnsi="Arial" w:cs="Arial"/>
                <w:b/>
                <w:sz w:val="20"/>
              </w:rPr>
            </w:pPr>
            <w:r>
              <w:rPr>
                <w:rFonts w:ascii="Arial" w:hAnsi="Arial" w:cs="Arial"/>
                <w:b/>
                <w:sz w:val="20"/>
              </w:rPr>
              <w:t>Relocated MRF line</w:t>
            </w:r>
          </w:p>
        </w:tc>
        <w:tc>
          <w:tcPr>
            <w:tcW w:w="1975" w:type="dxa"/>
          </w:tcPr>
          <w:p w:rsidR="00F35679" w:rsidRDefault="008E0CB8" w:rsidP="00F35679">
            <w:pPr>
              <w:jc w:val="left"/>
              <w:rPr>
                <w:rFonts w:ascii="Arial" w:hAnsi="Arial" w:cs="Arial"/>
                <w:b/>
                <w:sz w:val="20"/>
              </w:rPr>
            </w:pPr>
            <w:r>
              <w:rPr>
                <w:rFonts w:ascii="Arial" w:hAnsi="Arial" w:cs="Arial"/>
                <w:b/>
                <w:sz w:val="20"/>
              </w:rPr>
              <w:t>2016</w:t>
            </w:r>
          </w:p>
        </w:tc>
        <w:tc>
          <w:tcPr>
            <w:tcW w:w="2156" w:type="dxa"/>
          </w:tcPr>
          <w:p w:rsidR="00F35679" w:rsidRDefault="008E0CB8" w:rsidP="00836307">
            <w:pPr>
              <w:jc w:val="left"/>
              <w:rPr>
                <w:rFonts w:ascii="Arial" w:hAnsi="Arial" w:cs="Arial"/>
                <w:b/>
                <w:sz w:val="20"/>
              </w:rPr>
            </w:pPr>
            <w:r>
              <w:rPr>
                <w:rFonts w:ascii="Arial" w:hAnsi="Arial" w:cs="Arial"/>
                <w:b/>
                <w:sz w:val="20"/>
              </w:rPr>
              <w:t>A</w:t>
            </w:r>
            <w:r w:rsidR="00836307">
              <w:rPr>
                <w:rFonts w:ascii="Arial" w:hAnsi="Arial" w:cs="Arial"/>
                <w:b/>
                <w:sz w:val="20"/>
              </w:rPr>
              <w:t>B</w:t>
            </w:r>
            <w:r>
              <w:rPr>
                <w:rFonts w:ascii="Arial" w:hAnsi="Arial" w:cs="Arial"/>
                <w:b/>
                <w:sz w:val="20"/>
              </w:rPr>
              <w:t xml:space="preserve"> 341</w:t>
            </w:r>
          </w:p>
        </w:tc>
        <w:tc>
          <w:tcPr>
            <w:tcW w:w="2223" w:type="dxa"/>
          </w:tcPr>
          <w:p w:rsidR="00F35679" w:rsidRDefault="00C642BD" w:rsidP="00F35679">
            <w:pPr>
              <w:jc w:val="left"/>
              <w:rPr>
                <w:rFonts w:ascii="Arial" w:hAnsi="Arial" w:cs="Arial"/>
                <w:b/>
                <w:sz w:val="20"/>
              </w:rPr>
            </w:pPr>
            <w:r>
              <w:rPr>
                <w:rFonts w:ascii="Arial" w:hAnsi="Arial" w:cs="Arial"/>
                <w:b/>
                <w:sz w:val="20"/>
              </w:rPr>
              <w:t>Need detailed bid</w:t>
            </w:r>
          </w:p>
        </w:tc>
        <w:tc>
          <w:tcPr>
            <w:tcW w:w="2597" w:type="dxa"/>
          </w:tcPr>
          <w:p w:rsidR="00F35679" w:rsidRPr="008E0CB8" w:rsidRDefault="008E0CB8" w:rsidP="008E0CB8">
            <w:pPr>
              <w:pStyle w:val="ListParagraph"/>
              <w:numPr>
                <w:ilvl w:val="0"/>
                <w:numId w:val="11"/>
              </w:numPr>
              <w:jc w:val="left"/>
              <w:rPr>
                <w:rFonts w:ascii="Arial" w:hAnsi="Arial" w:cs="Arial"/>
                <w:b/>
                <w:sz w:val="20"/>
              </w:rPr>
            </w:pPr>
            <w:r>
              <w:rPr>
                <w:rFonts w:ascii="Arial" w:hAnsi="Arial" w:cs="Arial"/>
                <w:b/>
                <w:sz w:val="20"/>
              </w:rPr>
              <w:t>Move equipment and electrical</w:t>
            </w:r>
          </w:p>
        </w:tc>
        <w:tc>
          <w:tcPr>
            <w:tcW w:w="1915" w:type="dxa"/>
          </w:tcPr>
          <w:p w:rsidR="00F35679" w:rsidRDefault="008E0CB8" w:rsidP="008E0CB8">
            <w:pPr>
              <w:jc w:val="right"/>
              <w:rPr>
                <w:rFonts w:ascii="Arial" w:hAnsi="Arial" w:cs="Arial"/>
                <w:b/>
                <w:sz w:val="20"/>
              </w:rPr>
            </w:pPr>
            <w:r>
              <w:rPr>
                <w:rFonts w:ascii="Arial" w:hAnsi="Arial" w:cs="Arial"/>
                <w:b/>
                <w:sz w:val="20"/>
              </w:rPr>
              <w:t>$30,000</w:t>
            </w:r>
          </w:p>
        </w:tc>
      </w:tr>
      <w:tr w:rsidR="00C642BD" w:rsidTr="008E0CB8">
        <w:tc>
          <w:tcPr>
            <w:tcW w:w="2064" w:type="dxa"/>
          </w:tcPr>
          <w:p w:rsidR="00C642BD" w:rsidRDefault="00C642BD" w:rsidP="008E0CB8">
            <w:pPr>
              <w:pStyle w:val="ListParagraph"/>
              <w:numPr>
                <w:ilvl w:val="0"/>
                <w:numId w:val="11"/>
              </w:numPr>
              <w:jc w:val="left"/>
              <w:rPr>
                <w:rFonts w:ascii="Arial" w:hAnsi="Arial" w:cs="Arial"/>
                <w:b/>
                <w:sz w:val="20"/>
              </w:rPr>
            </w:pPr>
            <w:r>
              <w:rPr>
                <w:rFonts w:ascii="Arial" w:hAnsi="Arial" w:cs="Arial"/>
                <w:b/>
                <w:sz w:val="20"/>
              </w:rPr>
              <w:t>Litter Fencing</w:t>
            </w:r>
          </w:p>
        </w:tc>
        <w:tc>
          <w:tcPr>
            <w:tcW w:w="1975" w:type="dxa"/>
          </w:tcPr>
          <w:p w:rsidR="00C642BD" w:rsidRDefault="00C642BD" w:rsidP="00F35679">
            <w:pPr>
              <w:jc w:val="left"/>
              <w:rPr>
                <w:rFonts w:ascii="Arial" w:hAnsi="Arial" w:cs="Arial"/>
                <w:b/>
                <w:sz w:val="20"/>
              </w:rPr>
            </w:pPr>
            <w:r>
              <w:rPr>
                <w:rFonts w:ascii="Arial" w:hAnsi="Arial" w:cs="Arial"/>
                <w:b/>
                <w:sz w:val="20"/>
              </w:rPr>
              <w:t>2016</w:t>
            </w:r>
          </w:p>
        </w:tc>
        <w:tc>
          <w:tcPr>
            <w:tcW w:w="2156" w:type="dxa"/>
          </w:tcPr>
          <w:p w:rsidR="00C642BD" w:rsidRDefault="00C642BD" w:rsidP="00836307">
            <w:pPr>
              <w:jc w:val="left"/>
              <w:rPr>
                <w:rFonts w:ascii="Arial" w:hAnsi="Arial" w:cs="Arial"/>
                <w:b/>
                <w:sz w:val="20"/>
              </w:rPr>
            </w:pPr>
            <w:r>
              <w:rPr>
                <w:rFonts w:ascii="Arial" w:hAnsi="Arial" w:cs="Arial"/>
                <w:b/>
                <w:sz w:val="20"/>
              </w:rPr>
              <w:t>State minimum standards</w:t>
            </w:r>
          </w:p>
        </w:tc>
        <w:tc>
          <w:tcPr>
            <w:tcW w:w="2223" w:type="dxa"/>
          </w:tcPr>
          <w:p w:rsidR="00C642BD" w:rsidRDefault="00C642BD" w:rsidP="00F35679">
            <w:pPr>
              <w:jc w:val="left"/>
              <w:rPr>
                <w:rFonts w:ascii="Arial" w:hAnsi="Arial" w:cs="Arial"/>
                <w:b/>
                <w:sz w:val="20"/>
              </w:rPr>
            </w:pPr>
            <w:r>
              <w:rPr>
                <w:rFonts w:ascii="Arial" w:hAnsi="Arial" w:cs="Arial"/>
                <w:b/>
                <w:sz w:val="20"/>
              </w:rPr>
              <w:t>Need detailed bid</w:t>
            </w:r>
          </w:p>
        </w:tc>
        <w:tc>
          <w:tcPr>
            <w:tcW w:w="2597" w:type="dxa"/>
          </w:tcPr>
          <w:p w:rsidR="00C642BD" w:rsidRDefault="00020E31" w:rsidP="008E0CB8">
            <w:pPr>
              <w:pStyle w:val="ListParagraph"/>
              <w:numPr>
                <w:ilvl w:val="0"/>
                <w:numId w:val="11"/>
              </w:numPr>
              <w:jc w:val="left"/>
              <w:rPr>
                <w:rFonts w:ascii="Arial" w:hAnsi="Arial" w:cs="Arial"/>
                <w:b/>
                <w:sz w:val="20"/>
              </w:rPr>
            </w:pPr>
            <w:r>
              <w:rPr>
                <w:rFonts w:ascii="Arial" w:hAnsi="Arial" w:cs="Arial"/>
                <w:b/>
                <w:sz w:val="20"/>
              </w:rPr>
              <w:t>300 foot</w:t>
            </w:r>
            <w:r w:rsidR="00C642BD">
              <w:rPr>
                <w:rFonts w:ascii="Arial" w:hAnsi="Arial" w:cs="Arial"/>
                <w:b/>
                <w:sz w:val="20"/>
              </w:rPr>
              <w:t xml:space="preserve"> fence</w:t>
            </w:r>
          </w:p>
        </w:tc>
        <w:tc>
          <w:tcPr>
            <w:tcW w:w="1915" w:type="dxa"/>
          </w:tcPr>
          <w:p w:rsidR="00C642BD" w:rsidRDefault="00C642BD" w:rsidP="008E0CB8">
            <w:pPr>
              <w:jc w:val="right"/>
              <w:rPr>
                <w:rFonts w:ascii="Arial" w:hAnsi="Arial" w:cs="Arial"/>
                <w:b/>
                <w:sz w:val="20"/>
              </w:rPr>
            </w:pPr>
            <w:r>
              <w:rPr>
                <w:rFonts w:ascii="Arial" w:hAnsi="Arial" w:cs="Arial"/>
                <w:b/>
                <w:sz w:val="20"/>
              </w:rPr>
              <w:t>$15,000</w:t>
            </w:r>
          </w:p>
        </w:tc>
      </w:tr>
      <w:tr w:rsidR="008E0CB8" w:rsidTr="00836307">
        <w:tc>
          <w:tcPr>
            <w:tcW w:w="2064" w:type="dxa"/>
            <w:tcBorders>
              <w:bottom w:val="single" w:sz="4" w:space="0" w:color="auto"/>
            </w:tcBorders>
          </w:tcPr>
          <w:p w:rsidR="008E0CB8" w:rsidRDefault="008E0CB8" w:rsidP="008E0CB8">
            <w:pPr>
              <w:pStyle w:val="ListParagraph"/>
              <w:numPr>
                <w:ilvl w:val="0"/>
                <w:numId w:val="11"/>
              </w:numPr>
              <w:jc w:val="left"/>
              <w:rPr>
                <w:rFonts w:ascii="Arial" w:hAnsi="Arial" w:cs="Arial"/>
                <w:b/>
                <w:sz w:val="20"/>
              </w:rPr>
            </w:pPr>
            <w:r>
              <w:rPr>
                <w:rFonts w:ascii="Arial" w:hAnsi="Arial" w:cs="Arial"/>
                <w:b/>
                <w:sz w:val="20"/>
              </w:rPr>
              <w:t>Lighting</w:t>
            </w:r>
          </w:p>
        </w:tc>
        <w:tc>
          <w:tcPr>
            <w:tcW w:w="1975" w:type="dxa"/>
            <w:tcBorders>
              <w:bottom w:val="single" w:sz="4" w:space="0" w:color="auto"/>
            </w:tcBorders>
          </w:tcPr>
          <w:p w:rsidR="008E0CB8" w:rsidRDefault="008E0CB8" w:rsidP="00F35679">
            <w:pPr>
              <w:jc w:val="left"/>
              <w:rPr>
                <w:rFonts w:ascii="Arial" w:hAnsi="Arial" w:cs="Arial"/>
                <w:b/>
                <w:sz w:val="20"/>
              </w:rPr>
            </w:pPr>
            <w:r>
              <w:rPr>
                <w:rFonts w:ascii="Arial" w:hAnsi="Arial" w:cs="Arial"/>
                <w:b/>
                <w:sz w:val="20"/>
              </w:rPr>
              <w:t>2016</w:t>
            </w:r>
          </w:p>
        </w:tc>
        <w:tc>
          <w:tcPr>
            <w:tcW w:w="2156" w:type="dxa"/>
            <w:tcBorders>
              <w:bottom w:val="single" w:sz="4" w:space="0" w:color="auto"/>
            </w:tcBorders>
          </w:tcPr>
          <w:p w:rsidR="008E0CB8" w:rsidRDefault="008E0CB8" w:rsidP="00F35679">
            <w:pPr>
              <w:jc w:val="left"/>
              <w:rPr>
                <w:rFonts w:ascii="Arial" w:hAnsi="Arial" w:cs="Arial"/>
                <w:b/>
                <w:sz w:val="20"/>
              </w:rPr>
            </w:pPr>
            <w:r>
              <w:rPr>
                <w:rFonts w:ascii="Arial" w:hAnsi="Arial" w:cs="Arial"/>
                <w:b/>
                <w:sz w:val="20"/>
              </w:rPr>
              <w:t>State minimum standards</w:t>
            </w:r>
          </w:p>
        </w:tc>
        <w:tc>
          <w:tcPr>
            <w:tcW w:w="2223" w:type="dxa"/>
            <w:tcBorders>
              <w:bottom w:val="single" w:sz="4" w:space="0" w:color="auto"/>
            </w:tcBorders>
          </w:tcPr>
          <w:p w:rsidR="008E0CB8" w:rsidRDefault="008E0CB8" w:rsidP="00F35679">
            <w:pPr>
              <w:jc w:val="left"/>
              <w:rPr>
                <w:rFonts w:ascii="Arial" w:hAnsi="Arial" w:cs="Arial"/>
                <w:b/>
                <w:sz w:val="20"/>
              </w:rPr>
            </w:pPr>
            <w:r>
              <w:rPr>
                <w:rFonts w:ascii="Arial" w:hAnsi="Arial" w:cs="Arial"/>
                <w:b/>
                <w:sz w:val="20"/>
              </w:rPr>
              <w:t>Pole lighting</w:t>
            </w:r>
          </w:p>
        </w:tc>
        <w:tc>
          <w:tcPr>
            <w:tcW w:w="2597" w:type="dxa"/>
            <w:tcBorders>
              <w:bottom w:val="single" w:sz="4" w:space="0" w:color="auto"/>
            </w:tcBorders>
          </w:tcPr>
          <w:p w:rsidR="008E0CB8" w:rsidRDefault="008E0CB8" w:rsidP="008E0CB8">
            <w:pPr>
              <w:pStyle w:val="ListParagraph"/>
              <w:numPr>
                <w:ilvl w:val="0"/>
                <w:numId w:val="11"/>
              </w:numPr>
              <w:jc w:val="left"/>
              <w:rPr>
                <w:rFonts w:ascii="Arial" w:hAnsi="Arial" w:cs="Arial"/>
                <w:b/>
                <w:sz w:val="20"/>
              </w:rPr>
            </w:pPr>
            <w:r>
              <w:rPr>
                <w:rFonts w:ascii="Arial" w:hAnsi="Arial" w:cs="Arial"/>
                <w:b/>
                <w:sz w:val="20"/>
              </w:rPr>
              <w:t>3 poles</w:t>
            </w:r>
          </w:p>
          <w:p w:rsidR="008E0CB8" w:rsidRDefault="008E0CB8" w:rsidP="008E0CB8">
            <w:pPr>
              <w:pStyle w:val="ListParagraph"/>
              <w:numPr>
                <w:ilvl w:val="0"/>
                <w:numId w:val="11"/>
              </w:numPr>
              <w:jc w:val="left"/>
              <w:rPr>
                <w:rFonts w:ascii="Arial" w:hAnsi="Arial" w:cs="Arial"/>
                <w:b/>
                <w:sz w:val="20"/>
              </w:rPr>
            </w:pPr>
            <w:r>
              <w:rPr>
                <w:rFonts w:ascii="Arial" w:hAnsi="Arial" w:cs="Arial"/>
                <w:b/>
                <w:sz w:val="20"/>
              </w:rPr>
              <w:t>$4,000 each</w:t>
            </w:r>
          </w:p>
        </w:tc>
        <w:tc>
          <w:tcPr>
            <w:tcW w:w="1915" w:type="dxa"/>
            <w:tcBorders>
              <w:bottom w:val="single" w:sz="4" w:space="0" w:color="auto"/>
            </w:tcBorders>
          </w:tcPr>
          <w:p w:rsidR="008E0CB8" w:rsidRDefault="008E0CB8" w:rsidP="008E0CB8">
            <w:pPr>
              <w:jc w:val="right"/>
              <w:rPr>
                <w:rFonts w:ascii="Arial" w:hAnsi="Arial" w:cs="Arial"/>
                <w:b/>
                <w:sz w:val="20"/>
              </w:rPr>
            </w:pPr>
            <w:r>
              <w:rPr>
                <w:rFonts w:ascii="Arial" w:hAnsi="Arial" w:cs="Arial"/>
                <w:b/>
                <w:sz w:val="20"/>
              </w:rPr>
              <w:t>$12.000</w:t>
            </w:r>
          </w:p>
        </w:tc>
      </w:tr>
      <w:tr w:rsidR="00F35679" w:rsidTr="00836307">
        <w:tc>
          <w:tcPr>
            <w:tcW w:w="2064" w:type="dxa"/>
            <w:tcBorders>
              <w:top w:val="single" w:sz="4" w:space="0" w:color="auto"/>
              <w:bottom w:val="double" w:sz="4" w:space="0" w:color="auto"/>
            </w:tcBorders>
          </w:tcPr>
          <w:p w:rsidR="00F35679" w:rsidRPr="008E0CB8" w:rsidRDefault="008E0CB8" w:rsidP="008E0CB8">
            <w:pPr>
              <w:pStyle w:val="ListParagraph"/>
              <w:numPr>
                <w:ilvl w:val="0"/>
                <w:numId w:val="11"/>
              </w:numPr>
              <w:jc w:val="left"/>
              <w:rPr>
                <w:rFonts w:ascii="Arial" w:hAnsi="Arial" w:cs="Arial"/>
                <w:b/>
                <w:sz w:val="20"/>
              </w:rPr>
            </w:pPr>
            <w:r>
              <w:rPr>
                <w:rFonts w:ascii="Arial" w:hAnsi="Arial" w:cs="Arial"/>
                <w:b/>
                <w:sz w:val="20"/>
              </w:rPr>
              <w:t>Expand Recycling Drop-off Center</w:t>
            </w:r>
          </w:p>
        </w:tc>
        <w:tc>
          <w:tcPr>
            <w:tcW w:w="1975" w:type="dxa"/>
            <w:tcBorders>
              <w:top w:val="single" w:sz="4" w:space="0" w:color="auto"/>
              <w:bottom w:val="double" w:sz="4" w:space="0" w:color="auto"/>
            </w:tcBorders>
          </w:tcPr>
          <w:p w:rsidR="00F35679" w:rsidRDefault="008E0CB8" w:rsidP="00F35679">
            <w:pPr>
              <w:jc w:val="left"/>
              <w:rPr>
                <w:rFonts w:ascii="Arial" w:hAnsi="Arial" w:cs="Arial"/>
                <w:b/>
                <w:sz w:val="20"/>
              </w:rPr>
            </w:pPr>
            <w:r>
              <w:rPr>
                <w:rFonts w:ascii="Arial" w:hAnsi="Arial" w:cs="Arial"/>
                <w:b/>
                <w:sz w:val="20"/>
              </w:rPr>
              <w:t>2016</w:t>
            </w:r>
          </w:p>
        </w:tc>
        <w:tc>
          <w:tcPr>
            <w:tcW w:w="2156" w:type="dxa"/>
            <w:tcBorders>
              <w:top w:val="single" w:sz="4" w:space="0" w:color="auto"/>
              <w:bottom w:val="double" w:sz="4" w:space="0" w:color="auto"/>
            </w:tcBorders>
          </w:tcPr>
          <w:p w:rsidR="00F35679" w:rsidRDefault="008E0CB8" w:rsidP="00F35679">
            <w:pPr>
              <w:jc w:val="left"/>
              <w:rPr>
                <w:rFonts w:ascii="Arial" w:hAnsi="Arial" w:cs="Arial"/>
                <w:b/>
                <w:sz w:val="20"/>
              </w:rPr>
            </w:pPr>
            <w:r>
              <w:rPr>
                <w:rFonts w:ascii="Arial" w:hAnsi="Arial" w:cs="Arial"/>
                <w:b/>
                <w:sz w:val="20"/>
              </w:rPr>
              <w:t>AB 341</w:t>
            </w:r>
          </w:p>
        </w:tc>
        <w:tc>
          <w:tcPr>
            <w:tcW w:w="2223" w:type="dxa"/>
            <w:tcBorders>
              <w:top w:val="single" w:sz="4" w:space="0" w:color="auto"/>
              <w:bottom w:val="double" w:sz="4" w:space="0" w:color="auto"/>
            </w:tcBorders>
          </w:tcPr>
          <w:p w:rsidR="00F35679" w:rsidRDefault="00C642BD" w:rsidP="00F35679">
            <w:pPr>
              <w:jc w:val="left"/>
              <w:rPr>
                <w:rFonts w:ascii="Arial" w:hAnsi="Arial" w:cs="Arial"/>
                <w:b/>
                <w:sz w:val="20"/>
              </w:rPr>
            </w:pPr>
            <w:r>
              <w:rPr>
                <w:rFonts w:ascii="Arial" w:hAnsi="Arial" w:cs="Arial"/>
                <w:b/>
                <w:sz w:val="20"/>
              </w:rPr>
              <w:t>Need detailed bid</w:t>
            </w:r>
          </w:p>
        </w:tc>
        <w:tc>
          <w:tcPr>
            <w:tcW w:w="2597" w:type="dxa"/>
            <w:tcBorders>
              <w:top w:val="single" w:sz="4" w:space="0" w:color="auto"/>
              <w:bottom w:val="double" w:sz="4" w:space="0" w:color="auto"/>
            </w:tcBorders>
          </w:tcPr>
          <w:p w:rsidR="00F35679" w:rsidRPr="008E0CB8" w:rsidRDefault="008E0CB8" w:rsidP="008E0CB8">
            <w:pPr>
              <w:pStyle w:val="ListParagraph"/>
              <w:numPr>
                <w:ilvl w:val="0"/>
                <w:numId w:val="11"/>
              </w:numPr>
              <w:jc w:val="left"/>
              <w:rPr>
                <w:rFonts w:ascii="Arial" w:hAnsi="Arial" w:cs="Arial"/>
                <w:b/>
                <w:sz w:val="20"/>
              </w:rPr>
            </w:pPr>
            <w:r>
              <w:rPr>
                <w:rFonts w:ascii="Arial" w:hAnsi="Arial" w:cs="Arial"/>
                <w:b/>
                <w:sz w:val="20"/>
              </w:rPr>
              <w:t>Add bunkers and bins for drop-off</w:t>
            </w:r>
          </w:p>
        </w:tc>
        <w:tc>
          <w:tcPr>
            <w:tcW w:w="1915" w:type="dxa"/>
            <w:tcBorders>
              <w:top w:val="single" w:sz="4" w:space="0" w:color="auto"/>
              <w:bottom w:val="double" w:sz="4" w:space="0" w:color="auto"/>
            </w:tcBorders>
          </w:tcPr>
          <w:p w:rsidR="00F35679" w:rsidRDefault="008E0CB8" w:rsidP="008E0CB8">
            <w:pPr>
              <w:jc w:val="right"/>
              <w:rPr>
                <w:rFonts w:ascii="Arial" w:hAnsi="Arial" w:cs="Arial"/>
                <w:b/>
                <w:sz w:val="20"/>
              </w:rPr>
            </w:pPr>
            <w:r>
              <w:rPr>
                <w:rFonts w:ascii="Arial" w:hAnsi="Arial" w:cs="Arial"/>
                <w:b/>
                <w:sz w:val="20"/>
              </w:rPr>
              <w:t>$20,000</w:t>
            </w:r>
          </w:p>
        </w:tc>
      </w:tr>
      <w:tr w:rsidR="00836307" w:rsidTr="008F2EA5">
        <w:tc>
          <w:tcPr>
            <w:tcW w:w="12930" w:type="dxa"/>
            <w:gridSpan w:val="6"/>
            <w:tcBorders>
              <w:top w:val="double" w:sz="4" w:space="0" w:color="auto"/>
            </w:tcBorders>
          </w:tcPr>
          <w:p w:rsidR="00836307" w:rsidRDefault="00836307" w:rsidP="001F20C8">
            <w:pPr>
              <w:rPr>
                <w:rFonts w:ascii="Arial" w:hAnsi="Arial" w:cs="Arial"/>
                <w:b/>
                <w:sz w:val="20"/>
              </w:rPr>
            </w:pPr>
          </w:p>
          <w:p w:rsidR="00836307" w:rsidRDefault="00C22606" w:rsidP="00836307">
            <w:pPr>
              <w:jc w:val="center"/>
              <w:rPr>
                <w:rFonts w:ascii="Arial" w:hAnsi="Arial" w:cs="Arial"/>
                <w:b/>
                <w:sz w:val="20"/>
              </w:rPr>
            </w:pPr>
            <w:r>
              <w:rPr>
                <w:rFonts w:ascii="Arial" w:hAnsi="Arial" w:cs="Arial"/>
                <w:b/>
                <w:sz w:val="20"/>
              </w:rPr>
              <w:t xml:space="preserve">Food Waste Composting </w:t>
            </w:r>
            <w:r w:rsidR="00836307">
              <w:rPr>
                <w:rFonts w:ascii="Arial" w:hAnsi="Arial" w:cs="Arial"/>
                <w:b/>
                <w:sz w:val="20"/>
              </w:rPr>
              <w:t xml:space="preserve"> </w:t>
            </w:r>
            <w:r w:rsidR="009E148C">
              <w:rPr>
                <w:rFonts w:ascii="Arial" w:hAnsi="Arial" w:cs="Arial"/>
                <w:b/>
                <w:sz w:val="20"/>
              </w:rPr>
              <w:t>- $480,000</w:t>
            </w:r>
          </w:p>
          <w:p w:rsidR="00836307" w:rsidRDefault="00836307" w:rsidP="001F20C8">
            <w:pPr>
              <w:rPr>
                <w:rFonts w:ascii="Arial" w:hAnsi="Arial" w:cs="Arial"/>
                <w:b/>
                <w:sz w:val="20"/>
              </w:rPr>
            </w:pPr>
          </w:p>
        </w:tc>
      </w:tr>
      <w:tr w:rsidR="00F35679" w:rsidTr="008E0CB8">
        <w:tc>
          <w:tcPr>
            <w:tcW w:w="2064" w:type="dxa"/>
          </w:tcPr>
          <w:p w:rsidR="00F35679" w:rsidRDefault="00836307" w:rsidP="00F35679">
            <w:pPr>
              <w:jc w:val="left"/>
              <w:rPr>
                <w:rFonts w:ascii="Arial" w:hAnsi="Arial" w:cs="Arial"/>
                <w:b/>
                <w:sz w:val="20"/>
              </w:rPr>
            </w:pPr>
            <w:r>
              <w:rPr>
                <w:rFonts w:ascii="Arial" w:hAnsi="Arial" w:cs="Arial"/>
                <w:b/>
                <w:sz w:val="20"/>
              </w:rPr>
              <w:t>Food Waste Composting</w:t>
            </w:r>
          </w:p>
        </w:tc>
        <w:tc>
          <w:tcPr>
            <w:tcW w:w="1975" w:type="dxa"/>
          </w:tcPr>
          <w:p w:rsidR="00F35679" w:rsidRDefault="00836307" w:rsidP="00F35679">
            <w:pPr>
              <w:jc w:val="left"/>
              <w:rPr>
                <w:rFonts w:ascii="Arial" w:hAnsi="Arial" w:cs="Arial"/>
                <w:b/>
                <w:sz w:val="20"/>
              </w:rPr>
            </w:pPr>
            <w:r>
              <w:rPr>
                <w:rFonts w:ascii="Arial" w:hAnsi="Arial" w:cs="Arial"/>
                <w:b/>
                <w:sz w:val="20"/>
              </w:rPr>
              <w:t>2015-2017</w:t>
            </w:r>
          </w:p>
        </w:tc>
        <w:tc>
          <w:tcPr>
            <w:tcW w:w="2156" w:type="dxa"/>
          </w:tcPr>
          <w:p w:rsidR="00F35679" w:rsidRDefault="00836307" w:rsidP="00F35679">
            <w:pPr>
              <w:jc w:val="left"/>
              <w:rPr>
                <w:rFonts w:ascii="Arial" w:hAnsi="Arial" w:cs="Arial"/>
                <w:b/>
                <w:sz w:val="20"/>
              </w:rPr>
            </w:pPr>
            <w:r>
              <w:rPr>
                <w:rFonts w:ascii="Arial" w:hAnsi="Arial" w:cs="Arial"/>
                <w:b/>
                <w:sz w:val="20"/>
              </w:rPr>
              <w:t>AB 32 Scoping Plan First Update and AB 1826</w:t>
            </w:r>
          </w:p>
        </w:tc>
        <w:tc>
          <w:tcPr>
            <w:tcW w:w="2223" w:type="dxa"/>
          </w:tcPr>
          <w:p w:rsidR="00F35679" w:rsidRDefault="003105B4" w:rsidP="00F35679">
            <w:pPr>
              <w:jc w:val="left"/>
              <w:rPr>
                <w:rFonts w:ascii="Arial" w:hAnsi="Arial" w:cs="Arial"/>
                <w:b/>
                <w:sz w:val="20"/>
              </w:rPr>
            </w:pPr>
            <w:r>
              <w:rPr>
                <w:rFonts w:ascii="Arial" w:hAnsi="Arial" w:cs="Arial"/>
                <w:b/>
                <w:sz w:val="20"/>
              </w:rPr>
              <w:t xml:space="preserve">8,333 TPY design </w:t>
            </w:r>
            <w:r w:rsidR="00836307">
              <w:rPr>
                <w:rFonts w:ascii="Arial" w:hAnsi="Arial" w:cs="Arial"/>
                <w:b/>
                <w:sz w:val="20"/>
              </w:rPr>
              <w:t>In-vessel with biofilter</w:t>
            </w:r>
          </w:p>
        </w:tc>
        <w:tc>
          <w:tcPr>
            <w:tcW w:w="2597" w:type="dxa"/>
          </w:tcPr>
          <w:p w:rsidR="003105B4" w:rsidRDefault="003105B4" w:rsidP="003105B4">
            <w:pPr>
              <w:pStyle w:val="ListParagraph"/>
              <w:numPr>
                <w:ilvl w:val="0"/>
                <w:numId w:val="8"/>
              </w:numPr>
              <w:jc w:val="left"/>
              <w:rPr>
                <w:rFonts w:ascii="Arial" w:hAnsi="Arial" w:cs="Arial"/>
                <w:b/>
                <w:sz w:val="20"/>
              </w:rPr>
            </w:pPr>
            <w:r>
              <w:rPr>
                <w:rFonts w:ascii="Arial" w:hAnsi="Arial" w:cs="Arial"/>
                <w:b/>
                <w:sz w:val="20"/>
              </w:rPr>
              <w:t>Operations in Joint Technical Document (JTD) – Appendix X</w:t>
            </w:r>
          </w:p>
          <w:p w:rsidR="00F35679" w:rsidRDefault="003105B4" w:rsidP="003105B4">
            <w:pPr>
              <w:pStyle w:val="ListParagraph"/>
              <w:numPr>
                <w:ilvl w:val="0"/>
                <w:numId w:val="11"/>
              </w:numPr>
              <w:jc w:val="left"/>
              <w:rPr>
                <w:rFonts w:ascii="Arial" w:hAnsi="Arial" w:cs="Arial"/>
                <w:b/>
                <w:sz w:val="20"/>
              </w:rPr>
            </w:pPr>
            <w:r>
              <w:rPr>
                <w:rFonts w:ascii="Arial" w:hAnsi="Arial" w:cs="Arial"/>
                <w:b/>
                <w:sz w:val="20"/>
              </w:rPr>
              <w:t>Site Plan attached</w:t>
            </w:r>
          </w:p>
          <w:p w:rsidR="00020E31" w:rsidRPr="00836307" w:rsidRDefault="00020E31" w:rsidP="00020E31">
            <w:pPr>
              <w:pStyle w:val="ListParagraph"/>
              <w:jc w:val="left"/>
              <w:rPr>
                <w:rFonts w:ascii="Arial" w:hAnsi="Arial" w:cs="Arial"/>
                <w:b/>
                <w:sz w:val="20"/>
              </w:rPr>
            </w:pPr>
          </w:p>
        </w:tc>
        <w:tc>
          <w:tcPr>
            <w:tcW w:w="1915" w:type="dxa"/>
          </w:tcPr>
          <w:p w:rsidR="00F35679" w:rsidRDefault="009E148C" w:rsidP="009E148C">
            <w:pPr>
              <w:jc w:val="right"/>
              <w:rPr>
                <w:rFonts w:ascii="Arial" w:hAnsi="Arial" w:cs="Arial"/>
                <w:b/>
                <w:sz w:val="20"/>
              </w:rPr>
            </w:pPr>
            <w:r>
              <w:rPr>
                <w:rFonts w:ascii="Arial" w:hAnsi="Arial" w:cs="Arial"/>
                <w:b/>
                <w:sz w:val="20"/>
              </w:rPr>
              <w:t>$480,000</w:t>
            </w:r>
          </w:p>
        </w:tc>
      </w:tr>
      <w:tr w:rsidR="00F35679" w:rsidTr="008E0CB8">
        <w:tc>
          <w:tcPr>
            <w:tcW w:w="2064" w:type="dxa"/>
          </w:tcPr>
          <w:p w:rsidR="00F35679" w:rsidRPr="003105B4" w:rsidRDefault="003105B4" w:rsidP="003105B4">
            <w:pPr>
              <w:pStyle w:val="ListParagraph"/>
              <w:numPr>
                <w:ilvl w:val="0"/>
                <w:numId w:val="11"/>
              </w:numPr>
              <w:jc w:val="left"/>
              <w:rPr>
                <w:rFonts w:ascii="Arial" w:hAnsi="Arial" w:cs="Arial"/>
                <w:b/>
                <w:sz w:val="20"/>
              </w:rPr>
            </w:pPr>
            <w:r>
              <w:rPr>
                <w:rFonts w:ascii="Arial" w:hAnsi="Arial" w:cs="Arial"/>
                <w:b/>
                <w:sz w:val="20"/>
              </w:rPr>
              <w:lastRenderedPageBreak/>
              <w:t>Fan Group 1</w:t>
            </w:r>
          </w:p>
        </w:tc>
        <w:tc>
          <w:tcPr>
            <w:tcW w:w="1975" w:type="dxa"/>
          </w:tcPr>
          <w:p w:rsidR="00F35679" w:rsidRDefault="003105B4" w:rsidP="00C60E04">
            <w:pPr>
              <w:jc w:val="left"/>
              <w:rPr>
                <w:rFonts w:ascii="Arial" w:hAnsi="Arial" w:cs="Arial"/>
                <w:b/>
                <w:sz w:val="20"/>
              </w:rPr>
            </w:pPr>
            <w:r>
              <w:rPr>
                <w:rFonts w:ascii="Arial" w:hAnsi="Arial" w:cs="Arial"/>
                <w:b/>
                <w:sz w:val="20"/>
              </w:rPr>
              <w:t>2012-2014</w:t>
            </w:r>
          </w:p>
        </w:tc>
        <w:tc>
          <w:tcPr>
            <w:tcW w:w="2156" w:type="dxa"/>
          </w:tcPr>
          <w:p w:rsidR="00F35679" w:rsidRDefault="003105B4" w:rsidP="00C60E04">
            <w:pPr>
              <w:jc w:val="left"/>
              <w:rPr>
                <w:rFonts w:ascii="Arial" w:hAnsi="Arial" w:cs="Arial"/>
                <w:b/>
                <w:sz w:val="20"/>
              </w:rPr>
            </w:pPr>
            <w:r>
              <w:rPr>
                <w:rFonts w:ascii="Arial" w:hAnsi="Arial" w:cs="Arial"/>
                <w:b/>
                <w:sz w:val="20"/>
              </w:rPr>
              <w:t xml:space="preserve">AB 32 </w:t>
            </w:r>
          </w:p>
        </w:tc>
        <w:tc>
          <w:tcPr>
            <w:tcW w:w="2223" w:type="dxa"/>
          </w:tcPr>
          <w:p w:rsidR="00F35679" w:rsidRDefault="009E148C" w:rsidP="00C60E04">
            <w:pPr>
              <w:jc w:val="left"/>
              <w:rPr>
                <w:rFonts w:ascii="Arial" w:hAnsi="Arial" w:cs="Arial"/>
                <w:b/>
                <w:sz w:val="20"/>
              </w:rPr>
            </w:pPr>
            <w:r>
              <w:rPr>
                <w:rFonts w:ascii="Arial" w:hAnsi="Arial" w:cs="Arial"/>
                <w:b/>
                <w:sz w:val="20"/>
              </w:rPr>
              <w:t>Already installed</w:t>
            </w:r>
          </w:p>
        </w:tc>
        <w:tc>
          <w:tcPr>
            <w:tcW w:w="2597" w:type="dxa"/>
          </w:tcPr>
          <w:p w:rsidR="00F35679" w:rsidRDefault="003105B4" w:rsidP="003105B4">
            <w:pPr>
              <w:pStyle w:val="ListParagraph"/>
              <w:numPr>
                <w:ilvl w:val="0"/>
                <w:numId w:val="12"/>
              </w:numPr>
              <w:jc w:val="left"/>
              <w:rPr>
                <w:rFonts w:ascii="Arial" w:hAnsi="Arial" w:cs="Arial"/>
                <w:b/>
                <w:sz w:val="20"/>
              </w:rPr>
            </w:pPr>
            <w:r w:rsidRPr="003105B4">
              <w:rPr>
                <w:rFonts w:ascii="Arial" w:hAnsi="Arial" w:cs="Arial"/>
                <w:b/>
                <w:sz w:val="20"/>
              </w:rPr>
              <w:t xml:space="preserve">Fan </w:t>
            </w:r>
            <w:r>
              <w:rPr>
                <w:rFonts w:ascii="Arial" w:hAnsi="Arial" w:cs="Arial"/>
                <w:b/>
                <w:sz w:val="20"/>
              </w:rPr>
              <w:t>Group</w:t>
            </w:r>
            <w:r w:rsidRPr="003105B4">
              <w:rPr>
                <w:rFonts w:ascii="Arial" w:hAnsi="Arial" w:cs="Arial"/>
                <w:b/>
                <w:sz w:val="20"/>
              </w:rPr>
              <w:t xml:space="preserve"> 1 –</w:t>
            </w:r>
            <w:r>
              <w:rPr>
                <w:rFonts w:ascii="Arial" w:hAnsi="Arial" w:cs="Arial"/>
                <w:b/>
                <w:sz w:val="20"/>
              </w:rPr>
              <w:t xml:space="preserve"> 2,1</w:t>
            </w:r>
            <w:r w:rsidRPr="003105B4">
              <w:rPr>
                <w:rFonts w:ascii="Arial" w:hAnsi="Arial" w:cs="Arial"/>
                <w:b/>
                <w:sz w:val="20"/>
              </w:rPr>
              <w:t>00 TPY</w:t>
            </w:r>
          </w:p>
          <w:p w:rsidR="00020E31" w:rsidRPr="003105B4" w:rsidRDefault="00020E31" w:rsidP="00020E31">
            <w:pPr>
              <w:pStyle w:val="ListParagraph"/>
              <w:jc w:val="left"/>
              <w:rPr>
                <w:rFonts w:ascii="Arial" w:hAnsi="Arial" w:cs="Arial"/>
                <w:b/>
                <w:sz w:val="20"/>
              </w:rPr>
            </w:pPr>
          </w:p>
        </w:tc>
        <w:tc>
          <w:tcPr>
            <w:tcW w:w="1915" w:type="dxa"/>
          </w:tcPr>
          <w:p w:rsidR="00F35679" w:rsidRDefault="003105B4" w:rsidP="003105B4">
            <w:pPr>
              <w:jc w:val="right"/>
              <w:rPr>
                <w:rFonts w:ascii="Arial" w:hAnsi="Arial" w:cs="Arial"/>
                <w:b/>
                <w:sz w:val="20"/>
              </w:rPr>
            </w:pPr>
            <w:r>
              <w:rPr>
                <w:rFonts w:ascii="Arial" w:hAnsi="Arial" w:cs="Arial"/>
                <w:b/>
                <w:sz w:val="20"/>
              </w:rPr>
              <w:t>Current Program</w:t>
            </w:r>
          </w:p>
        </w:tc>
      </w:tr>
      <w:tr w:rsidR="00F35679" w:rsidTr="008E0CB8">
        <w:tc>
          <w:tcPr>
            <w:tcW w:w="2064" w:type="dxa"/>
          </w:tcPr>
          <w:p w:rsidR="00F35679" w:rsidRPr="003105B4" w:rsidRDefault="003105B4" w:rsidP="003105B4">
            <w:pPr>
              <w:pStyle w:val="ListParagraph"/>
              <w:numPr>
                <w:ilvl w:val="0"/>
                <w:numId w:val="12"/>
              </w:numPr>
              <w:jc w:val="left"/>
              <w:rPr>
                <w:rFonts w:ascii="Arial" w:hAnsi="Arial" w:cs="Arial"/>
                <w:b/>
                <w:sz w:val="20"/>
              </w:rPr>
            </w:pPr>
            <w:r>
              <w:rPr>
                <w:rFonts w:ascii="Arial" w:hAnsi="Arial" w:cs="Arial"/>
                <w:b/>
                <w:sz w:val="20"/>
              </w:rPr>
              <w:t>Fan Group 2</w:t>
            </w:r>
          </w:p>
        </w:tc>
        <w:tc>
          <w:tcPr>
            <w:tcW w:w="1975" w:type="dxa"/>
          </w:tcPr>
          <w:p w:rsidR="00F35679" w:rsidRDefault="003105B4" w:rsidP="00C60E04">
            <w:pPr>
              <w:jc w:val="left"/>
              <w:rPr>
                <w:rFonts w:ascii="Arial" w:hAnsi="Arial" w:cs="Arial"/>
                <w:b/>
                <w:sz w:val="20"/>
              </w:rPr>
            </w:pPr>
            <w:r>
              <w:rPr>
                <w:rFonts w:ascii="Arial" w:hAnsi="Arial" w:cs="Arial"/>
                <w:b/>
                <w:sz w:val="20"/>
              </w:rPr>
              <w:t>2015</w:t>
            </w:r>
          </w:p>
        </w:tc>
        <w:tc>
          <w:tcPr>
            <w:tcW w:w="2156" w:type="dxa"/>
          </w:tcPr>
          <w:p w:rsidR="00F35679" w:rsidRDefault="003105B4" w:rsidP="00C60E04">
            <w:pPr>
              <w:jc w:val="left"/>
              <w:rPr>
                <w:rFonts w:ascii="Arial" w:hAnsi="Arial" w:cs="Arial"/>
                <w:b/>
                <w:sz w:val="20"/>
              </w:rPr>
            </w:pPr>
            <w:r>
              <w:rPr>
                <w:rFonts w:ascii="Arial" w:hAnsi="Arial" w:cs="Arial"/>
                <w:b/>
                <w:sz w:val="20"/>
              </w:rPr>
              <w:t>AB 1826</w:t>
            </w:r>
          </w:p>
        </w:tc>
        <w:tc>
          <w:tcPr>
            <w:tcW w:w="2223" w:type="dxa"/>
          </w:tcPr>
          <w:p w:rsidR="00F35679" w:rsidRDefault="009E148C" w:rsidP="00C60E04">
            <w:pPr>
              <w:jc w:val="left"/>
              <w:rPr>
                <w:rFonts w:ascii="Arial" w:hAnsi="Arial" w:cs="Arial"/>
                <w:b/>
                <w:sz w:val="20"/>
              </w:rPr>
            </w:pPr>
            <w:r>
              <w:rPr>
                <w:rFonts w:ascii="Arial" w:hAnsi="Arial" w:cs="Arial"/>
                <w:b/>
                <w:sz w:val="20"/>
              </w:rPr>
              <w:t>16 vessels at $5,000 each, $2,000 for motor and blower, $10,000/yr for piping for 5 years, $25,000 for electrical</w:t>
            </w:r>
          </w:p>
        </w:tc>
        <w:tc>
          <w:tcPr>
            <w:tcW w:w="2597" w:type="dxa"/>
          </w:tcPr>
          <w:p w:rsidR="00F35679" w:rsidRDefault="003105B4" w:rsidP="003105B4">
            <w:pPr>
              <w:pStyle w:val="ListParagraph"/>
              <w:numPr>
                <w:ilvl w:val="0"/>
                <w:numId w:val="12"/>
              </w:numPr>
              <w:jc w:val="left"/>
              <w:rPr>
                <w:rFonts w:ascii="Arial" w:hAnsi="Arial" w:cs="Arial"/>
                <w:b/>
                <w:sz w:val="20"/>
              </w:rPr>
            </w:pPr>
            <w:r w:rsidRPr="003105B4">
              <w:rPr>
                <w:rFonts w:ascii="Arial" w:hAnsi="Arial" w:cs="Arial"/>
                <w:b/>
                <w:sz w:val="20"/>
              </w:rPr>
              <w:t>Fan Group</w:t>
            </w:r>
            <w:r>
              <w:rPr>
                <w:rFonts w:ascii="Arial" w:hAnsi="Arial" w:cs="Arial"/>
                <w:b/>
                <w:sz w:val="20"/>
              </w:rPr>
              <w:t xml:space="preserve"> 2</w:t>
            </w:r>
            <w:r w:rsidRPr="003105B4">
              <w:rPr>
                <w:rFonts w:ascii="Arial" w:hAnsi="Arial" w:cs="Arial"/>
                <w:b/>
                <w:sz w:val="20"/>
              </w:rPr>
              <w:t xml:space="preserve"> – 2,100 TPY</w:t>
            </w:r>
          </w:p>
          <w:p w:rsidR="009E148C" w:rsidRPr="003105B4" w:rsidRDefault="009E148C" w:rsidP="00020E31">
            <w:pPr>
              <w:pStyle w:val="ListParagraph"/>
              <w:numPr>
                <w:ilvl w:val="0"/>
                <w:numId w:val="12"/>
              </w:numPr>
              <w:jc w:val="left"/>
              <w:rPr>
                <w:rFonts w:ascii="Arial" w:hAnsi="Arial" w:cs="Arial"/>
                <w:b/>
                <w:sz w:val="20"/>
              </w:rPr>
            </w:pPr>
            <w:r>
              <w:rPr>
                <w:rFonts w:ascii="Arial" w:hAnsi="Arial" w:cs="Arial"/>
                <w:b/>
                <w:sz w:val="20"/>
              </w:rPr>
              <w:t>$1</w:t>
            </w:r>
            <w:r w:rsidR="00020E31">
              <w:rPr>
                <w:rFonts w:ascii="Arial" w:hAnsi="Arial" w:cs="Arial"/>
                <w:b/>
                <w:sz w:val="20"/>
              </w:rPr>
              <w:t>60</w:t>
            </w:r>
            <w:r>
              <w:rPr>
                <w:rFonts w:ascii="Arial" w:hAnsi="Arial" w:cs="Arial"/>
                <w:b/>
                <w:sz w:val="20"/>
              </w:rPr>
              <w:t>,000 per fan group</w:t>
            </w:r>
          </w:p>
        </w:tc>
        <w:tc>
          <w:tcPr>
            <w:tcW w:w="1915" w:type="dxa"/>
          </w:tcPr>
          <w:p w:rsidR="00F35679" w:rsidRDefault="009E148C" w:rsidP="009E148C">
            <w:pPr>
              <w:jc w:val="right"/>
              <w:rPr>
                <w:rFonts w:ascii="Arial" w:hAnsi="Arial" w:cs="Arial"/>
                <w:b/>
                <w:sz w:val="20"/>
              </w:rPr>
            </w:pPr>
            <w:r>
              <w:rPr>
                <w:rFonts w:ascii="Arial" w:hAnsi="Arial" w:cs="Arial"/>
                <w:b/>
                <w:sz w:val="20"/>
              </w:rPr>
              <w:t>$160,000</w:t>
            </w:r>
          </w:p>
        </w:tc>
      </w:tr>
      <w:tr w:rsidR="00F35679" w:rsidTr="003105B4">
        <w:tc>
          <w:tcPr>
            <w:tcW w:w="2064" w:type="dxa"/>
            <w:tcBorders>
              <w:bottom w:val="single" w:sz="4" w:space="0" w:color="auto"/>
            </w:tcBorders>
          </w:tcPr>
          <w:p w:rsidR="00F35679" w:rsidRPr="003105B4" w:rsidRDefault="003105B4" w:rsidP="003105B4">
            <w:pPr>
              <w:pStyle w:val="ListParagraph"/>
              <w:numPr>
                <w:ilvl w:val="0"/>
                <w:numId w:val="12"/>
              </w:numPr>
              <w:jc w:val="left"/>
              <w:rPr>
                <w:rFonts w:ascii="Arial" w:hAnsi="Arial" w:cs="Arial"/>
                <w:b/>
                <w:sz w:val="20"/>
              </w:rPr>
            </w:pPr>
            <w:r>
              <w:rPr>
                <w:rFonts w:ascii="Arial" w:hAnsi="Arial" w:cs="Arial"/>
                <w:b/>
                <w:sz w:val="20"/>
              </w:rPr>
              <w:t>Fan Group 3</w:t>
            </w:r>
          </w:p>
        </w:tc>
        <w:tc>
          <w:tcPr>
            <w:tcW w:w="1975" w:type="dxa"/>
            <w:tcBorders>
              <w:bottom w:val="single" w:sz="4" w:space="0" w:color="auto"/>
            </w:tcBorders>
          </w:tcPr>
          <w:p w:rsidR="00F35679" w:rsidRDefault="003105B4" w:rsidP="00C60E04">
            <w:pPr>
              <w:jc w:val="left"/>
              <w:rPr>
                <w:rFonts w:ascii="Arial" w:hAnsi="Arial" w:cs="Arial"/>
                <w:b/>
                <w:sz w:val="20"/>
              </w:rPr>
            </w:pPr>
            <w:r>
              <w:rPr>
                <w:rFonts w:ascii="Arial" w:hAnsi="Arial" w:cs="Arial"/>
                <w:b/>
                <w:sz w:val="20"/>
              </w:rPr>
              <w:t>2016</w:t>
            </w:r>
          </w:p>
        </w:tc>
        <w:tc>
          <w:tcPr>
            <w:tcW w:w="2156" w:type="dxa"/>
            <w:tcBorders>
              <w:bottom w:val="single" w:sz="4" w:space="0" w:color="auto"/>
            </w:tcBorders>
          </w:tcPr>
          <w:p w:rsidR="00F35679" w:rsidRDefault="003105B4" w:rsidP="00C60E04">
            <w:pPr>
              <w:jc w:val="left"/>
              <w:rPr>
                <w:rFonts w:ascii="Arial" w:hAnsi="Arial" w:cs="Arial"/>
                <w:b/>
                <w:sz w:val="20"/>
              </w:rPr>
            </w:pPr>
            <w:r>
              <w:rPr>
                <w:rFonts w:ascii="Arial" w:hAnsi="Arial" w:cs="Arial"/>
                <w:b/>
                <w:sz w:val="20"/>
              </w:rPr>
              <w:t>AB 1826</w:t>
            </w:r>
          </w:p>
        </w:tc>
        <w:tc>
          <w:tcPr>
            <w:tcW w:w="2223" w:type="dxa"/>
            <w:tcBorders>
              <w:bottom w:val="single" w:sz="4" w:space="0" w:color="auto"/>
            </w:tcBorders>
          </w:tcPr>
          <w:p w:rsidR="00F35679" w:rsidRDefault="009E148C" w:rsidP="00C60E04">
            <w:pPr>
              <w:jc w:val="left"/>
              <w:rPr>
                <w:rFonts w:ascii="Arial" w:hAnsi="Arial" w:cs="Arial"/>
                <w:b/>
                <w:sz w:val="20"/>
              </w:rPr>
            </w:pPr>
            <w:r>
              <w:rPr>
                <w:rFonts w:ascii="Arial" w:hAnsi="Arial" w:cs="Arial"/>
                <w:b/>
                <w:sz w:val="20"/>
              </w:rPr>
              <w:t>Same as above</w:t>
            </w:r>
            <w:r w:rsidR="00020E31">
              <w:rPr>
                <w:rFonts w:ascii="Arial" w:hAnsi="Arial" w:cs="Arial"/>
                <w:b/>
                <w:sz w:val="20"/>
              </w:rPr>
              <w:t>.</w:t>
            </w:r>
          </w:p>
          <w:p w:rsidR="00020E31" w:rsidRDefault="00020E31" w:rsidP="00C60E04">
            <w:pPr>
              <w:jc w:val="left"/>
              <w:rPr>
                <w:rFonts w:ascii="Arial" w:hAnsi="Arial" w:cs="Arial"/>
                <w:b/>
                <w:sz w:val="20"/>
              </w:rPr>
            </w:pPr>
            <w:r>
              <w:rPr>
                <w:rFonts w:ascii="Arial" w:hAnsi="Arial" w:cs="Arial"/>
                <w:b/>
                <w:sz w:val="20"/>
              </w:rPr>
              <w:t>Need detailed bid.</w:t>
            </w:r>
          </w:p>
        </w:tc>
        <w:tc>
          <w:tcPr>
            <w:tcW w:w="2597" w:type="dxa"/>
            <w:tcBorders>
              <w:bottom w:val="single" w:sz="4" w:space="0" w:color="auto"/>
            </w:tcBorders>
          </w:tcPr>
          <w:p w:rsidR="00F35679" w:rsidRDefault="003105B4" w:rsidP="003105B4">
            <w:pPr>
              <w:pStyle w:val="ListParagraph"/>
              <w:numPr>
                <w:ilvl w:val="0"/>
                <w:numId w:val="13"/>
              </w:numPr>
              <w:jc w:val="left"/>
              <w:rPr>
                <w:rFonts w:ascii="Arial" w:hAnsi="Arial" w:cs="Arial"/>
                <w:b/>
                <w:sz w:val="20"/>
              </w:rPr>
            </w:pPr>
            <w:r w:rsidRPr="003105B4">
              <w:rPr>
                <w:rFonts w:ascii="Arial" w:hAnsi="Arial" w:cs="Arial"/>
                <w:b/>
                <w:sz w:val="20"/>
              </w:rPr>
              <w:t>Fan Group</w:t>
            </w:r>
            <w:r>
              <w:rPr>
                <w:rFonts w:ascii="Arial" w:hAnsi="Arial" w:cs="Arial"/>
                <w:b/>
                <w:sz w:val="20"/>
              </w:rPr>
              <w:t xml:space="preserve"> 3</w:t>
            </w:r>
            <w:r w:rsidRPr="003105B4">
              <w:rPr>
                <w:rFonts w:ascii="Arial" w:hAnsi="Arial" w:cs="Arial"/>
                <w:b/>
                <w:sz w:val="20"/>
              </w:rPr>
              <w:t xml:space="preserve"> – 2,100 TPY</w:t>
            </w:r>
          </w:p>
          <w:p w:rsidR="009E148C" w:rsidRPr="003105B4" w:rsidRDefault="009E148C" w:rsidP="00020E31">
            <w:pPr>
              <w:pStyle w:val="ListParagraph"/>
              <w:numPr>
                <w:ilvl w:val="0"/>
                <w:numId w:val="13"/>
              </w:numPr>
              <w:jc w:val="left"/>
              <w:rPr>
                <w:rFonts w:ascii="Arial" w:hAnsi="Arial" w:cs="Arial"/>
                <w:b/>
                <w:sz w:val="20"/>
              </w:rPr>
            </w:pPr>
            <w:r>
              <w:rPr>
                <w:rFonts w:ascii="Arial" w:hAnsi="Arial" w:cs="Arial"/>
                <w:b/>
                <w:sz w:val="20"/>
              </w:rPr>
              <w:t>$1</w:t>
            </w:r>
            <w:r w:rsidR="00020E31">
              <w:rPr>
                <w:rFonts w:ascii="Arial" w:hAnsi="Arial" w:cs="Arial"/>
                <w:b/>
                <w:sz w:val="20"/>
              </w:rPr>
              <w:t>60</w:t>
            </w:r>
            <w:r>
              <w:rPr>
                <w:rFonts w:ascii="Arial" w:hAnsi="Arial" w:cs="Arial"/>
                <w:b/>
                <w:sz w:val="20"/>
              </w:rPr>
              <w:t>,000 per fan group</w:t>
            </w:r>
          </w:p>
        </w:tc>
        <w:tc>
          <w:tcPr>
            <w:tcW w:w="1915" w:type="dxa"/>
            <w:tcBorders>
              <w:bottom w:val="single" w:sz="4" w:space="0" w:color="auto"/>
            </w:tcBorders>
          </w:tcPr>
          <w:p w:rsidR="00F35679" w:rsidRDefault="009E148C" w:rsidP="009E148C">
            <w:pPr>
              <w:jc w:val="right"/>
              <w:rPr>
                <w:rFonts w:ascii="Arial" w:hAnsi="Arial" w:cs="Arial"/>
                <w:b/>
                <w:sz w:val="20"/>
              </w:rPr>
            </w:pPr>
            <w:r>
              <w:rPr>
                <w:rFonts w:ascii="Arial" w:hAnsi="Arial" w:cs="Arial"/>
                <w:b/>
                <w:sz w:val="20"/>
              </w:rPr>
              <w:t>$160,000</w:t>
            </w:r>
          </w:p>
        </w:tc>
      </w:tr>
      <w:tr w:rsidR="003105B4" w:rsidTr="003105B4">
        <w:tc>
          <w:tcPr>
            <w:tcW w:w="2064" w:type="dxa"/>
            <w:tcBorders>
              <w:top w:val="single" w:sz="4" w:space="0" w:color="auto"/>
              <w:bottom w:val="double" w:sz="4" w:space="0" w:color="auto"/>
            </w:tcBorders>
          </w:tcPr>
          <w:p w:rsidR="00F35679" w:rsidRPr="003105B4" w:rsidRDefault="003105B4" w:rsidP="003105B4">
            <w:pPr>
              <w:pStyle w:val="ListParagraph"/>
              <w:numPr>
                <w:ilvl w:val="0"/>
                <w:numId w:val="12"/>
              </w:numPr>
              <w:jc w:val="left"/>
              <w:rPr>
                <w:rFonts w:ascii="Arial" w:hAnsi="Arial" w:cs="Arial"/>
                <w:b/>
                <w:sz w:val="20"/>
              </w:rPr>
            </w:pPr>
            <w:r>
              <w:rPr>
                <w:rFonts w:ascii="Arial" w:hAnsi="Arial" w:cs="Arial"/>
                <w:b/>
                <w:sz w:val="20"/>
              </w:rPr>
              <w:t>Fan Group 4</w:t>
            </w:r>
          </w:p>
        </w:tc>
        <w:tc>
          <w:tcPr>
            <w:tcW w:w="1975" w:type="dxa"/>
            <w:tcBorders>
              <w:top w:val="single" w:sz="4" w:space="0" w:color="auto"/>
              <w:bottom w:val="double" w:sz="4" w:space="0" w:color="auto"/>
            </w:tcBorders>
          </w:tcPr>
          <w:p w:rsidR="00F35679" w:rsidRDefault="003105B4" w:rsidP="00C60E04">
            <w:pPr>
              <w:jc w:val="left"/>
              <w:rPr>
                <w:rFonts w:ascii="Arial" w:hAnsi="Arial" w:cs="Arial"/>
                <w:b/>
                <w:sz w:val="20"/>
              </w:rPr>
            </w:pPr>
            <w:r>
              <w:rPr>
                <w:rFonts w:ascii="Arial" w:hAnsi="Arial" w:cs="Arial"/>
                <w:b/>
                <w:sz w:val="20"/>
              </w:rPr>
              <w:t>2018</w:t>
            </w:r>
          </w:p>
        </w:tc>
        <w:tc>
          <w:tcPr>
            <w:tcW w:w="2156" w:type="dxa"/>
            <w:tcBorders>
              <w:top w:val="single" w:sz="4" w:space="0" w:color="auto"/>
              <w:bottom w:val="double" w:sz="4" w:space="0" w:color="auto"/>
            </w:tcBorders>
          </w:tcPr>
          <w:p w:rsidR="00F35679" w:rsidRDefault="003105B4" w:rsidP="00C60E04">
            <w:pPr>
              <w:jc w:val="left"/>
              <w:rPr>
                <w:rFonts w:ascii="Arial" w:hAnsi="Arial" w:cs="Arial"/>
                <w:b/>
                <w:sz w:val="20"/>
              </w:rPr>
            </w:pPr>
            <w:r>
              <w:rPr>
                <w:rFonts w:ascii="Arial" w:hAnsi="Arial" w:cs="Arial"/>
                <w:b/>
                <w:sz w:val="20"/>
              </w:rPr>
              <w:t>AB 1826</w:t>
            </w:r>
          </w:p>
        </w:tc>
        <w:tc>
          <w:tcPr>
            <w:tcW w:w="2223" w:type="dxa"/>
            <w:tcBorders>
              <w:top w:val="single" w:sz="4" w:space="0" w:color="auto"/>
              <w:bottom w:val="double" w:sz="4" w:space="0" w:color="auto"/>
            </w:tcBorders>
          </w:tcPr>
          <w:p w:rsidR="00F35679" w:rsidRDefault="009E148C" w:rsidP="00C60E04">
            <w:pPr>
              <w:jc w:val="left"/>
              <w:rPr>
                <w:rFonts w:ascii="Arial" w:hAnsi="Arial" w:cs="Arial"/>
                <w:b/>
                <w:sz w:val="20"/>
              </w:rPr>
            </w:pPr>
            <w:r>
              <w:rPr>
                <w:rFonts w:ascii="Arial" w:hAnsi="Arial" w:cs="Arial"/>
                <w:b/>
                <w:sz w:val="20"/>
              </w:rPr>
              <w:t>Same as above</w:t>
            </w:r>
            <w:r w:rsidR="00020E31">
              <w:rPr>
                <w:rFonts w:ascii="Arial" w:hAnsi="Arial" w:cs="Arial"/>
                <w:b/>
                <w:sz w:val="20"/>
              </w:rPr>
              <w:t>.</w:t>
            </w:r>
          </w:p>
          <w:p w:rsidR="00020E31" w:rsidRDefault="00020E31" w:rsidP="00C60E04">
            <w:pPr>
              <w:jc w:val="left"/>
              <w:rPr>
                <w:rFonts w:ascii="Arial" w:hAnsi="Arial" w:cs="Arial"/>
                <w:b/>
                <w:sz w:val="20"/>
              </w:rPr>
            </w:pPr>
            <w:r>
              <w:rPr>
                <w:rFonts w:ascii="Arial" w:hAnsi="Arial" w:cs="Arial"/>
                <w:b/>
                <w:sz w:val="20"/>
              </w:rPr>
              <w:t>Need detailed bid.</w:t>
            </w:r>
          </w:p>
        </w:tc>
        <w:tc>
          <w:tcPr>
            <w:tcW w:w="2597" w:type="dxa"/>
            <w:tcBorders>
              <w:top w:val="single" w:sz="4" w:space="0" w:color="auto"/>
              <w:bottom w:val="double" w:sz="4" w:space="0" w:color="auto"/>
            </w:tcBorders>
          </w:tcPr>
          <w:p w:rsidR="00F35679" w:rsidRDefault="003105B4" w:rsidP="003105B4">
            <w:pPr>
              <w:pStyle w:val="ListParagraph"/>
              <w:numPr>
                <w:ilvl w:val="0"/>
                <w:numId w:val="12"/>
              </w:numPr>
              <w:jc w:val="left"/>
              <w:rPr>
                <w:rFonts w:ascii="Arial" w:hAnsi="Arial" w:cs="Arial"/>
                <w:b/>
                <w:sz w:val="20"/>
              </w:rPr>
            </w:pPr>
            <w:r w:rsidRPr="003105B4">
              <w:rPr>
                <w:rFonts w:ascii="Arial" w:hAnsi="Arial" w:cs="Arial"/>
                <w:b/>
                <w:sz w:val="20"/>
              </w:rPr>
              <w:t>Fan Group</w:t>
            </w:r>
            <w:r>
              <w:rPr>
                <w:rFonts w:ascii="Arial" w:hAnsi="Arial" w:cs="Arial"/>
                <w:b/>
                <w:sz w:val="20"/>
              </w:rPr>
              <w:t xml:space="preserve"> 4</w:t>
            </w:r>
            <w:r w:rsidRPr="003105B4">
              <w:rPr>
                <w:rFonts w:ascii="Arial" w:hAnsi="Arial" w:cs="Arial"/>
                <w:b/>
                <w:sz w:val="20"/>
              </w:rPr>
              <w:t xml:space="preserve"> – 2,100 TPY</w:t>
            </w:r>
          </w:p>
          <w:p w:rsidR="009E148C" w:rsidRDefault="009E148C" w:rsidP="003105B4">
            <w:pPr>
              <w:pStyle w:val="ListParagraph"/>
              <w:numPr>
                <w:ilvl w:val="0"/>
                <w:numId w:val="12"/>
              </w:numPr>
              <w:jc w:val="left"/>
              <w:rPr>
                <w:rFonts w:ascii="Arial" w:hAnsi="Arial" w:cs="Arial"/>
                <w:b/>
                <w:sz w:val="20"/>
              </w:rPr>
            </w:pPr>
            <w:r>
              <w:rPr>
                <w:rFonts w:ascii="Arial" w:hAnsi="Arial" w:cs="Arial"/>
                <w:b/>
                <w:sz w:val="20"/>
              </w:rPr>
              <w:t>$1</w:t>
            </w:r>
            <w:r w:rsidR="00020E31">
              <w:rPr>
                <w:rFonts w:ascii="Arial" w:hAnsi="Arial" w:cs="Arial"/>
                <w:b/>
                <w:sz w:val="20"/>
              </w:rPr>
              <w:t>60</w:t>
            </w:r>
            <w:r>
              <w:rPr>
                <w:rFonts w:ascii="Arial" w:hAnsi="Arial" w:cs="Arial"/>
                <w:b/>
                <w:sz w:val="20"/>
              </w:rPr>
              <w:t>,000 per fan group</w:t>
            </w:r>
          </w:p>
          <w:p w:rsidR="009E148C" w:rsidRPr="003105B4" w:rsidRDefault="009E148C" w:rsidP="00020E31">
            <w:pPr>
              <w:pStyle w:val="ListParagraph"/>
              <w:jc w:val="left"/>
              <w:rPr>
                <w:rFonts w:ascii="Arial" w:hAnsi="Arial" w:cs="Arial"/>
                <w:b/>
                <w:sz w:val="20"/>
              </w:rPr>
            </w:pPr>
          </w:p>
        </w:tc>
        <w:tc>
          <w:tcPr>
            <w:tcW w:w="1915" w:type="dxa"/>
            <w:tcBorders>
              <w:top w:val="single" w:sz="4" w:space="0" w:color="auto"/>
              <w:bottom w:val="double" w:sz="4" w:space="0" w:color="auto"/>
            </w:tcBorders>
          </w:tcPr>
          <w:p w:rsidR="00F35679" w:rsidRDefault="009E148C" w:rsidP="009E148C">
            <w:pPr>
              <w:jc w:val="right"/>
              <w:rPr>
                <w:rFonts w:ascii="Arial" w:hAnsi="Arial" w:cs="Arial"/>
                <w:b/>
                <w:sz w:val="20"/>
              </w:rPr>
            </w:pPr>
            <w:r>
              <w:rPr>
                <w:rFonts w:ascii="Arial" w:hAnsi="Arial" w:cs="Arial"/>
                <w:b/>
                <w:sz w:val="20"/>
              </w:rPr>
              <w:t>$160,000</w:t>
            </w:r>
          </w:p>
        </w:tc>
      </w:tr>
      <w:tr w:rsidR="003105B4" w:rsidTr="004A30DC">
        <w:tc>
          <w:tcPr>
            <w:tcW w:w="12930" w:type="dxa"/>
            <w:gridSpan w:val="6"/>
            <w:tcBorders>
              <w:top w:val="double" w:sz="4" w:space="0" w:color="auto"/>
            </w:tcBorders>
          </w:tcPr>
          <w:p w:rsidR="003105B4" w:rsidRDefault="003105B4" w:rsidP="001F20C8">
            <w:pPr>
              <w:rPr>
                <w:rFonts w:ascii="Arial" w:hAnsi="Arial" w:cs="Arial"/>
                <w:b/>
                <w:sz w:val="20"/>
              </w:rPr>
            </w:pPr>
          </w:p>
          <w:p w:rsidR="003105B4" w:rsidRDefault="003105B4" w:rsidP="003105B4">
            <w:pPr>
              <w:jc w:val="center"/>
              <w:rPr>
                <w:rFonts w:ascii="Arial" w:hAnsi="Arial" w:cs="Arial"/>
                <w:b/>
                <w:sz w:val="20"/>
              </w:rPr>
            </w:pPr>
            <w:r>
              <w:rPr>
                <w:rFonts w:ascii="Arial" w:hAnsi="Arial" w:cs="Arial"/>
                <w:b/>
                <w:sz w:val="20"/>
              </w:rPr>
              <w:t>Biomass Gasification Unit - $5,500,000</w:t>
            </w:r>
          </w:p>
          <w:p w:rsidR="003105B4" w:rsidRDefault="003105B4" w:rsidP="001F20C8">
            <w:pPr>
              <w:rPr>
                <w:rFonts w:ascii="Arial" w:hAnsi="Arial" w:cs="Arial"/>
                <w:b/>
                <w:sz w:val="20"/>
              </w:rPr>
            </w:pPr>
          </w:p>
        </w:tc>
      </w:tr>
      <w:tr w:rsidR="003105B4" w:rsidTr="008E0CB8">
        <w:tc>
          <w:tcPr>
            <w:tcW w:w="2064" w:type="dxa"/>
          </w:tcPr>
          <w:p w:rsidR="003105B4" w:rsidRDefault="003105B4" w:rsidP="003105B4">
            <w:pPr>
              <w:jc w:val="left"/>
              <w:rPr>
                <w:rFonts w:ascii="Arial" w:hAnsi="Arial" w:cs="Arial"/>
                <w:b/>
                <w:sz w:val="20"/>
              </w:rPr>
            </w:pPr>
            <w:r>
              <w:rPr>
                <w:rFonts w:ascii="Arial" w:hAnsi="Arial" w:cs="Arial"/>
                <w:b/>
                <w:sz w:val="20"/>
              </w:rPr>
              <w:t>Biomass Gasification Unit</w:t>
            </w:r>
          </w:p>
        </w:tc>
        <w:tc>
          <w:tcPr>
            <w:tcW w:w="1975" w:type="dxa"/>
          </w:tcPr>
          <w:p w:rsidR="003105B4" w:rsidRDefault="003105B4" w:rsidP="003105B4">
            <w:pPr>
              <w:jc w:val="left"/>
              <w:rPr>
                <w:rFonts w:ascii="Arial" w:hAnsi="Arial" w:cs="Arial"/>
                <w:b/>
                <w:sz w:val="20"/>
              </w:rPr>
            </w:pPr>
            <w:r>
              <w:rPr>
                <w:rFonts w:ascii="Arial" w:hAnsi="Arial" w:cs="Arial"/>
                <w:b/>
                <w:sz w:val="20"/>
              </w:rPr>
              <w:t>2017</w:t>
            </w:r>
          </w:p>
        </w:tc>
        <w:tc>
          <w:tcPr>
            <w:tcW w:w="2156" w:type="dxa"/>
          </w:tcPr>
          <w:p w:rsidR="003105B4" w:rsidRDefault="003105B4" w:rsidP="003105B4">
            <w:pPr>
              <w:jc w:val="left"/>
              <w:rPr>
                <w:rFonts w:ascii="Arial" w:hAnsi="Arial" w:cs="Arial"/>
                <w:b/>
                <w:sz w:val="20"/>
              </w:rPr>
            </w:pPr>
            <w:r>
              <w:rPr>
                <w:rFonts w:ascii="Arial" w:hAnsi="Arial" w:cs="Arial"/>
                <w:b/>
                <w:sz w:val="20"/>
              </w:rPr>
              <w:t xml:space="preserve">AB 32 Scoping Plan First Update </w:t>
            </w:r>
          </w:p>
        </w:tc>
        <w:tc>
          <w:tcPr>
            <w:tcW w:w="2223" w:type="dxa"/>
          </w:tcPr>
          <w:p w:rsidR="003105B4" w:rsidRDefault="003105B4" w:rsidP="003105B4">
            <w:pPr>
              <w:jc w:val="left"/>
              <w:rPr>
                <w:rFonts w:ascii="Arial" w:hAnsi="Arial" w:cs="Arial"/>
                <w:b/>
                <w:sz w:val="20"/>
              </w:rPr>
            </w:pPr>
            <w:r>
              <w:rPr>
                <w:rFonts w:ascii="Arial" w:hAnsi="Arial" w:cs="Arial"/>
                <w:b/>
                <w:sz w:val="20"/>
              </w:rPr>
              <w:t>1 MW plant</w:t>
            </w:r>
          </w:p>
          <w:p w:rsidR="003105B4" w:rsidRDefault="00395925" w:rsidP="003105B4">
            <w:pPr>
              <w:jc w:val="left"/>
              <w:rPr>
                <w:rFonts w:ascii="Arial" w:hAnsi="Arial" w:cs="Arial"/>
                <w:b/>
                <w:sz w:val="20"/>
              </w:rPr>
            </w:pPr>
            <w:r>
              <w:rPr>
                <w:rFonts w:ascii="Arial" w:hAnsi="Arial" w:cs="Arial"/>
                <w:b/>
                <w:sz w:val="20"/>
              </w:rPr>
              <w:t>40 TPD of wood waste</w:t>
            </w:r>
          </w:p>
        </w:tc>
        <w:tc>
          <w:tcPr>
            <w:tcW w:w="2597" w:type="dxa"/>
          </w:tcPr>
          <w:p w:rsidR="003105B4" w:rsidRDefault="003105B4" w:rsidP="003105B4">
            <w:pPr>
              <w:pStyle w:val="ListParagraph"/>
              <w:numPr>
                <w:ilvl w:val="0"/>
                <w:numId w:val="8"/>
              </w:numPr>
              <w:jc w:val="left"/>
              <w:rPr>
                <w:rFonts w:ascii="Arial" w:hAnsi="Arial" w:cs="Arial"/>
                <w:b/>
                <w:sz w:val="20"/>
              </w:rPr>
            </w:pPr>
            <w:r>
              <w:rPr>
                <w:rFonts w:ascii="Arial" w:hAnsi="Arial" w:cs="Arial"/>
                <w:b/>
                <w:sz w:val="20"/>
              </w:rPr>
              <w:t xml:space="preserve">Operations in </w:t>
            </w:r>
            <w:r w:rsidR="00020E31">
              <w:rPr>
                <w:rFonts w:ascii="Arial" w:hAnsi="Arial" w:cs="Arial"/>
                <w:b/>
                <w:sz w:val="20"/>
              </w:rPr>
              <w:t xml:space="preserve">Joint Technical Document (JTD) </w:t>
            </w:r>
          </w:p>
          <w:p w:rsidR="00020E31" w:rsidRPr="003105B4" w:rsidRDefault="00020E31" w:rsidP="00020E31">
            <w:pPr>
              <w:pStyle w:val="ListParagraph"/>
              <w:jc w:val="left"/>
              <w:rPr>
                <w:rFonts w:ascii="Arial" w:hAnsi="Arial" w:cs="Arial"/>
                <w:b/>
                <w:sz w:val="20"/>
              </w:rPr>
            </w:pPr>
          </w:p>
        </w:tc>
        <w:tc>
          <w:tcPr>
            <w:tcW w:w="1915" w:type="dxa"/>
          </w:tcPr>
          <w:p w:rsidR="003105B4" w:rsidRDefault="003105B4" w:rsidP="003105B4">
            <w:pPr>
              <w:jc w:val="right"/>
              <w:rPr>
                <w:rFonts w:ascii="Arial" w:hAnsi="Arial" w:cs="Arial"/>
                <w:b/>
                <w:sz w:val="20"/>
              </w:rPr>
            </w:pPr>
            <w:r>
              <w:rPr>
                <w:rFonts w:ascii="Arial" w:hAnsi="Arial" w:cs="Arial"/>
                <w:b/>
                <w:sz w:val="20"/>
              </w:rPr>
              <w:t>$5,500,000</w:t>
            </w:r>
          </w:p>
        </w:tc>
      </w:tr>
    </w:tbl>
    <w:p w:rsidR="00F35679" w:rsidRPr="00F35679" w:rsidRDefault="00F35679" w:rsidP="00F35679">
      <w:pPr>
        <w:jc w:val="left"/>
        <w:rPr>
          <w:rFonts w:ascii="Arial" w:hAnsi="Arial" w:cs="Arial"/>
          <w:b/>
          <w:sz w:val="20"/>
        </w:rPr>
      </w:pPr>
    </w:p>
    <w:p w:rsidR="006A4ADB" w:rsidRDefault="006A4ADB"/>
    <w:p w:rsidR="006A4ADB" w:rsidRDefault="006A4ADB"/>
    <w:sectPr w:rsidR="006A4ADB" w:rsidSect="00F35679">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25" w:rsidRDefault="008D0B25" w:rsidP="005711C9">
      <w:r>
        <w:separator/>
      </w:r>
    </w:p>
  </w:endnote>
  <w:endnote w:type="continuationSeparator" w:id="0">
    <w:p w:rsidR="008D0B25" w:rsidRDefault="008D0B25" w:rsidP="0057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488054"/>
      <w:docPartObj>
        <w:docPartGallery w:val="Page Numbers (Bottom of Page)"/>
        <w:docPartUnique/>
      </w:docPartObj>
    </w:sdtPr>
    <w:sdtEndPr>
      <w:rPr>
        <w:noProof/>
      </w:rPr>
    </w:sdtEndPr>
    <w:sdtContent>
      <w:p w:rsidR="005711C9" w:rsidRDefault="005711C9" w:rsidP="005711C9">
        <w:pPr>
          <w:pStyle w:val="Footer"/>
          <w:pBdr>
            <w:top w:val="double" w:sz="4" w:space="1" w:color="auto"/>
          </w:pBdr>
          <w:jc w:val="center"/>
        </w:pPr>
        <w:r>
          <w:fldChar w:fldCharType="begin"/>
        </w:r>
        <w:r>
          <w:instrText xml:space="preserve"> PAGE   \* MERGEFORMAT </w:instrText>
        </w:r>
        <w:r>
          <w:fldChar w:fldCharType="separate"/>
        </w:r>
        <w:r w:rsidR="000B4EA0">
          <w:rPr>
            <w:noProof/>
          </w:rPr>
          <w:t>5</w:t>
        </w:r>
        <w:r>
          <w:rPr>
            <w:noProof/>
          </w:rPr>
          <w:fldChar w:fldCharType="end"/>
        </w:r>
      </w:p>
    </w:sdtContent>
  </w:sdt>
  <w:p w:rsidR="005711C9" w:rsidRDefault="00571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25" w:rsidRDefault="008D0B25" w:rsidP="005711C9">
      <w:r>
        <w:separator/>
      </w:r>
    </w:p>
  </w:footnote>
  <w:footnote w:type="continuationSeparator" w:id="0">
    <w:p w:rsidR="008D0B25" w:rsidRDefault="008D0B25" w:rsidP="0057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C9" w:rsidRDefault="005711C9" w:rsidP="005711C9">
    <w:pPr>
      <w:pStyle w:val="Header"/>
      <w:pBdr>
        <w:bottom w:val="double" w:sz="4" w:space="1" w:color="auto"/>
      </w:pBdr>
      <w:tabs>
        <w:tab w:val="clear" w:pos="4680"/>
        <w:tab w:val="clear" w:pos="9360"/>
        <w:tab w:val="left" w:pos="18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8D1"/>
    <w:multiLevelType w:val="hybridMultilevel"/>
    <w:tmpl w:val="652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F5D08"/>
    <w:multiLevelType w:val="hybridMultilevel"/>
    <w:tmpl w:val="A676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B7D8B"/>
    <w:multiLevelType w:val="hybridMultilevel"/>
    <w:tmpl w:val="1168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43BC1"/>
    <w:multiLevelType w:val="hybridMultilevel"/>
    <w:tmpl w:val="496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16969"/>
    <w:multiLevelType w:val="hybridMultilevel"/>
    <w:tmpl w:val="9A80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E0DCF"/>
    <w:multiLevelType w:val="hybridMultilevel"/>
    <w:tmpl w:val="AA5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155FA"/>
    <w:multiLevelType w:val="hybridMultilevel"/>
    <w:tmpl w:val="44BE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8605F"/>
    <w:multiLevelType w:val="hybridMultilevel"/>
    <w:tmpl w:val="D31E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A675E"/>
    <w:multiLevelType w:val="hybridMultilevel"/>
    <w:tmpl w:val="7986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7111F"/>
    <w:multiLevelType w:val="hybridMultilevel"/>
    <w:tmpl w:val="0E3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667FBC"/>
    <w:multiLevelType w:val="hybridMultilevel"/>
    <w:tmpl w:val="491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30BA5"/>
    <w:multiLevelType w:val="hybridMultilevel"/>
    <w:tmpl w:val="3CD2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367A4"/>
    <w:multiLevelType w:val="hybridMultilevel"/>
    <w:tmpl w:val="8F3A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85001D"/>
    <w:multiLevelType w:val="hybridMultilevel"/>
    <w:tmpl w:val="F3F4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233F6D"/>
    <w:multiLevelType w:val="hybridMultilevel"/>
    <w:tmpl w:val="D016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12"/>
  </w:num>
  <w:num w:numId="5">
    <w:abstractNumId w:val="5"/>
  </w:num>
  <w:num w:numId="6">
    <w:abstractNumId w:val="8"/>
  </w:num>
  <w:num w:numId="7">
    <w:abstractNumId w:val="6"/>
  </w:num>
  <w:num w:numId="8">
    <w:abstractNumId w:val="11"/>
  </w:num>
  <w:num w:numId="9">
    <w:abstractNumId w:val="9"/>
  </w:num>
  <w:num w:numId="10">
    <w:abstractNumId w:val="3"/>
  </w:num>
  <w:num w:numId="11">
    <w:abstractNumId w:val="4"/>
  </w:num>
  <w:num w:numId="12">
    <w:abstractNumId w:val="7"/>
  </w:num>
  <w:num w:numId="13">
    <w:abstractNumId w:val="1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25"/>
    <w:rsid w:val="00020E31"/>
    <w:rsid w:val="000B4EA0"/>
    <w:rsid w:val="001F20C8"/>
    <w:rsid w:val="00264F79"/>
    <w:rsid w:val="003105B4"/>
    <w:rsid w:val="00355D25"/>
    <w:rsid w:val="00395925"/>
    <w:rsid w:val="005711C9"/>
    <w:rsid w:val="006A4ADB"/>
    <w:rsid w:val="006B5461"/>
    <w:rsid w:val="006B6F65"/>
    <w:rsid w:val="00806CC0"/>
    <w:rsid w:val="00813F25"/>
    <w:rsid w:val="0082463C"/>
    <w:rsid w:val="00836307"/>
    <w:rsid w:val="008D0B25"/>
    <w:rsid w:val="008E0CB8"/>
    <w:rsid w:val="009E148C"/>
    <w:rsid w:val="00C22606"/>
    <w:rsid w:val="00C642BD"/>
    <w:rsid w:val="00E97A07"/>
    <w:rsid w:val="00F3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D25"/>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355D25"/>
    <w:pPr>
      <w:tabs>
        <w:tab w:val="left" w:pos="576"/>
        <w:tab w:val="left" w:pos="864"/>
        <w:tab w:val="left" w:pos="1152"/>
        <w:tab w:val="left" w:pos="1440"/>
        <w:tab w:val="left" w:pos="1728"/>
      </w:tabs>
      <w:spacing w:after="240"/>
    </w:pPr>
  </w:style>
  <w:style w:type="character" w:customStyle="1" w:styleId="textChar">
    <w:name w:val="text Char"/>
    <w:basedOn w:val="DefaultParagraphFont"/>
    <w:link w:val="text"/>
    <w:rsid w:val="00355D25"/>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355D25"/>
    <w:pPr>
      <w:ind w:left="720"/>
      <w:contextualSpacing/>
    </w:pPr>
  </w:style>
  <w:style w:type="character" w:customStyle="1" w:styleId="ListParagraphChar">
    <w:name w:val="List Paragraph Char"/>
    <w:basedOn w:val="DefaultParagraphFont"/>
    <w:link w:val="ListParagraph"/>
    <w:uiPriority w:val="34"/>
    <w:rsid w:val="00355D25"/>
    <w:rPr>
      <w:rFonts w:ascii="Times New Roman" w:eastAsia="Times New Roman" w:hAnsi="Times New Roman" w:cs="Times New Roman"/>
      <w:sz w:val="24"/>
      <w:szCs w:val="20"/>
    </w:rPr>
  </w:style>
  <w:style w:type="table" w:styleId="TableGrid">
    <w:name w:val="Table Grid"/>
    <w:basedOn w:val="TableNormal"/>
    <w:uiPriority w:val="39"/>
    <w:rsid w:val="00F3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679"/>
    <w:rPr>
      <w:rFonts w:ascii="Segoe UI" w:eastAsia="Times New Roman" w:hAnsi="Segoe UI" w:cs="Segoe UI"/>
      <w:sz w:val="18"/>
      <w:szCs w:val="18"/>
    </w:rPr>
  </w:style>
  <w:style w:type="paragraph" w:styleId="Header">
    <w:name w:val="header"/>
    <w:basedOn w:val="Normal"/>
    <w:link w:val="HeaderChar"/>
    <w:uiPriority w:val="99"/>
    <w:unhideWhenUsed/>
    <w:rsid w:val="005711C9"/>
    <w:pPr>
      <w:tabs>
        <w:tab w:val="center" w:pos="4680"/>
        <w:tab w:val="right" w:pos="9360"/>
      </w:tabs>
    </w:pPr>
  </w:style>
  <w:style w:type="character" w:customStyle="1" w:styleId="HeaderChar">
    <w:name w:val="Header Char"/>
    <w:basedOn w:val="DefaultParagraphFont"/>
    <w:link w:val="Header"/>
    <w:uiPriority w:val="99"/>
    <w:rsid w:val="005711C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711C9"/>
    <w:pPr>
      <w:tabs>
        <w:tab w:val="center" w:pos="4680"/>
        <w:tab w:val="right" w:pos="9360"/>
      </w:tabs>
    </w:pPr>
  </w:style>
  <w:style w:type="character" w:customStyle="1" w:styleId="FooterChar">
    <w:name w:val="Footer Char"/>
    <w:basedOn w:val="DefaultParagraphFont"/>
    <w:link w:val="Footer"/>
    <w:uiPriority w:val="99"/>
    <w:rsid w:val="005711C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D25"/>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355D25"/>
    <w:pPr>
      <w:tabs>
        <w:tab w:val="left" w:pos="576"/>
        <w:tab w:val="left" w:pos="864"/>
        <w:tab w:val="left" w:pos="1152"/>
        <w:tab w:val="left" w:pos="1440"/>
        <w:tab w:val="left" w:pos="1728"/>
      </w:tabs>
      <w:spacing w:after="240"/>
    </w:pPr>
  </w:style>
  <w:style w:type="character" w:customStyle="1" w:styleId="textChar">
    <w:name w:val="text Char"/>
    <w:basedOn w:val="DefaultParagraphFont"/>
    <w:link w:val="text"/>
    <w:rsid w:val="00355D25"/>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355D25"/>
    <w:pPr>
      <w:ind w:left="720"/>
      <w:contextualSpacing/>
    </w:pPr>
  </w:style>
  <w:style w:type="character" w:customStyle="1" w:styleId="ListParagraphChar">
    <w:name w:val="List Paragraph Char"/>
    <w:basedOn w:val="DefaultParagraphFont"/>
    <w:link w:val="ListParagraph"/>
    <w:uiPriority w:val="34"/>
    <w:rsid w:val="00355D25"/>
    <w:rPr>
      <w:rFonts w:ascii="Times New Roman" w:eastAsia="Times New Roman" w:hAnsi="Times New Roman" w:cs="Times New Roman"/>
      <w:sz w:val="24"/>
      <w:szCs w:val="20"/>
    </w:rPr>
  </w:style>
  <w:style w:type="table" w:styleId="TableGrid">
    <w:name w:val="Table Grid"/>
    <w:basedOn w:val="TableNormal"/>
    <w:uiPriority w:val="39"/>
    <w:rsid w:val="00F3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679"/>
    <w:rPr>
      <w:rFonts w:ascii="Segoe UI" w:eastAsia="Times New Roman" w:hAnsi="Segoe UI" w:cs="Segoe UI"/>
      <w:sz w:val="18"/>
      <w:szCs w:val="18"/>
    </w:rPr>
  </w:style>
  <w:style w:type="paragraph" w:styleId="Header">
    <w:name w:val="header"/>
    <w:basedOn w:val="Normal"/>
    <w:link w:val="HeaderChar"/>
    <w:uiPriority w:val="99"/>
    <w:unhideWhenUsed/>
    <w:rsid w:val="005711C9"/>
    <w:pPr>
      <w:tabs>
        <w:tab w:val="center" w:pos="4680"/>
        <w:tab w:val="right" w:pos="9360"/>
      </w:tabs>
    </w:pPr>
  </w:style>
  <w:style w:type="character" w:customStyle="1" w:styleId="HeaderChar">
    <w:name w:val="Header Char"/>
    <w:basedOn w:val="DefaultParagraphFont"/>
    <w:link w:val="Header"/>
    <w:uiPriority w:val="99"/>
    <w:rsid w:val="005711C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711C9"/>
    <w:pPr>
      <w:tabs>
        <w:tab w:val="center" w:pos="4680"/>
        <w:tab w:val="right" w:pos="9360"/>
      </w:tabs>
    </w:pPr>
  </w:style>
  <w:style w:type="character" w:customStyle="1" w:styleId="FooterChar">
    <w:name w:val="Footer Char"/>
    <w:basedOn w:val="DefaultParagraphFont"/>
    <w:link w:val="Footer"/>
    <w:uiPriority w:val="99"/>
    <w:rsid w:val="005711C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1467</Words>
  <Characters>8363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Edgar</dc:creator>
  <cp:lastModifiedBy>Lederer, Steven</cp:lastModifiedBy>
  <cp:revision>2</cp:revision>
  <cp:lastPrinted>2014-06-10T07:20:00Z</cp:lastPrinted>
  <dcterms:created xsi:type="dcterms:W3CDTF">2014-06-11T19:13:00Z</dcterms:created>
  <dcterms:modified xsi:type="dcterms:W3CDTF">2014-06-11T19:13:00Z</dcterms:modified>
</cp:coreProperties>
</file>