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56" w:rsidRPr="00066148" w:rsidRDefault="00EF5A56" w:rsidP="00EF5A56">
      <w:pPr>
        <w:tabs>
          <w:tab w:val="left" w:pos="7560"/>
        </w:tabs>
        <w:spacing w:after="0" w:line="240" w:lineRule="auto"/>
        <w:jc w:val="center"/>
        <w:rPr>
          <w:rFonts w:ascii="Palatino Linotype" w:hAnsi="Palatino Linotype" w:cs="Arial"/>
          <w:b/>
          <w:u w:val="single"/>
        </w:rPr>
      </w:pPr>
      <w:bookmarkStart w:id="0" w:name="_GoBack"/>
      <w:bookmarkEnd w:id="0"/>
      <w:r w:rsidRPr="00066148">
        <w:rPr>
          <w:rFonts w:ascii="Palatino Linotype" w:hAnsi="Palatino Linotype" w:cs="Arial"/>
          <w:b/>
          <w:u w:val="single"/>
        </w:rPr>
        <w:t>Exhibit A</w:t>
      </w:r>
    </w:p>
    <w:p w:rsidR="00EF5A56" w:rsidRPr="00066148" w:rsidRDefault="00EF5A56" w:rsidP="00EF5A56">
      <w:pPr>
        <w:tabs>
          <w:tab w:val="left" w:pos="7560"/>
        </w:tabs>
        <w:spacing w:after="0" w:line="240" w:lineRule="auto"/>
        <w:jc w:val="center"/>
        <w:rPr>
          <w:rFonts w:ascii="Palatino Linotype" w:hAnsi="Palatino Linotype" w:cs="Arial"/>
          <w:b/>
        </w:rPr>
      </w:pPr>
    </w:p>
    <w:p w:rsidR="00EF5A56" w:rsidRPr="00066148" w:rsidRDefault="00EF5A56" w:rsidP="00EF5A56">
      <w:pPr>
        <w:tabs>
          <w:tab w:val="left" w:pos="7560"/>
        </w:tabs>
        <w:spacing w:after="0" w:line="240" w:lineRule="auto"/>
        <w:jc w:val="center"/>
        <w:rPr>
          <w:rFonts w:ascii="Palatino Linotype" w:hAnsi="Palatino Linotype" w:cs="Arial"/>
          <w:b/>
          <w:caps/>
        </w:rPr>
      </w:pPr>
      <w:r w:rsidRPr="00066148">
        <w:rPr>
          <w:rFonts w:ascii="Palatino Linotype" w:hAnsi="Palatino Linotype" w:cs="Arial"/>
          <w:b/>
          <w:caps/>
        </w:rPr>
        <w:t>BACKGROUND</w:t>
      </w:r>
    </w:p>
    <w:p w:rsidR="00EF5A56" w:rsidRPr="00066148" w:rsidRDefault="00EF5A56" w:rsidP="00EF5A56">
      <w:pPr>
        <w:spacing w:after="0" w:line="240" w:lineRule="auto"/>
        <w:jc w:val="center"/>
        <w:rPr>
          <w:rFonts w:ascii="Palatino Linotype" w:hAnsi="Palatino Linotype" w:cs="Arial"/>
          <w:b/>
        </w:rPr>
      </w:pPr>
    </w:p>
    <w:p w:rsidR="00C70B6A" w:rsidRPr="00066148" w:rsidRDefault="0010061A" w:rsidP="00EF5A56">
      <w:pPr>
        <w:spacing w:after="0" w:line="240" w:lineRule="auto"/>
        <w:jc w:val="center"/>
        <w:rPr>
          <w:rFonts w:ascii="Palatino Linotype" w:hAnsi="Palatino Linotype" w:cs="Arial"/>
          <w:b/>
          <w:bCs/>
        </w:rPr>
      </w:pPr>
      <w:r>
        <w:rPr>
          <w:rFonts w:ascii="Palatino Linotype" w:hAnsi="Palatino Linotype" w:cs="Arial"/>
          <w:b/>
          <w:bCs/>
        </w:rPr>
        <w:t>Sinegal Estate</w:t>
      </w:r>
      <w:r w:rsidR="00A70E58">
        <w:rPr>
          <w:rFonts w:ascii="Palatino Linotype" w:hAnsi="Palatino Linotype" w:cs="Arial"/>
          <w:b/>
          <w:bCs/>
        </w:rPr>
        <w:t>, P13-00261</w:t>
      </w:r>
    </w:p>
    <w:p w:rsidR="00EF5A56" w:rsidRPr="00066148" w:rsidRDefault="00A70E58" w:rsidP="00EF5A56">
      <w:pPr>
        <w:spacing w:after="0" w:line="240" w:lineRule="auto"/>
        <w:jc w:val="center"/>
        <w:rPr>
          <w:rFonts w:ascii="Palatino Linotype" w:hAnsi="Palatino Linotype" w:cs="Arial"/>
          <w:b/>
        </w:rPr>
      </w:pPr>
      <w:r>
        <w:rPr>
          <w:rFonts w:ascii="Palatino Linotype" w:hAnsi="Palatino Linotype" w:cs="Arial"/>
          <w:b/>
        </w:rPr>
        <w:t xml:space="preserve">2125 </w:t>
      </w:r>
      <w:r w:rsidR="008734FC">
        <w:rPr>
          <w:rFonts w:ascii="Palatino Linotype" w:hAnsi="Palatino Linotype" w:cs="Arial"/>
          <w:b/>
        </w:rPr>
        <w:t>Inglewood Avenue</w:t>
      </w:r>
      <w:r w:rsidR="004102DF" w:rsidRPr="00066148">
        <w:rPr>
          <w:rFonts w:ascii="Palatino Linotype" w:hAnsi="Palatino Linotype" w:cs="Arial"/>
          <w:b/>
        </w:rPr>
        <w:t xml:space="preserve">, </w:t>
      </w:r>
      <w:r>
        <w:rPr>
          <w:rFonts w:ascii="Palatino Linotype" w:hAnsi="Palatino Linotype" w:cs="Arial"/>
          <w:b/>
        </w:rPr>
        <w:t>St. Helena</w:t>
      </w:r>
      <w:r w:rsidR="004102DF" w:rsidRPr="00066148">
        <w:rPr>
          <w:rFonts w:ascii="Palatino Linotype" w:hAnsi="Palatino Linotype" w:cs="Arial"/>
          <w:b/>
        </w:rPr>
        <w:t>,</w:t>
      </w:r>
      <w:r w:rsidR="00EF5A56" w:rsidRPr="00066148">
        <w:rPr>
          <w:rFonts w:ascii="Palatino Linotype" w:hAnsi="Palatino Linotype" w:cs="Arial"/>
          <w:b/>
        </w:rPr>
        <w:t xml:space="preserve"> C</w:t>
      </w:r>
      <w:r w:rsidR="00EF5A56" w:rsidRPr="00066148">
        <w:rPr>
          <w:rFonts w:ascii="Palatino Linotype" w:hAnsi="Palatino Linotype" w:cs="Arial"/>
          <w:b/>
          <w:vertAlign w:val="superscript"/>
        </w:rPr>
        <w:t>alif.</w:t>
      </w:r>
      <w:r w:rsidR="00EB4150" w:rsidRPr="00066148">
        <w:rPr>
          <w:rFonts w:ascii="Palatino Linotype" w:hAnsi="Palatino Linotype" w:cs="Arial"/>
          <w:b/>
        </w:rPr>
        <w:t xml:space="preserve">, </w:t>
      </w:r>
      <w:r w:rsidR="00C70B6A" w:rsidRPr="00066148">
        <w:rPr>
          <w:rFonts w:ascii="Palatino Linotype" w:hAnsi="Palatino Linotype" w:cs="Arial"/>
          <w:b/>
          <w:bCs/>
        </w:rPr>
        <w:t>945</w:t>
      </w:r>
      <w:r>
        <w:rPr>
          <w:rFonts w:ascii="Palatino Linotype" w:hAnsi="Palatino Linotype" w:cs="Arial"/>
          <w:b/>
          <w:bCs/>
        </w:rPr>
        <w:t>74</w:t>
      </w:r>
    </w:p>
    <w:p w:rsidR="00EF5A56" w:rsidRPr="00066148" w:rsidRDefault="00EF5A56" w:rsidP="00EF5A56">
      <w:pPr>
        <w:spacing w:after="0" w:line="240" w:lineRule="auto"/>
        <w:jc w:val="center"/>
        <w:rPr>
          <w:rFonts w:ascii="Palatino Linotype" w:hAnsi="Palatino Linotype" w:cs="Arial"/>
          <w:b/>
        </w:rPr>
      </w:pPr>
      <w:r w:rsidRPr="00066148">
        <w:rPr>
          <w:rFonts w:ascii="Palatino Linotype" w:hAnsi="Palatino Linotype" w:cs="Arial"/>
          <w:b/>
        </w:rPr>
        <w:t xml:space="preserve">Assessor’s Parcel </w:t>
      </w:r>
      <w:r w:rsidRPr="00066148">
        <w:rPr>
          <w:rFonts w:ascii="Palatino Linotype" w:hAnsi="Palatino Linotype" w:cs="Arial"/>
          <w:b/>
          <w:i/>
        </w:rPr>
        <w:t>№.</w:t>
      </w:r>
      <w:r w:rsidR="00EB4150" w:rsidRPr="00066148">
        <w:rPr>
          <w:rFonts w:ascii="Palatino Linotype" w:hAnsi="Palatino Linotype" w:cs="Arial"/>
          <w:b/>
        </w:rPr>
        <w:t xml:space="preserve"> </w:t>
      </w:r>
      <w:r w:rsidR="00F87628">
        <w:rPr>
          <w:rFonts w:ascii="Palatino Linotype" w:hAnsi="Palatino Linotype" w:cs="Arial"/>
          <w:b/>
        </w:rPr>
        <w:t>027-120-008</w:t>
      </w:r>
    </w:p>
    <w:p w:rsidR="00517901" w:rsidRPr="00F87628" w:rsidRDefault="00517901" w:rsidP="00707753">
      <w:pPr>
        <w:pStyle w:val="NormalWeb"/>
        <w:spacing w:before="0" w:beforeAutospacing="0" w:after="0" w:afterAutospacing="0"/>
        <w:rPr>
          <w:rStyle w:val="Strong"/>
          <w:rFonts w:ascii="Palatino Linotype" w:hAnsi="Palatino Linotype" w:cs="Arial"/>
          <w:sz w:val="22"/>
          <w:szCs w:val="22"/>
        </w:rPr>
      </w:pPr>
    </w:p>
    <w:p w:rsidR="00F87628" w:rsidRPr="00F87628" w:rsidRDefault="003C3637" w:rsidP="00755F52">
      <w:pPr>
        <w:pStyle w:val="NormalWeb"/>
        <w:spacing w:before="0" w:beforeAutospacing="0" w:after="0" w:afterAutospacing="0"/>
        <w:rPr>
          <w:rFonts w:ascii="Palatino Linotype" w:hAnsi="Palatino Linotype"/>
          <w:bCs/>
        </w:rPr>
      </w:pPr>
      <w:r w:rsidRPr="00F87628">
        <w:rPr>
          <w:rStyle w:val="Strong"/>
          <w:rFonts w:ascii="Palatino Linotype" w:hAnsi="Palatino Linotype" w:cs="Arial"/>
          <w:b w:val="0"/>
          <w:sz w:val="22"/>
          <w:szCs w:val="22"/>
          <w:u w:val="single"/>
        </w:rPr>
        <w:t>Owner</w:t>
      </w:r>
      <w:r w:rsidR="00AC00E4" w:rsidRPr="00F87628">
        <w:rPr>
          <w:rStyle w:val="Strong"/>
          <w:rFonts w:ascii="Palatino Linotype" w:hAnsi="Palatino Linotype" w:cs="Arial"/>
          <w:b w:val="0"/>
          <w:sz w:val="22"/>
          <w:szCs w:val="22"/>
          <w:u w:val="single"/>
        </w:rPr>
        <w:t>/</w:t>
      </w:r>
      <w:r w:rsidRPr="00F87628">
        <w:rPr>
          <w:rStyle w:val="Strong"/>
          <w:rFonts w:ascii="Palatino Linotype" w:hAnsi="Palatino Linotype" w:cs="Arial"/>
          <w:b w:val="0"/>
          <w:sz w:val="22"/>
          <w:szCs w:val="22"/>
          <w:u w:val="single"/>
        </w:rPr>
        <w:t>Applicant</w:t>
      </w:r>
      <w:r w:rsidRPr="00F87628">
        <w:rPr>
          <w:rStyle w:val="Strong"/>
          <w:rFonts w:ascii="Palatino Linotype" w:hAnsi="Palatino Linotype" w:cs="Arial"/>
          <w:b w:val="0"/>
          <w:sz w:val="22"/>
          <w:szCs w:val="22"/>
        </w:rPr>
        <w:t>:</w:t>
      </w:r>
      <w:r w:rsidRPr="00F87628">
        <w:rPr>
          <w:rStyle w:val="Strong"/>
          <w:rFonts w:ascii="Palatino Linotype" w:hAnsi="Palatino Linotype" w:cs="Arial"/>
          <w:sz w:val="22"/>
          <w:szCs w:val="22"/>
        </w:rPr>
        <w:t>  </w:t>
      </w:r>
      <w:r w:rsidR="00F87628" w:rsidRPr="00F87628">
        <w:rPr>
          <w:rFonts w:ascii="Palatino Linotype" w:hAnsi="Palatino Linotype"/>
          <w:bCs/>
        </w:rPr>
        <w:t>David Sinegal, 2125 Inglewood Avenue, St. Helena, CA 94574, (714) 330-7128, david@orivo.com</w:t>
      </w:r>
    </w:p>
    <w:p w:rsidR="00E14672" w:rsidRDefault="003C3637" w:rsidP="00755F52">
      <w:pPr>
        <w:pStyle w:val="NormalWeb"/>
        <w:spacing w:before="0" w:beforeAutospacing="0" w:after="0" w:afterAutospacing="0"/>
        <w:rPr>
          <w:rFonts w:ascii="Palatino Linotype" w:hAnsi="Palatino Linotype" w:cs="Arial"/>
          <w:sz w:val="22"/>
          <w:szCs w:val="22"/>
        </w:rPr>
      </w:pPr>
      <w:r w:rsidRPr="00066148">
        <w:rPr>
          <w:rFonts w:ascii="Palatino Linotype" w:hAnsi="Palatino Linotype" w:cs="Arial"/>
          <w:sz w:val="22"/>
          <w:szCs w:val="22"/>
        </w:rPr>
        <w:br/>
      </w:r>
      <w:r w:rsidR="00574E68" w:rsidRPr="00F87628">
        <w:rPr>
          <w:rStyle w:val="Strong"/>
          <w:rFonts w:ascii="Palatino Linotype" w:hAnsi="Palatino Linotype" w:cs="Arial"/>
          <w:b w:val="0"/>
          <w:sz w:val="22"/>
          <w:szCs w:val="22"/>
          <w:u w:val="single"/>
        </w:rPr>
        <w:t>Representative</w:t>
      </w:r>
      <w:r w:rsidRPr="00F87628">
        <w:rPr>
          <w:rStyle w:val="Strong"/>
          <w:rFonts w:ascii="Palatino Linotype" w:hAnsi="Palatino Linotype" w:cs="Arial"/>
          <w:b w:val="0"/>
          <w:sz w:val="22"/>
          <w:szCs w:val="22"/>
        </w:rPr>
        <w:t>:</w:t>
      </w:r>
      <w:r w:rsidRPr="00F87628">
        <w:rPr>
          <w:rFonts w:ascii="Palatino Linotype" w:hAnsi="Palatino Linotype" w:cs="Arial"/>
          <w:sz w:val="22"/>
          <w:szCs w:val="22"/>
        </w:rPr>
        <w:t>    </w:t>
      </w:r>
      <w:r w:rsidR="00F87628" w:rsidRPr="00F87628">
        <w:rPr>
          <w:rFonts w:ascii="Palatino Linotype" w:hAnsi="Palatino Linotype"/>
          <w:bCs/>
        </w:rPr>
        <w:t>Tom Adams, 1455 First Street, Suite 301, Napa, CA 94559, (707) 261-7106, tadams@dpf-law.com</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Zoning</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xml:space="preserve">    </w:t>
      </w:r>
      <w:r w:rsidR="00D52223" w:rsidRPr="00D52223">
        <w:rPr>
          <w:rFonts w:ascii="Palatino Linotype" w:hAnsi="Palatino Linotype" w:cs="Arial"/>
          <w:sz w:val="22"/>
          <w:szCs w:val="22"/>
        </w:rPr>
        <w:t>AW (Agricultural Watershed)</w:t>
      </w:r>
      <w:r w:rsidR="00F87628">
        <w:rPr>
          <w:rFonts w:ascii="Palatino Linotype" w:hAnsi="Palatino Linotype" w:cs="Arial"/>
          <w:sz w:val="22"/>
          <w:szCs w:val="22"/>
        </w:rPr>
        <w:t xml:space="preserve"> and AP (A</w:t>
      </w:r>
      <w:r w:rsidR="00F87628" w:rsidRPr="00D52223">
        <w:rPr>
          <w:rFonts w:ascii="Palatino Linotype" w:hAnsi="Palatino Linotype" w:cs="Arial"/>
          <w:sz w:val="22"/>
          <w:szCs w:val="22"/>
        </w:rPr>
        <w:t>gricultural</w:t>
      </w:r>
      <w:r w:rsidR="00F87628">
        <w:rPr>
          <w:rFonts w:ascii="Palatino Linotype" w:hAnsi="Palatino Linotype" w:cs="Arial"/>
          <w:sz w:val="22"/>
          <w:szCs w:val="22"/>
        </w:rPr>
        <w:t xml:space="preserve"> Preserve)</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General Plan Designation</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xml:space="preserve">    </w:t>
      </w:r>
      <w:r w:rsidR="00D52223" w:rsidRPr="00D52223">
        <w:rPr>
          <w:rFonts w:ascii="Palatino Linotype" w:hAnsi="Palatino Linotype" w:cs="Arial"/>
          <w:sz w:val="22"/>
          <w:szCs w:val="22"/>
        </w:rPr>
        <w:t>Agriculture Watershed and</w:t>
      </w:r>
      <w:r w:rsidR="00D52223">
        <w:rPr>
          <w:rFonts w:ascii="Palatino Linotype" w:hAnsi="Palatino Linotype" w:cs="Arial"/>
          <w:sz w:val="22"/>
          <w:szCs w:val="22"/>
        </w:rPr>
        <w:t xml:space="preserve"> Open Spaces (AWOS) </w:t>
      </w:r>
      <w:r w:rsidR="00F87628">
        <w:rPr>
          <w:rFonts w:ascii="Palatino Linotype" w:hAnsi="Palatino Linotype" w:cs="Arial"/>
          <w:sz w:val="22"/>
          <w:szCs w:val="22"/>
        </w:rPr>
        <w:t>and A</w:t>
      </w:r>
      <w:r w:rsidR="00F87628" w:rsidRPr="00D52223">
        <w:rPr>
          <w:rFonts w:ascii="Palatino Linotype" w:hAnsi="Palatino Linotype" w:cs="Arial"/>
          <w:sz w:val="22"/>
          <w:szCs w:val="22"/>
        </w:rPr>
        <w:t>gricultural</w:t>
      </w:r>
      <w:r w:rsidR="00F87628">
        <w:rPr>
          <w:rFonts w:ascii="Palatino Linotype" w:hAnsi="Palatino Linotype" w:cs="Arial"/>
          <w:sz w:val="22"/>
          <w:szCs w:val="22"/>
        </w:rPr>
        <w:t xml:space="preserve"> Preserve (AP) </w:t>
      </w:r>
      <w:r w:rsidR="00D52223">
        <w:rPr>
          <w:rFonts w:ascii="Palatino Linotype" w:hAnsi="Palatino Linotype" w:cs="Arial"/>
          <w:sz w:val="22"/>
          <w:szCs w:val="22"/>
        </w:rPr>
        <w:t>Designation</w:t>
      </w:r>
      <w:r w:rsidR="00F87628">
        <w:rPr>
          <w:rFonts w:ascii="Palatino Linotype" w:hAnsi="Palatino Linotype" w:cs="Arial"/>
          <w:sz w:val="22"/>
          <w:szCs w:val="22"/>
        </w:rPr>
        <w:t>s</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Filed</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w:t>
      </w:r>
      <w:r w:rsidR="00F87628">
        <w:rPr>
          <w:rFonts w:ascii="Palatino Linotype" w:hAnsi="Palatino Linotype" w:cs="Arial"/>
          <w:sz w:val="22"/>
          <w:szCs w:val="22"/>
        </w:rPr>
        <w:t>August 12, 2013</w:t>
      </w:r>
      <w:r w:rsidR="00E14672">
        <w:rPr>
          <w:rFonts w:ascii="Palatino Linotype" w:hAnsi="Palatino Linotype" w:cs="Arial"/>
          <w:sz w:val="22"/>
          <w:szCs w:val="22"/>
        </w:rPr>
        <w:tab/>
      </w:r>
      <w:r w:rsidR="00E14672">
        <w:rPr>
          <w:rFonts w:ascii="Palatino Linotype" w:hAnsi="Palatino Linotype" w:cs="Arial"/>
          <w:sz w:val="22"/>
          <w:szCs w:val="22"/>
        </w:rPr>
        <w:tab/>
      </w:r>
      <w:r w:rsidR="00E14672">
        <w:rPr>
          <w:rFonts w:ascii="Palatino Linotype" w:hAnsi="Palatino Linotype" w:cs="Arial"/>
          <w:sz w:val="22"/>
          <w:szCs w:val="22"/>
        </w:rPr>
        <w:tab/>
        <w:t xml:space="preserve"> </w:t>
      </w:r>
      <w:r w:rsidR="00E14672" w:rsidRPr="00E14672">
        <w:rPr>
          <w:rFonts w:ascii="Palatino Linotype" w:hAnsi="Palatino Linotype" w:cs="Arial"/>
          <w:sz w:val="22"/>
          <w:szCs w:val="22"/>
          <w:u w:val="single"/>
        </w:rPr>
        <w:t>Revised:</w:t>
      </w:r>
      <w:r w:rsidRPr="00066148">
        <w:rPr>
          <w:rFonts w:ascii="Palatino Linotype" w:hAnsi="Palatino Linotype" w:cs="Arial"/>
          <w:sz w:val="22"/>
          <w:szCs w:val="22"/>
        </w:rPr>
        <w:t>  </w:t>
      </w:r>
      <w:r w:rsidR="00E14672">
        <w:rPr>
          <w:rFonts w:ascii="Palatino Linotype" w:hAnsi="Palatino Linotype" w:cs="Arial"/>
          <w:sz w:val="22"/>
          <w:szCs w:val="22"/>
        </w:rPr>
        <w:t xml:space="preserve">September </w:t>
      </w:r>
      <w:r w:rsidR="00F87628">
        <w:rPr>
          <w:rFonts w:ascii="Palatino Linotype" w:hAnsi="Palatino Linotype" w:cs="Arial"/>
          <w:sz w:val="22"/>
          <w:szCs w:val="22"/>
        </w:rPr>
        <w:t>23</w:t>
      </w:r>
      <w:r w:rsidR="00E14672">
        <w:rPr>
          <w:rFonts w:ascii="Palatino Linotype" w:hAnsi="Palatino Linotype" w:cs="Arial"/>
          <w:sz w:val="22"/>
          <w:szCs w:val="22"/>
        </w:rPr>
        <w:t xml:space="preserve">, 2013; </w:t>
      </w:r>
      <w:r w:rsidR="00F87628">
        <w:rPr>
          <w:rFonts w:ascii="Palatino Linotype" w:hAnsi="Palatino Linotype" w:cs="Arial"/>
          <w:sz w:val="22"/>
          <w:szCs w:val="22"/>
        </w:rPr>
        <w:t>November 25</w:t>
      </w:r>
      <w:r w:rsidR="00E14672">
        <w:rPr>
          <w:rFonts w:ascii="Palatino Linotype" w:hAnsi="Palatino Linotype" w:cs="Arial"/>
          <w:sz w:val="22"/>
          <w:szCs w:val="22"/>
        </w:rPr>
        <w:t xml:space="preserve">, 2013 </w:t>
      </w:r>
      <w:r w:rsidRPr="00066148">
        <w:rPr>
          <w:rFonts w:ascii="Palatino Linotype" w:hAnsi="Palatino Linotype" w:cs="Arial"/>
          <w:sz w:val="22"/>
          <w:szCs w:val="22"/>
        </w:rPr>
        <w:t xml:space="preserve"> </w:t>
      </w:r>
    </w:p>
    <w:p w:rsidR="00681FDA" w:rsidRPr="00066148" w:rsidRDefault="003C3637" w:rsidP="00755F52">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Complete</w:t>
      </w:r>
      <w:r w:rsidRPr="00066148">
        <w:rPr>
          <w:rStyle w:val="Strong"/>
          <w:rFonts w:ascii="Palatino Linotype" w:hAnsi="Palatino Linotype" w:cs="Arial"/>
          <w:b w:val="0"/>
          <w:sz w:val="22"/>
          <w:szCs w:val="22"/>
        </w:rPr>
        <w:t>:</w:t>
      </w:r>
      <w:r w:rsidR="00EB5B3D" w:rsidRPr="00066148">
        <w:rPr>
          <w:rFonts w:ascii="Palatino Linotype" w:hAnsi="Palatino Linotype" w:cs="Arial"/>
          <w:sz w:val="22"/>
          <w:szCs w:val="22"/>
        </w:rPr>
        <w:t>    </w:t>
      </w:r>
      <w:r w:rsidR="009277FD">
        <w:rPr>
          <w:rFonts w:ascii="Palatino Linotype" w:hAnsi="Palatino Linotype" w:cs="Arial"/>
          <w:sz w:val="22"/>
          <w:szCs w:val="22"/>
        </w:rPr>
        <w:t>Febr</w:t>
      </w:r>
      <w:r w:rsidR="00F87628">
        <w:rPr>
          <w:rFonts w:ascii="Palatino Linotype" w:hAnsi="Palatino Linotype" w:cs="Arial"/>
          <w:sz w:val="22"/>
          <w:szCs w:val="22"/>
        </w:rPr>
        <w:t>uary 1</w:t>
      </w:r>
      <w:r w:rsidR="00EB01EB" w:rsidRPr="00066148">
        <w:rPr>
          <w:rFonts w:ascii="Palatino Linotype" w:hAnsi="Palatino Linotype" w:cs="Arial"/>
          <w:sz w:val="22"/>
          <w:szCs w:val="22"/>
        </w:rPr>
        <w:t xml:space="preserve">, </w:t>
      </w:r>
      <w:r w:rsidR="00F87628">
        <w:rPr>
          <w:rFonts w:ascii="Palatino Linotype" w:hAnsi="Palatino Linotype" w:cs="Arial"/>
          <w:sz w:val="22"/>
          <w:szCs w:val="22"/>
        </w:rPr>
        <w:t>2014</w:t>
      </w:r>
      <w:r w:rsidRPr="00066148">
        <w:rPr>
          <w:rFonts w:ascii="Palatino Linotype" w:hAnsi="Palatino Linotype" w:cs="Arial"/>
          <w:sz w:val="22"/>
          <w:szCs w:val="22"/>
        </w:rPr>
        <w:br/>
      </w:r>
      <w:r w:rsidRPr="00066148">
        <w:rPr>
          <w:rFonts w:ascii="Palatino Linotype" w:hAnsi="Palatino Linotype" w:cs="Arial"/>
          <w:sz w:val="22"/>
          <w:szCs w:val="22"/>
        </w:rPr>
        <w:br/>
      </w:r>
      <w:r w:rsidR="00681FDA" w:rsidRPr="00066148">
        <w:rPr>
          <w:rStyle w:val="Strong"/>
          <w:rFonts w:ascii="Palatino Linotype" w:hAnsi="Palatino Linotype" w:cs="Arial"/>
          <w:b w:val="0"/>
          <w:sz w:val="22"/>
          <w:szCs w:val="22"/>
          <w:u w:val="single"/>
        </w:rPr>
        <w:t>Production Capacity - Existing</w:t>
      </w:r>
      <w:r w:rsidR="00681FDA" w:rsidRPr="00066148">
        <w:rPr>
          <w:rStyle w:val="Strong"/>
          <w:rFonts w:ascii="Palatino Linotype" w:hAnsi="Palatino Linotype" w:cs="Arial"/>
          <w:b w:val="0"/>
          <w:sz w:val="22"/>
          <w:szCs w:val="22"/>
        </w:rPr>
        <w:t>:</w:t>
      </w:r>
      <w:r w:rsidR="00681FDA" w:rsidRPr="00066148">
        <w:rPr>
          <w:rStyle w:val="Strong"/>
          <w:rFonts w:ascii="Palatino Linotype" w:hAnsi="Palatino Linotype" w:cs="Arial"/>
          <w:sz w:val="22"/>
          <w:szCs w:val="22"/>
        </w:rPr>
        <w:t xml:space="preserve">    </w:t>
      </w:r>
      <w:r w:rsidR="00F87628">
        <w:rPr>
          <w:rFonts w:ascii="Palatino Linotype" w:hAnsi="Palatino Linotype" w:cs="Arial"/>
          <w:sz w:val="22"/>
          <w:szCs w:val="22"/>
        </w:rPr>
        <w:t xml:space="preserve">13,200 </w:t>
      </w:r>
      <w:r w:rsidR="00F87628" w:rsidRPr="00066148">
        <w:rPr>
          <w:rFonts w:ascii="Palatino Linotype" w:hAnsi="Palatino Linotype" w:cs="Arial"/>
          <w:sz w:val="22"/>
          <w:szCs w:val="22"/>
        </w:rPr>
        <w:t>gallons per year</w:t>
      </w:r>
    </w:p>
    <w:p w:rsidR="00EB42F6" w:rsidRDefault="003C3637" w:rsidP="00707753">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Production Capacity - Proposed</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xml:space="preserve">    </w:t>
      </w:r>
      <w:r w:rsidR="008111DF">
        <w:rPr>
          <w:rStyle w:val="Strong"/>
          <w:rFonts w:ascii="Palatino Linotype" w:hAnsi="Palatino Linotype" w:cs="Arial"/>
          <w:b w:val="0"/>
          <w:sz w:val="22"/>
          <w:szCs w:val="22"/>
        </w:rPr>
        <w:t>6</w:t>
      </w:r>
      <w:r w:rsidR="00F653FC" w:rsidRPr="00066148">
        <w:rPr>
          <w:rFonts w:ascii="Palatino Linotype" w:hAnsi="Palatino Linotype" w:cs="Arial"/>
          <w:sz w:val="22"/>
          <w:szCs w:val="22"/>
        </w:rPr>
        <w:t>0</w:t>
      </w:r>
      <w:r w:rsidR="00755F52" w:rsidRPr="00066148">
        <w:rPr>
          <w:rFonts w:ascii="Palatino Linotype" w:hAnsi="Palatino Linotype" w:cs="Arial"/>
          <w:sz w:val="22"/>
          <w:szCs w:val="22"/>
        </w:rPr>
        <w:t>,000 gallons per year</w:t>
      </w:r>
      <w:r w:rsidRPr="00066148">
        <w:rPr>
          <w:rFonts w:ascii="Palatino Linotype" w:hAnsi="Palatino Linotype" w:cs="Arial"/>
          <w:sz w:val="22"/>
          <w:szCs w:val="22"/>
        </w:rPr>
        <w:br/>
      </w:r>
    </w:p>
    <w:p w:rsidR="00EB42F6" w:rsidRDefault="00EB42F6" w:rsidP="00707753">
      <w:pPr>
        <w:pStyle w:val="NormalWeb"/>
        <w:spacing w:before="0" w:beforeAutospacing="0" w:after="0" w:afterAutospacing="0"/>
        <w:rPr>
          <w:rFonts w:ascii="Palatino Linotype" w:hAnsi="Palatino Linotype" w:cs="Arial"/>
          <w:sz w:val="22"/>
          <w:szCs w:val="22"/>
          <w:u w:val="single"/>
        </w:rPr>
      </w:pPr>
      <w:r w:rsidRPr="00EB42F6">
        <w:rPr>
          <w:rFonts w:ascii="Palatino Linotype" w:hAnsi="Palatino Linotype" w:cs="Arial"/>
          <w:sz w:val="22"/>
          <w:szCs w:val="22"/>
          <w:u w:val="single"/>
        </w:rPr>
        <w:t>Winery Size-Existing:</w:t>
      </w:r>
      <w:r w:rsidRPr="00EB42F6">
        <w:rPr>
          <w:rFonts w:ascii="Palatino Linotype" w:hAnsi="Palatino Linotype" w:cs="Arial"/>
          <w:sz w:val="22"/>
          <w:szCs w:val="22"/>
        </w:rPr>
        <w:t xml:space="preserve">  </w:t>
      </w:r>
      <w:r w:rsidR="00D71FA4">
        <w:rPr>
          <w:rFonts w:ascii="Palatino Linotype" w:hAnsi="Palatino Linotype" w:cs="Arial"/>
          <w:sz w:val="22"/>
          <w:szCs w:val="22"/>
        </w:rPr>
        <w:t>4,400</w:t>
      </w:r>
      <w:r>
        <w:rPr>
          <w:rFonts w:ascii="Palatino Linotype" w:hAnsi="Palatino Linotype" w:cs="Arial"/>
          <w:sz w:val="22"/>
          <w:szCs w:val="22"/>
        </w:rPr>
        <w:t xml:space="preserve"> square feet</w:t>
      </w:r>
    </w:p>
    <w:p w:rsidR="00EB42F6" w:rsidRPr="00EB42F6" w:rsidRDefault="00EB42F6" w:rsidP="00EB42F6">
      <w:pPr>
        <w:pStyle w:val="NormalWeb"/>
        <w:spacing w:before="0" w:beforeAutospacing="0" w:after="0" w:afterAutospacing="0"/>
        <w:rPr>
          <w:rFonts w:ascii="Palatino Linotype" w:hAnsi="Palatino Linotype" w:cs="Arial"/>
          <w:sz w:val="22"/>
          <w:szCs w:val="22"/>
          <w:u w:val="single"/>
        </w:rPr>
      </w:pPr>
      <w:r w:rsidRPr="00EB42F6">
        <w:rPr>
          <w:rFonts w:ascii="Palatino Linotype" w:hAnsi="Palatino Linotype" w:cs="Arial"/>
          <w:sz w:val="22"/>
          <w:szCs w:val="22"/>
          <w:u w:val="single"/>
        </w:rPr>
        <w:t>Winery Size-</w:t>
      </w:r>
      <w:r>
        <w:rPr>
          <w:rFonts w:ascii="Palatino Linotype" w:hAnsi="Palatino Linotype" w:cs="Arial"/>
          <w:sz w:val="22"/>
          <w:szCs w:val="22"/>
          <w:u w:val="single"/>
        </w:rPr>
        <w:t>Proposed</w:t>
      </w:r>
      <w:r w:rsidRPr="00EB42F6">
        <w:rPr>
          <w:rFonts w:ascii="Palatino Linotype" w:hAnsi="Palatino Linotype" w:cs="Arial"/>
          <w:sz w:val="22"/>
          <w:szCs w:val="22"/>
        </w:rPr>
        <w:t xml:space="preserve">: </w:t>
      </w:r>
      <w:r w:rsidR="00D71FA4">
        <w:rPr>
          <w:rFonts w:ascii="Palatino Linotype" w:hAnsi="Palatino Linotype" w:cs="Arial"/>
          <w:sz w:val="22"/>
          <w:szCs w:val="22"/>
        </w:rPr>
        <w:t>20,255</w:t>
      </w:r>
      <w:r>
        <w:rPr>
          <w:rFonts w:ascii="Palatino Linotype" w:hAnsi="Palatino Linotype" w:cs="Arial"/>
          <w:sz w:val="22"/>
          <w:szCs w:val="22"/>
        </w:rPr>
        <w:t xml:space="preserve"> square feet (including caves)</w:t>
      </w:r>
    </w:p>
    <w:p w:rsidR="00EB42F6" w:rsidRPr="00EB42F6" w:rsidRDefault="00EB42F6" w:rsidP="00707753">
      <w:pPr>
        <w:pStyle w:val="NormalWeb"/>
        <w:spacing w:before="0" w:beforeAutospacing="0" w:after="0" w:afterAutospacing="0"/>
        <w:rPr>
          <w:rFonts w:ascii="Palatino Linotype" w:hAnsi="Palatino Linotype" w:cs="Arial"/>
          <w:sz w:val="22"/>
          <w:szCs w:val="22"/>
          <w:u w:val="single"/>
        </w:rPr>
      </w:pPr>
    </w:p>
    <w:p w:rsidR="00EB42F6" w:rsidRDefault="00EB42F6" w:rsidP="00707753">
      <w:pPr>
        <w:pStyle w:val="NormalWeb"/>
        <w:spacing w:before="0" w:beforeAutospacing="0" w:after="0" w:afterAutospacing="0"/>
        <w:rPr>
          <w:rFonts w:ascii="Palatino Linotype" w:hAnsi="Palatino Linotype" w:cs="Arial"/>
          <w:sz w:val="22"/>
          <w:szCs w:val="22"/>
        </w:rPr>
      </w:pPr>
      <w:r w:rsidRPr="00EB42F6">
        <w:rPr>
          <w:rFonts w:ascii="Palatino Linotype" w:hAnsi="Palatino Linotype" w:cs="Arial"/>
          <w:sz w:val="22"/>
          <w:szCs w:val="22"/>
          <w:u w:val="single"/>
        </w:rPr>
        <w:t>Accessory to Production Ratio-Existing</w:t>
      </w:r>
      <w:r>
        <w:rPr>
          <w:rFonts w:ascii="Palatino Linotype" w:hAnsi="Palatino Linotype" w:cs="Arial"/>
          <w:sz w:val="22"/>
          <w:szCs w:val="22"/>
        </w:rPr>
        <w:t>:  n/a</w:t>
      </w:r>
    </w:p>
    <w:p w:rsidR="00EB42F6" w:rsidRDefault="00EB42F6" w:rsidP="00EB42F6">
      <w:pPr>
        <w:pStyle w:val="NormalWeb"/>
        <w:spacing w:before="0" w:beforeAutospacing="0" w:after="0" w:afterAutospacing="0"/>
        <w:rPr>
          <w:rFonts w:ascii="Palatino Linotype" w:hAnsi="Palatino Linotype" w:cs="Arial"/>
          <w:sz w:val="22"/>
          <w:szCs w:val="22"/>
        </w:rPr>
      </w:pPr>
      <w:r w:rsidRPr="00EB42F6">
        <w:rPr>
          <w:rFonts w:ascii="Palatino Linotype" w:hAnsi="Palatino Linotype" w:cs="Arial"/>
          <w:sz w:val="22"/>
          <w:szCs w:val="22"/>
          <w:u w:val="single"/>
        </w:rPr>
        <w:t>Accessory to Production Ratio-Proposed</w:t>
      </w:r>
      <w:r>
        <w:rPr>
          <w:rFonts w:ascii="Palatino Linotype" w:hAnsi="Palatino Linotype" w:cs="Arial"/>
          <w:sz w:val="22"/>
          <w:szCs w:val="22"/>
        </w:rPr>
        <w:t>: 8.2%</w:t>
      </w:r>
    </w:p>
    <w:p w:rsidR="00EB42F6" w:rsidRDefault="00EB42F6" w:rsidP="00EB42F6">
      <w:pPr>
        <w:pStyle w:val="NormalWeb"/>
        <w:spacing w:before="0" w:beforeAutospacing="0" w:after="0" w:afterAutospacing="0"/>
        <w:rPr>
          <w:rFonts w:ascii="Palatino Linotype" w:hAnsi="Palatino Linotype" w:cs="Arial"/>
          <w:sz w:val="22"/>
          <w:szCs w:val="22"/>
        </w:rPr>
      </w:pPr>
    </w:p>
    <w:p w:rsidR="00EB42F6" w:rsidRPr="000C413C" w:rsidRDefault="00EB42F6" w:rsidP="00EB42F6">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 xml:space="preserve">Winery </w:t>
      </w:r>
      <w:r w:rsidRPr="000C413C">
        <w:rPr>
          <w:rStyle w:val="Strong"/>
          <w:rFonts w:ascii="Palatino Linotype" w:hAnsi="Palatino Linotype" w:cs="Arial"/>
          <w:b w:val="0"/>
          <w:sz w:val="22"/>
          <w:szCs w:val="22"/>
          <w:u w:val="single"/>
        </w:rPr>
        <w:t>Coverage - Existing</w:t>
      </w:r>
      <w:r w:rsidRPr="000C413C">
        <w:rPr>
          <w:rStyle w:val="Strong"/>
          <w:rFonts w:ascii="Palatino Linotype" w:hAnsi="Palatino Linotype" w:cs="Arial"/>
          <w:b w:val="0"/>
          <w:sz w:val="22"/>
          <w:szCs w:val="22"/>
        </w:rPr>
        <w:t>:</w:t>
      </w:r>
      <w:r w:rsidRPr="000C413C">
        <w:rPr>
          <w:rFonts w:ascii="Palatino Linotype" w:hAnsi="Palatino Linotype" w:cs="Arial"/>
          <w:sz w:val="22"/>
          <w:szCs w:val="22"/>
        </w:rPr>
        <w:t>    Approx. 0.</w:t>
      </w:r>
      <w:r>
        <w:rPr>
          <w:rFonts w:ascii="Palatino Linotype" w:hAnsi="Palatino Linotype" w:cs="Arial"/>
          <w:sz w:val="22"/>
          <w:szCs w:val="22"/>
        </w:rPr>
        <w:t>7 acres (15 acres max) and/or 3</w:t>
      </w:r>
      <w:r w:rsidRPr="000C413C">
        <w:rPr>
          <w:rFonts w:ascii="Palatino Linotype" w:hAnsi="Palatino Linotype" w:cs="Arial"/>
          <w:sz w:val="22"/>
          <w:szCs w:val="22"/>
        </w:rPr>
        <w:t>% of the 30 acre lot area (25% max)</w:t>
      </w:r>
    </w:p>
    <w:p w:rsidR="00EB42F6" w:rsidRPr="00066148" w:rsidRDefault="00EB42F6" w:rsidP="00EB42F6">
      <w:pPr>
        <w:pStyle w:val="NormalWeb"/>
        <w:spacing w:before="0" w:beforeAutospacing="0" w:after="0" w:afterAutospacing="0"/>
        <w:rPr>
          <w:rFonts w:ascii="Palatino Linotype" w:hAnsi="Palatino Linotype" w:cs="Arial"/>
          <w:sz w:val="22"/>
          <w:szCs w:val="22"/>
        </w:rPr>
      </w:pPr>
      <w:r w:rsidRPr="000C413C">
        <w:rPr>
          <w:rStyle w:val="Strong"/>
          <w:rFonts w:ascii="Palatino Linotype" w:hAnsi="Palatino Linotype" w:cs="Arial"/>
          <w:b w:val="0"/>
          <w:sz w:val="22"/>
          <w:szCs w:val="22"/>
          <w:u w:val="single"/>
        </w:rPr>
        <w:t>Winery Coverage - Proposed</w:t>
      </w:r>
      <w:r w:rsidRPr="000C413C">
        <w:rPr>
          <w:rStyle w:val="Strong"/>
          <w:rFonts w:ascii="Palatino Linotype" w:hAnsi="Palatino Linotype" w:cs="Arial"/>
          <w:b w:val="0"/>
          <w:sz w:val="22"/>
          <w:szCs w:val="22"/>
        </w:rPr>
        <w:t>:</w:t>
      </w:r>
      <w:r w:rsidRPr="000C413C">
        <w:rPr>
          <w:rFonts w:ascii="Palatino Linotype" w:hAnsi="Palatino Linotype" w:cs="Arial"/>
          <w:sz w:val="22"/>
          <w:szCs w:val="22"/>
        </w:rPr>
        <w:t>    Approx. 0.9 acres (15 acres max) and/or 3.5% of the 30 acre lot area (25% max)</w:t>
      </w:r>
    </w:p>
    <w:p w:rsidR="00357804" w:rsidRPr="00066148" w:rsidRDefault="003C3637" w:rsidP="00707753">
      <w:pPr>
        <w:pStyle w:val="NormalWeb"/>
        <w:spacing w:before="0" w:beforeAutospacing="0" w:after="0" w:afterAutospacing="0"/>
        <w:rPr>
          <w:rStyle w:val="Strong"/>
          <w:rFonts w:ascii="Palatino Linotype" w:hAnsi="Palatino Linotype" w:cs="Arial"/>
          <w:b w:val="0"/>
          <w:sz w:val="22"/>
          <w:szCs w:val="22"/>
          <w:u w:val="single"/>
        </w:rPr>
      </w:pPr>
      <w:r w:rsidRPr="00066148">
        <w:rPr>
          <w:rFonts w:ascii="Palatino Linotype" w:hAnsi="Palatino Linotype" w:cs="Arial"/>
          <w:sz w:val="22"/>
          <w:szCs w:val="22"/>
        </w:rPr>
        <w:br/>
      </w:r>
      <w:r w:rsidR="00357804" w:rsidRPr="00066148">
        <w:rPr>
          <w:rStyle w:val="Strong"/>
          <w:rFonts w:ascii="Palatino Linotype" w:hAnsi="Palatino Linotype" w:cs="Arial"/>
          <w:b w:val="0"/>
          <w:sz w:val="22"/>
          <w:szCs w:val="22"/>
          <w:u w:val="single"/>
        </w:rPr>
        <w:t>Number of Employees - Existing</w:t>
      </w:r>
      <w:r w:rsidR="00357804" w:rsidRPr="00066148">
        <w:rPr>
          <w:rStyle w:val="Strong"/>
          <w:rFonts w:ascii="Palatino Linotype" w:hAnsi="Palatino Linotype" w:cs="Arial"/>
          <w:b w:val="0"/>
          <w:sz w:val="22"/>
          <w:szCs w:val="22"/>
        </w:rPr>
        <w:t>:</w:t>
      </w:r>
      <w:r w:rsidR="00357804" w:rsidRPr="00066148">
        <w:rPr>
          <w:rStyle w:val="Strong"/>
          <w:rFonts w:ascii="Palatino Linotype" w:hAnsi="Palatino Linotype" w:cs="Arial"/>
          <w:sz w:val="22"/>
          <w:szCs w:val="22"/>
        </w:rPr>
        <w:t>   </w:t>
      </w:r>
      <w:r w:rsidR="00357804" w:rsidRPr="00066148">
        <w:rPr>
          <w:rFonts w:ascii="Palatino Linotype" w:hAnsi="Palatino Linotype" w:cs="Arial"/>
          <w:sz w:val="22"/>
          <w:szCs w:val="22"/>
        </w:rPr>
        <w:t> </w:t>
      </w:r>
      <w:r w:rsidR="00F87628">
        <w:rPr>
          <w:rFonts w:ascii="Palatino Linotype" w:hAnsi="Palatino Linotype" w:cs="Arial"/>
          <w:sz w:val="22"/>
          <w:szCs w:val="22"/>
        </w:rPr>
        <w:t>1</w:t>
      </w:r>
      <w:r w:rsidR="00F87628" w:rsidRPr="00066148">
        <w:rPr>
          <w:rFonts w:ascii="Palatino Linotype" w:hAnsi="Palatino Linotype" w:cs="Arial"/>
          <w:sz w:val="22"/>
          <w:szCs w:val="22"/>
        </w:rPr>
        <w:t xml:space="preserve"> </w:t>
      </w:r>
      <w:r w:rsidR="00F87628">
        <w:rPr>
          <w:rFonts w:ascii="Palatino Linotype" w:hAnsi="Palatino Linotype" w:cs="Arial"/>
          <w:sz w:val="22"/>
          <w:szCs w:val="22"/>
        </w:rPr>
        <w:t>employee</w:t>
      </w:r>
    </w:p>
    <w:p w:rsidR="008D1F95" w:rsidRPr="00066148" w:rsidRDefault="003C3637" w:rsidP="00707753">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Number of Employees - Proposed</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4102DF" w:rsidRPr="00066148">
        <w:rPr>
          <w:rFonts w:ascii="Palatino Linotype" w:hAnsi="Palatino Linotype" w:cs="Arial"/>
          <w:sz w:val="22"/>
          <w:szCs w:val="22"/>
        </w:rPr>
        <w:t>10 or fewer employees</w:t>
      </w:r>
    </w:p>
    <w:p w:rsidR="00AC00E4" w:rsidRPr="009E48CE" w:rsidRDefault="00AC00E4" w:rsidP="008D1F95">
      <w:pPr>
        <w:pStyle w:val="NormalWeb"/>
        <w:spacing w:before="0" w:beforeAutospacing="0" w:after="0" w:afterAutospacing="0"/>
        <w:rPr>
          <w:rFonts w:ascii="Palatino Linotype" w:hAnsi="Palatino Linotype" w:cs="Arial"/>
          <w:sz w:val="20"/>
          <w:szCs w:val="20"/>
        </w:rPr>
      </w:pPr>
    </w:p>
    <w:p w:rsidR="008D1F95" w:rsidRPr="00066148" w:rsidRDefault="008D1F95" w:rsidP="00AC00E4">
      <w:pPr>
        <w:pStyle w:val="NormalWeb"/>
        <w:tabs>
          <w:tab w:val="left" w:pos="0"/>
        </w:tabs>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Visitation - Existing:</w:t>
      </w:r>
      <w:r w:rsidRPr="00066148">
        <w:rPr>
          <w:rFonts w:ascii="Palatino Linotype" w:hAnsi="Palatino Linotype" w:cs="Arial"/>
          <w:sz w:val="22"/>
          <w:szCs w:val="22"/>
        </w:rPr>
        <w:t xml:space="preserve">    </w:t>
      </w:r>
      <w:r w:rsidR="00F87628">
        <w:rPr>
          <w:rFonts w:ascii="Palatino Linotype" w:hAnsi="Palatino Linotype" w:cs="Arial"/>
          <w:sz w:val="22"/>
          <w:szCs w:val="22"/>
        </w:rPr>
        <w:t>one visitor per week</w:t>
      </w:r>
    </w:p>
    <w:p w:rsidR="008D1F95" w:rsidRPr="00066148" w:rsidRDefault="008D1F95" w:rsidP="008D1F95">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Visitation - Proposed:</w:t>
      </w:r>
      <w:r w:rsidRPr="00066148">
        <w:rPr>
          <w:rFonts w:ascii="Palatino Linotype" w:hAnsi="Palatino Linotype" w:cs="Arial"/>
          <w:sz w:val="22"/>
          <w:szCs w:val="22"/>
        </w:rPr>
        <w:t>    P</w:t>
      </w:r>
      <w:r w:rsidR="004102DF" w:rsidRPr="00066148">
        <w:rPr>
          <w:rFonts w:ascii="Palatino Linotype" w:hAnsi="Palatino Linotype" w:cs="Arial"/>
          <w:sz w:val="22"/>
          <w:szCs w:val="22"/>
        </w:rPr>
        <w:t>rivate</w:t>
      </w:r>
      <w:r w:rsidRPr="00066148">
        <w:rPr>
          <w:rFonts w:ascii="Palatino Linotype" w:hAnsi="Palatino Linotype" w:cs="Arial"/>
          <w:sz w:val="22"/>
          <w:szCs w:val="22"/>
        </w:rPr>
        <w:t xml:space="preserve"> tours and tastings;</w:t>
      </w:r>
      <w:r w:rsidR="00AC00E4">
        <w:rPr>
          <w:rFonts w:ascii="Palatino Linotype" w:hAnsi="Palatino Linotype" w:cs="Arial"/>
          <w:sz w:val="22"/>
          <w:szCs w:val="22"/>
        </w:rPr>
        <w:t xml:space="preserve"> max of</w:t>
      </w:r>
      <w:r w:rsidRPr="00066148">
        <w:rPr>
          <w:rFonts w:ascii="Palatino Linotype" w:hAnsi="Palatino Linotype" w:cs="Arial"/>
          <w:sz w:val="22"/>
          <w:szCs w:val="22"/>
        </w:rPr>
        <w:t xml:space="preserve"> </w:t>
      </w:r>
      <w:r w:rsidR="00F87628">
        <w:rPr>
          <w:rFonts w:ascii="Palatino Linotype" w:hAnsi="Palatino Linotype" w:cs="Arial"/>
          <w:sz w:val="22"/>
          <w:szCs w:val="22"/>
        </w:rPr>
        <w:t>21</w:t>
      </w:r>
      <w:r w:rsidRPr="00066148">
        <w:rPr>
          <w:rFonts w:ascii="Palatino Linotype" w:hAnsi="Palatino Linotype" w:cs="Arial"/>
          <w:sz w:val="22"/>
          <w:szCs w:val="22"/>
        </w:rPr>
        <w:t xml:space="preserve"> visitors per day</w:t>
      </w:r>
      <w:r w:rsidR="00AC00E4">
        <w:rPr>
          <w:rFonts w:ascii="Palatino Linotype" w:hAnsi="Palatino Linotype" w:cs="Arial"/>
          <w:sz w:val="22"/>
          <w:szCs w:val="22"/>
        </w:rPr>
        <w:t xml:space="preserve">; max of </w:t>
      </w:r>
      <w:r w:rsidR="00F87628">
        <w:rPr>
          <w:rFonts w:ascii="Palatino Linotype" w:hAnsi="Palatino Linotype" w:cs="Arial"/>
          <w:sz w:val="22"/>
          <w:szCs w:val="22"/>
        </w:rPr>
        <w:t>120</w:t>
      </w:r>
      <w:r w:rsidR="00AC00E4">
        <w:rPr>
          <w:rFonts w:ascii="Palatino Linotype" w:hAnsi="Palatino Linotype" w:cs="Arial"/>
          <w:sz w:val="22"/>
          <w:szCs w:val="22"/>
        </w:rPr>
        <w:t xml:space="preserve"> visitors per week</w:t>
      </w:r>
    </w:p>
    <w:p w:rsidR="00504967" w:rsidRPr="00364EFA" w:rsidRDefault="003C3637" w:rsidP="008D1F95">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sz w:val="22"/>
          <w:szCs w:val="22"/>
        </w:rPr>
        <w:lastRenderedPageBreak/>
        <w:t xml:space="preserve">  </w:t>
      </w:r>
      <w:r w:rsidRPr="00066148">
        <w:rPr>
          <w:rFonts w:ascii="Palatino Linotype" w:hAnsi="Palatino Linotype" w:cs="Arial"/>
          <w:b/>
          <w:bCs/>
          <w:sz w:val="22"/>
          <w:szCs w:val="22"/>
        </w:rPr>
        <w:br/>
      </w:r>
      <w:r w:rsidR="00504967" w:rsidRPr="00364EFA">
        <w:rPr>
          <w:rStyle w:val="Strong"/>
          <w:rFonts w:ascii="Palatino Linotype" w:hAnsi="Palatino Linotype" w:cs="Arial"/>
          <w:b w:val="0"/>
          <w:sz w:val="22"/>
          <w:szCs w:val="22"/>
          <w:u w:val="single"/>
        </w:rPr>
        <w:t>Hours of Operation - Existing:</w:t>
      </w:r>
      <w:r w:rsidR="00504967" w:rsidRPr="00364EFA">
        <w:rPr>
          <w:rFonts w:ascii="Palatino Linotype" w:hAnsi="Palatino Linotype" w:cs="Arial"/>
          <w:sz w:val="22"/>
          <w:szCs w:val="22"/>
        </w:rPr>
        <w:t>    </w:t>
      </w:r>
      <w:r w:rsidR="003A52F0" w:rsidRPr="00364EFA">
        <w:rPr>
          <w:rFonts w:ascii="Palatino Linotype" w:hAnsi="Palatino Linotype" w:cs="Arial"/>
          <w:sz w:val="22"/>
          <w:szCs w:val="22"/>
        </w:rPr>
        <w:t>8 am to 5 pm, daily</w:t>
      </w:r>
    </w:p>
    <w:p w:rsidR="00920221" w:rsidRPr="00364EFA" w:rsidRDefault="003C3637" w:rsidP="00707753">
      <w:pPr>
        <w:pStyle w:val="NormalWeb"/>
        <w:spacing w:before="0" w:beforeAutospacing="0" w:after="0" w:afterAutospacing="0"/>
        <w:rPr>
          <w:rFonts w:ascii="Palatino Linotype" w:hAnsi="Palatino Linotype" w:cs="Arial"/>
          <w:sz w:val="22"/>
          <w:szCs w:val="22"/>
        </w:rPr>
      </w:pPr>
      <w:r w:rsidRPr="00364EFA">
        <w:rPr>
          <w:rStyle w:val="Strong"/>
          <w:rFonts w:ascii="Palatino Linotype" w:hAnsi="Palatino Linotype" w:cs="Arial"/>
          <w:b w:val="0"/>
          <w:sz w:val="22"/>
          <w:szCs w:val="22"/>
          <w:u w:val="single"/>
        </w:rPr>
        <w:t>Hours of Operation - Proposed:</w:t>
      </w:r>
      <w:r w:rsidRPr="00364EFA">
        <w:rPr>
          <w:rFonts w:ascii="Palatino Linotype" w:hAnsi="Palatino Linotype" w:cs="Arial"/>
          <w:sz w:val="22"/>
          <w:szCs w:val="22"/>
        </w:rPr>
        <w:t>    </w:t>
      </w:r>
      <w:r w:rsidR="003A52F0" w:rsidRPr="00364EFA">
        <w:rPr>
          <w:rFonts w:ascii="Palatino Linotype" w:hAnsi="Palatino Linotype" w:cs="Arial"/>
          <w:sz w:val="22"/>
          <w:szCs w:val="22"/>
        </w:rPr>
        <w:t>8</w:t>
      </w:r>
      <w:r w:rsidR="00F653FC" w:rsidRPr="00364EFA">
        <w:rPr>
          <w:rFonts w:ascii="Palatino Linotype" w:hAnsi="Palatino Linotype" w:cs="Arial"/>
          <w:sz w:val="22"/>
          <w:szCs w:val="22"/>
        </w:rPr>
        <w:t xml:space="preserve"> </w:t>
      </w:r>
      <w:r w:rsidR="000E56A3" w:rsidRPr="00364EFA">
        <w:rPr>
          <w:rFonts w:ascii="Palatino Linotype" w:hAnsi="Palatino Linotype" w:cs="Arial"/>
          <w:sz w:val="22"/>
          <w:szCs w:val="22"/>
        </w:rPr>
        <w:t xml:space="preserve">am to </w:t>
      </w:r>
      <w:r w:rsidR="003A52F0" w:rsidRPr="00364EFA">
        <w:rPr>
          <w:rFonts w:ascii="Palatino Linotype" w:hAnsi="Palatino Linotype" w:cs="Arial"/>
          <w:sz w:val="22"/>
          <w:szCs w:val="22"/>
        </w:rPr>
        <w:t>5</w:t>
      </w:r>
      <w:r w:rsidR="000E56A3" w:rsidRPr="00364EFA">
        <w:rPr>
          <w:rFonts w:ascii="Palatino Linotype" w:hAnsi="Palatino Linotype" w:cs="Arial"/>
          <w:sz w:val="22"/>
          <w:szCs w:val="22"/>
        </w:rPr>
        <w:t xml:space="preserve"> pm, </w:t>
      </w:r>
      <w:r w:rsidR="00554F11" w:rsidRPr="00364EFA">
        <w:rPr>
          <w:rFonts w:ascii="Palatino Linotype" w:hAnsi="Palatino Linotype" w:cs="Arial"/>
          <w:sz w:val="22"/>
          <w:szCs w:val="22"/>
        </w:rPr>
        <w:t>daily</w:t>
      </w:r>
    </w:p>
    <w:p w:rsidR="00EB42F6" w:rsidRDefault="00EB42F6" w:rsidP="00AC00E4">
      <w:pPr>
        <w:pStyle w:val="NormalWeb"/>
        <w:spacing w:before="0" w:beforeAutospacing="0" w:after="0" w:afterAutospacing="0"/>
        <w:rPr>
          <w:rStyle w:val="Strong"/>
          <w:rFonts w:ascii="Palatino Linotype" w:hAnsi="Palatino Linotype" w:cs="Arial"/>
          <w:b w:val="0"/>
          <w:sz w:val="22"/>
          <w:szCs w:val="22"/>
          <w:u w:val="single"/>
        </w:rPr>
      </w:pPr>
    </w:p>
    <w:p w:rsidR="00AC00E4" w:rsidRPr="00364EFA" w:rsidRDefault="00AC00E4" w:rsidP="00AC00E4">
      <w:pPr>
        <w:pStyle w:val="NormalWeb"/>
        <w:spacing w:before="0" w:beforeAutospacing="0" w:after="0" w:afterAutospacing="0"/>
        <w:rPr>
          <w:rStyle w:val="Strong"/>
          <w:rFonts w:ascii="Palatino Linotype" w:hAnsi="Palatino Linotype" w:cs="Arial"/>
          <w:b w:val="0"/>
          <w:sz w:val="22"/>
          <w:szCs w:val="22"/>
          <w:u w:val="single"/>
        </w:rPr>
      </w:pPr>
      <w:r w:rsidRPr="00364EFA">
        <w:rPr>
          <w:rStyle w:val="Strong"/>
          <w:rFonts w:ascii="Palatino Linotype" w:hAnsi="Palatino Linotype" w:cs="Arial"/>
          <w:b w:val="0"/>
          <w:sz w:val="22"/>
          <w:szCs w:val="22"/>
          <w:u w:val="single"/>
        </w:rPr>
        <w:t>Visitation Hours of - Existing:</w:t>
      </w:r>
      <w:r w:rsidRPr="00364EFA">
        <w:rPr>
          <w:rFonts w:ascii="Palatino Linotype" w:hAnsi="Palatino Linotype" w:cs="Arial"/>
          <w:sz w:val="22"/>
          <w:szCs w:val="22"/>
        </w:rPr>
        <w:t>    N/A</w:t>
      </w:r>
    </w:p>
    <w:p w:rsidR="00AC00E4" w:rsidRPr="00066148" w:rsidRDefault="00AC00E4" w:rsidP="00AC00E4">
      <w:pPr>
        <w:pStyle w:val="NormalWeb"/>
        <w:spacing w:before="0" w:beforeAutospacing="0" w:after="0" w:afterAutospacing="0"/>
        <w:rPr>
          <w:rFonts w:ascii="Palatino Linotype" w:hAnsi="Palatino Linotype" w:cs="Arial"/>
          <w:sz w:val="22"/>
          <w:szCs w:val="22"/>
        </w:rPr>
      </w:pPr>
      <w:r w:rsidRPr="00364EFA">
        <w:rPr>
          <w:rStyle w:val="Strong"/>
          <w:rFonts w:ascii="Palatino Linotype" w:hAnsi="Palatino Linotype" w:cs="Arial"/>
          <w:b w:val="0"/>
          <w:sz w:val="22"/>
          <w:szCs w:val="22"/>
          <w:u w:val="single"/>
        </w:rPr>
        <w:t>Visitation Hours - Proposed:</w:t>
      </w:r>
      <w:r w:rsidRPr="00364EFA">
        <w:rPr>
          <w:rFonts w:ascii="Palatino Linotype" w:hAnsi="Palatino Linotype" w:cs="Arial"/>
          <w:sz w:val="22"/>
          <w:szCs w:val="22"/>
        </w:rPr>
        <w:t xml:space="preserve">    10 am to </w:t>
      </w:r>
      <w:r w:rsidR="003A52F0" w:rsidRPr="00364EFA">
        <w:rPr>
          <w:rFonts w:ascii="Palatino Linotype" w:hAnsi="Palatino Linotype" w:cs="Arial"/>
          <w:sz w:val="22"/>
          <w:szCs w:val="22"/>
        </w:rPr>
        <w:t>6</w:t>
      </w:r>
      <w:r w:rsidRPr="00364EFA">
        <w:rPr>
          <w:rFonts w:ascii="Palatino Linotype" w:hAnsi="Palatino Linotype" w:cs="Arial"/>
          <w:sz w:val="22"/>
          <w:szCs w:val="22"/>
        </w:rPr>
        <w:t xml:space="preserve"> pm, daily</w:t>
      </w:r>
    </w:p>
    <w:p w:rsidR="00554F11" w:rsidRPr="009E48CE" w:rsidRDefault="00554F11" w:rsidP="00554F11">
      <w:pPr>
        <w:pStyle w:val="NormalWeb"/>
        <w:spacing w:before="0" w:beforeAutospacing="0" w:after="0" w:afterAutospacing="0"/>
        <w:rPr>
          <w:rStyle w:val="Strong"/>
          <w:rFonts w:ascii="Palatino Linotype" w:hAnsi="Palatino Linotype" w:cs="Arial"/>
          <w:sz w:val="20"/>
          <w:szCs w:val="20"/>
        </w:rPr>
      </w:pPr>
    </w:p>
    <w:p w:rsidR="00DB7358" w:rsidRPr="00066148" w:rsidRDefault="00DB7358" w:rsidP="00012AE7">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Parking - Existing</w:t>
      </w:r>
      <w:r w:rsidRPr="00066148">
        <w:rPr>
          <w:rStyle w:val="Strong"/>
          <w:rFonts w:ascii="Palatino Linotype" w:hAnsi="Palatino Linotype" w:cs="Arial"/>
          <w:b w:val="0"/>
          <w:sz w:val="22"/>
          <w:szCs w:val="22"/>
        </w:rPr>
        <w:t>:  </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F37F1A">
        <w:rPr>
          <w:rFonts w:ascii="Palatino Linotype" w:hAnsi="Palatino Linotype" w:cs="Arial"/>
          <w:sz w:val="22"/>
          <w:szCs w:val="22"/>
        </w:rPr>
        <w:t>3</w:t>
      </w:r>
      <w:r w:rsidR="00F37F1A" w:rsidRPr="00066148">
        <w:rPr>
          <w:rFonts w:ascii="Palatino Linotype" w:hAnsi="Palatino Linotype" w:cs="Arial"/>
          <w:sz w:val="22"/>
          <w:szCs w:val="22"/>
        </w:rPr>
        <w:t xml:space="preserve"> spaces</w:t>
      </w:r>
    </w:p>
    <w:p w:rsidR="009E48CE" w:rsidRPr="009E48CE" w:rsidRDefault="003C3637" w:rsidP="00012AE7">
      <w:pPr>
        <w:pStyle w:val="NormalWeb"/>
        <w:spacing w:before="0" w:beforeAutospacing="0" w:after="0" w:afterAutospacing="0"/>
        <w:rPr>
          <w:rStyle w:val="Strong"/>
          <w:rFonts w:ascii="Palatino Linotype" w:hAnsi="Palatino Linotype" w:cs="Arial"/>
          <w:b w:val="0"/>
          <w:sz w:val="20"/>
          <w:szCs w:val="20"/>
          <w:u w:val="single"/>
        </w:rPr>
      </w:pPr>
      <w:r w:rsidRPr="00066148">
        <w:rPr>
          <w:rStyle w:val="Strong"/>
          <w:rFonts w:ascii="Palatino Linotype" w:hAnsi="Palatino Linotype" w:cs="Arial"/>
          <w:b w:val="0"/>
          <w:sz w:val="22"/>
          <w:szCs w:val="22"/>
          <w:u w:val="single"/>
        </w:rPr>
        <w:t>Parking - Proposed</w:t>
      </w:r>
      <w:r w:rsidRPr="00066148">
        <w:rPr>
          <w:rStyle w:val="Strong"/>
          <w:rFonts w:ascii="Palatino Linotype" w:hAnsi="Palatino Linotype" w:cs="Arial"/>
          <w:b w:val="0"/>
          <w:sz w:val="22"/>
          <w:szCs w:val="22"/>
        </w:rPr>
        <w:t>:  </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F37F1A">
        <w:rPr>
          <w:rFonts w:ascii="Palatino Linotype" w:hAnsi="Palatino Linotype" w:cs="Arial"/>
          <w:sz w:val="22"/>
          <w:szCs w:val="22"/>
        </w:rPr>
        <w:t>8</w:t>
      </w:r>
      <w:r w:rsidR="00AD7EF0" w:rsidRPr="00066148">
        <w:rPr>
          <w:rFonts w:ascii="Palatino Linotype" w:hAnsi="Palatino Linotype" w:cs="Arial"/>
          <w:sz w:val="22"/>
          <w:szCs w:val="22"/>
        </w:rPr>
        <w:t xml:space="preserve"> spaces </w:t>
      </w:r>
      <w:r w:rsidRPr="00066148">
        <w:rPr>
          <w:rFonts w:ascii="Palatino Linotype" w:hAnsi="Palatino Linotype" w:cs="Arial"/>
          <w:sz w:val="22"/>
          <w:szCs w:val="22"/>
        </w:rPr>
        <w:br/>
      </w:r>
    </w:p>
    <w:p w:rsidR="001066AE" w:rsidRPr="00066148" w:rsidRDefault="003C3637" w:rsidP="001066AE">
      <w:pPr>
        <w:pStyle w:val="NormalWeb"/>
        <w:spacing w:before="0" w:beforeAutospacing="0" w:after="0" w:afterAutospacing="0"/>
        <w:jc w:val="center"/>
        <w:rPr>
          <w:rFonts w:ascii="Palatino Linotype" w:hAnsi="Palatino Linotype" w:cs="Arial"/>
          <w:sz w:val="22"/>
          <w:szCs w:val="22"/>
          <w:u w:val="single"/>
        </w:rPr>
      </w:pPr>
      <w:r w:rsidRPr="00066148">
        <w:rPr>
          <w:rStyle w:val="Strong"/>
          <w:rFonts w:ascii="Palatino Linotype" w:hAnsi="Palatino Linotype" w:cs="Arial"/>
          <w:sz w:val="22"/>
          <w:szCs w:val="22"/>
          <w:u w:val="single"/>
        </w:rPr>
        <w:t>Adjacent General Plan Designation/ Zoning / Land Use</w:t>
      </w:r>
      <w:r w:rsidRPr="00066148">
        <w:rPr>
          <w:rFonts w:ascii="Palatino Linotype" w:hAnsi="Palatino Linotype" w:cs="Arial"/>
          <w:sz w:val="22"/>
          <w:szCs w:val="22"/>
          <w:u w:val="single"/>
        </w:rPr>
        <w:t xml:space="preserve"> </w:t>
      </w:r>
      <w:r w:rsidRPr="00066148">
        <w:rPr>
          <w:rFonts w:ascii="Palatino Linotype" w:hAnsi="Palatino Linotype" w:cs="Arial"/>
          <w:sz w:val="22"/>
          <w:szCs w:val="22"/>
          <w:u w:val="single"/>
        </w:rPr>
        <w:br/>
      </w:r>
    </w:p>
    <w:p w:rsidR="001066AE" w:rsidRPr="00DD5C03" w:rsidRDefault="003C3637" w:rsidP="00255D1B">
      <w:pPr>
        <w:pStyle w:val="NormalWeb"/>
        <w:spacing w:before="0" w:beforeAutospacing="0" w:after="0" w:afterAutospacing="0"/>
        <w:rPr>
          <w:rFonts w:ascii="Palatino Linotype" w:hAnsi="Palatino Linotype" w:cs="Arial"/>
          <w:sz w:val="22"/>
          <w:szCs w:val="22"/>
        </w:rPr>
      </w:pPr>
      <w:r w:rsidRPr="005901CA">
        <w:rPr>
          <w:rFonts w:ascii="Palatino Linotype" w:hAnsi="Palatino Linotype" w:cs="Arial"/>
          <w:sz w:val="22"/>
          <w:szCs w:val="22"/>
          <w:u w:val="single"/>
        </w:rPr>
        <w:t>North</w:t>
      </w:r>
      <w:r w:rsidRPr="005901CA">
        <w:rPr>
          <w:rFonts w:ascii="Palatino Linotype" w:hAnsi="Palatino Linotype" w:cs="Arial"/>
          <w:sz w:val="22"/>
          <w:szCs w:val="22"/>
        </w:rPr>
        <w:t> </w:t>
      </w:r>
      <w:r w:rsidRPr="005901CA">
        <w:rPr>
          <w:rFonts w:ascii="Palatino Linotype" w:hAnsi="Palatino Linotype" w:cs="Arial"/>
          <w:sz w:val="22"/>
          <w:szCs w:val="22"/>
        </w:rPr>
        <w:br/>
      </w:r>
      <w:r w:rsidR="00364EFA">
        <w:rPr>
          <w:rFonts w:ascii="Palatino Linotype" w:hAnsi="Palatino Linotype" w:cs="Arial"/>
          <w:sz w:val="22"/>
          <w:szCs w:val="22"/>
        </w:rPr>
        <w:t>Agriculture Preserve (AP</w:t>
      </w:r>
      <w:r w:rsidR="00460C6A" w:rsidRPr="00460C6A">
        <w:rPr>
          <w:rFonts w:ascii="Palatino Linotype" w:hAnsi="Palatino Linotype" w:cs="Arial"/>
          <w:sz w:val="22"/>
          <w:szCs w:val="22"/>
        </w:rPr>
        <w:t xml:space="preserve">) Designation </w:t>
      </w:r>
      <w:r w:rsidRPr="00DD5C03">
        <w:rPr>
          <w:rFonts w:ascii="Palatino Linotype" w:hAnsi="Palatino Linotype" w:cs="Arial"/>
          <w:sz w:val="22"/>
          <w:szCs w:val="22"/>
        </w:rPr>
        <w:t>- </w:t>
      </w:r>
      <w:r w:rsidR="00460C6A" w:rsidRPr="00460C6A">
        <w:rPr>
          <w:rFonts w:ascii="Palatino Linotype" w:hAnsi="Palatino Linotype" w:cs="Arial"/>
          <w:sz w:val="22"/>
          <w:szCs w:val="22"/>
        </w:rPr>
        <w:t>AW (Agricultural Watershed)</w:t>
      </w:r>
      <w:r w:rsidR="00460C6A">
        <w:rPr>
          <w:rFonts w:ascii="Palatino Linotype" w:hAnsi="Palatino Linotype" w:cs="Arial"/>
          <w:sz w:val="22"/>
          <w:szCs w:val="22"/>
        </w:rPr>
        <w:t xml:space="preserve"> </w:t>
      </w:r>
      <w:r w:rsidRPr="00DD5C03">
        <w:rPr>
          <w:rFonts w:ascii="Palatino Linotype" w:hAnsi="Palatino Linotype" w:cs="Arial"/>
          <w:sz w:val="22"/>
          <w:szCs w:val="22"/>
        </w:rPr>
        <w:t>zoning </w:t>
      </w:r>
      <w:r w:rsidRPr="00DD5C03">
        <w:rPr>
          <w:rFonts w:ascii="Palatino Linotype" w:hAnsi="Palatino Linotype" w:cs="Arial"/>
          <w:sz w:val="22"/>
          <w:szCs w:val="22"/>
        </w:rPr>
        <w:br/>
      </w:r>
      <w:r w:rsidR="00030DE0" w:rsidRPr="00DD5C03">
        <w:rPr>
          <w:rFonts w:ascii="Palatino Linotype" w:hAnsi="Palatino Linotype" w:cs="Arial"/>
          <w:sz w:val="22"/>
          <w:szCs w:val="22"/>
        </w:rPr>
        <w:t>Agricultural</w:t>
      </w:r>
      <w:r w:rsidR="00364EFA">
        <w:rPr>
          <w:rFonts w:ascii="Palatino Linotype" w:hAnsi="Palatino Linotype" w:cs="Arial"/>
          <w:sz w:val="22"/>
          <w:szCs w:val="22"/>
        </w:rPr>
        <w:t>,</w:t>
      </w:r>
      <w:r w:rsidR="00BB245C">
        <w:rPr>
          <w:rFonts w:ascii="Palatino Linotype" w:hAnsi="Palatino Linotype" w:cs="Arial"/>
          <w:sz w:val="22"/>
          <w:szCs w:val="22"/>
        </w:rPr>
        <w:t xml:space="preserve"> </w:t>
      </w:r>
      <w:r w:rsidR="00390F8B" w:rsidRPr="00DD5C03">
        <w:rPr>
          <w:rFonts w:ascii="Palatino Linotype" w:hAnsi="Palatino Linotype" w:cs="Arial"/>
          <w:sz w:val="22"/>
          <w:szCs w:val="22"/>
        </w:rPr>
        <w:t>residential</w:t>
      </w:r>
      <w:r w:rsidR="00364EFA">
        <w:rPr>
          <w:rFonts w:ascii="Palatino Linotype" w:hAnsi="Palatino Linotype" w:cs="Arial"/>
          <w:sz w:val="22"/>
          <w:szCs w:val="22"/>
        </w:rPr>
        <w:t>, and approved/</w:t>
      </w:r>
      <w:r w:rsidR="00364EFA" w:rsidRPr="00DD5C03">
        <w:rPr>
          <w:rFonts w:ascii="Palatino Linotype" w:hAnsi="Palatino Linotype" w:cs="Arial"/>
          <w:sz w:val="22"/>
          <w:szCs w:val="22"/>
        </w:rPr>
        <w:t>producing winery uses on large lots (</w:t>
      </w:r>
      <w:r w:rsidR="00364EFA">
        <w:rPr>
          <w:rFonts w:ascii="Palatino Linotype" w:hAnsi="Palatino Linotype" w:cs="Arial"/>
          <w:sz w:val="22"/>
          <w:szCs w:val="22"/>
        </w:rPr>
        <w:t>Martini</w:t>
      </w:r>
      <w:r w:rsidR="00364EFA" w:rsidRPr="00BB245C">
        <w:rPr>
          <w:rFonts w:ascii="Palatino Linotype" w:hAnsi="Palatino Linotype" w:cs="Arial"/>
          <w:sz w:val="22"/>
          <w:szCs w:val="22"/>
        </w:rPr>
        <w:t xml:space="preserve"> Winery, </w:t>
      </w:r>
      <w:r w:rsidR="00364EFA">
        <w:rPr>
          <w:rFonts w:ascii="Palatino Linotype" w:hAnsi="Palatino Linotype" w:cs="Arial"/>
          <w:sz w:val="22"/>
          <w:szCs w:val="22"/>
        </w:rPr>
        <w:t>Praeger</w:t>
      </w:r>
      <w:r w:rsidR="00364EFA" w:rsidRPr="00BB245C">
        <w:rPr>
          <w:rFonts w:ascii="Palatino Linotype" w:hAnsi="Palatino Linotype" w:cs="Arial"/>
          <w:sz w:val="22"/>
          <w:szCs w:val="22"/>
        </w:rPr>
        <w:t xml:space="preserve"> Winery</w:t>
      </w:r>
      <w:r w:rsidR="00364EFA">
        <w:rPr>
          <w:rFonts w:ascii="Palatino Linotype" w:hAnsi="Palatino Linotype" w:cs="Arial"/>
          <w:sz w:val="22"/>
          <w:szCs w:val="22"/>
        </w:rPr>
        <w:t>, Sutter Home Winery, Hall Winery, Sattui Winery</w:t>
      </w:r>
      <w:r w:rsidR="00364EFA" w:rsidRPr="00DD5C03">
        <w:rPr>
          <w:rFonts w:ascii="Palatino Linotype" w:hAnsi="Palatino Linotype" w:cs="Arial"/>
          <w:sz w:val="22"/>
          <w:szCs w:val="22"/>
        </w:rPr>
        <w:t>)</w:t>
      </w:r>
    </w:p>
    <w:p w:rsidR="00030DE0" w:rsidRPr="00DD5C03" w:rsidRDefault="00030DE0" w:rsidP="00255D1B">
      <w:pPr>
        <w:pStyle w:val="NormalWeb"/>
        <w:spacing w:before="0" w:beforeAutospacing="0" w:after="0" w:afterAutospacing="0"/>
        <w:rPr>
          <w:rFonts w:ascii="Palatino Linotype" w:hAnsi="Palatino Linotype" w:cs="Arial"/>
          <w:sz w:val="22"/>
          <w:szCs w:val="22"/>
          <w:u w:val="single"/>
        </w:rPr>
      </w:pPr>
    </w:p>
    <w:p w:rsidR="00012AE7" w:rsidRPr="00DD5C03" w:rsidRDefault="003C3637" w:rsidP="00255D1B">
      <w:pPr>
        <w:pStyle w:val="NormalWeb"/>
        <w:spacing w:before="0" w:beforeAutospacing="0" w:after="0" w:afterAutospacing="0"/>
        <w:rPr>
          <w:rFonts w:ascii="Palatino Linotype" w:hAnsi="Palatino Linotype" w:cs="Arial"/>
          <w:sz w:val="22"/>
          <w:szCs w:val="22"/>
          <w:u w:val="single"/>
        </w:rPr>
      </w:pPr>
      <w:r w:rsidRPr="00DD5C03">
        <w:rPr>
          <w:rFonts w:ascii="Palatino Linotype" w:hAnsi="Palatino Linotype" w:cs="Arial"/>
          <w:sz w:val="22"/>
          <w:szCs w:val="22"/>
          <w:u w:val="single"/>
        </w:rPr>
        <w:t xml:space="preserve">South </w:t>
      </w:r>
      <w:r w:rsidRPr="00DD5C03">
        <w:rPr>
          <w:rFonts w:ascii="Palatino Linotype" w:hAnsi="Palatino Linotype" w:cs="Arial"/>
          <w:sz w:val="22"/>
          <w:szCs w:val="22"/>
        </w:rPr>
        <w:br/>
      </w:r>
      <w:r w:rsidR="00460C6A" w:rsidRPr="00460C6A">
        <w:rPr>
          <w:rFonts w:ascii="Palatino Linotype" w:hAnsi="Palatino Linotype" w:cs="Arial"/>
          <w:sz w:val="22"/>
          <w:szCs w:val="22"/>
        </w:rPr>
        <w:t>Agriculture</w:t>
      </w:r>
      <w:r w:rsidR="00D71FA4">
        <w:rPr>
          <w:rFonts w:ascii="Palatino Linotype" w:hAnsi="Palatino Linotype" w:cs="Arial"/>
          <w:sz w:val="22"/>
          <w:szCs w:val="22"/>
        </w:rPr>
        <w:t>,</w:t>
      </w:r>
      <w:r w:rsidR="00460C6A" w:rsidRPr="00460C6A">
        <w:rPr>
          <w:rFonts w:ascii="Palatino Linotype" w:hAnsi="Palatino Linotype" w:cs="Arial"/>
          <w:sz w:val="22"/>
          <w:szCs w:val="22"/>
        </w:rPr>
        <w:t xml:space="preserve"> Watershed and Open Spaces (AWOS)</w:t>
      </w:r>
      <w:r w:rsidR="00364EFA">
        <w:rPr>
          <w:rFonts w:ascii="Palatino Linotype" w:hAnsi="Palatino Linotype" w:cs="Arial"/>
          <w:sz w:val="22"/>
          <w:szCs w:val="22"/>
        </w:rPr>
        <w:t xml:space="preserve"> and Agricultur</w:t>
      </w:r>
      <w:r w:rsidR="00D71FA4">
        <w:rPr>
          <w:rFonts w:ascii="Palatino Linotype" w:hAnsi="Palatino Linotype" w:cs="Arial"/>
          <w:sz w:val="22"/>
          <w:szCs w:val="22"/>
        </w:rPr>
        <w:t>al Resource</w:t>
      </w:r>
      <w:r w:rsidR="00460C6A" w:rsidRPr="00460C6A">
        <w:rPr>
          <w:rFonts w:ascii="Palatino Linotype" w:hAnsi="Palatino Linotype" w:cs="Arial"/>
          <w:sz w:val="22"/>
          <w:szCs w:val="22"/>
        </w:rPr>
        <w:t xml:space="preserve"> </w:t>
      </w:r>
      <w:r w:rsidR="00D71FA4">
        <w:rPr>
          <w:rFonts w:ascii="Palatino Linotype" w:hAnsi="Palatino Linotype" w:cs="Arial"/>
          <w:sz w:val="22"/>
          <w:szCs w:val="22"/>
        </w:rPr>
        <w:t>(AR</w:t>
      </w:r>
      <w:r w:rsidR="00364EFA">
        <w:rPr>
          <w:rFonts w:ascii="Palatino Linotype" w:hAnsi="Palatino Linotype" w:cs="Arial"/>
          <w:sz w:val="22"/>
          <w:szCs w:val="22"/>
        </w:rPr>
        <w:t xml:space="preserve">) </w:t>
      </w:r>
      <w:r w:rsidR="00460C6A" w:rsidRPr="00460C6A">
        <w:rPr>
          <w:rFonts w:ascii="Palatino Linotype" w:hAnsi="Palatino Linotype" w:cs="Arial"/>
          <w:sz w:val="22"/>
          <w:szCs w:val="22"/>
        </w:rPr>
        <w:t>Designation</w:t>
      </w:r>
      <w:r w:rsidR="00364EFA">
        <w:rPr>
          <w:rFonts w:ascii="Palatino Linotype" w:hAnsi="Palatino Linotype" w:cs="Arial"/>
          <w:sz w:val="22"/>
          <w:szCs w:val="22"/>
        </w:rPr>
        <w:t>s</w:t>
      </w:r>
      <w:r w:rsidR="00460C6A" w:rsidRPr="00460C6A">
        <w:rPr>
          <w:rFonts w:ascii="Palatino Linotype" w:hAnsi="Palatino Linotype" w:cs="Arial"/>
          <w:sz w:val="22"/>
          <w:szCs w:val="22"/>
        </w:rPr>
        <w:t xml:space="preserve"> - AW (Agricultural Watershed)</w:t>
      </w:r>
      <w:r w:rsidR="00364EFA">
        <w:rPr>
          <w:rFonts w:ascii="Palatino Linotype" w:hAnsi="Palatino Linotype" w:cs="Arial"/>
          <w:sz w:val="22"/>
          <w:szCs w:val="22"/>
        </w:rPr>
        <w:t xml:space="preserve"> and AP (Agricultural Preserve)</w:t>
      </w:r>
      <w:r w:rsidR="00460C6A" w:rsidRPr="00460C6A">
        <w:rPr>
          <w:rFonts w:ascii="Palatino Linotype" w:hAnsi="Palatino Linotype" w:cs="Arial"/>
          <w:sz w:val="22"/>
          <w:szCs w:val="22"/>
        </w:rPr>
        <w:t xml:space="preserve"> zoning</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 xml:space="preserve">Agricultural, residential, and </w:t>
      </w:r>
      <w:r w:rsidR="00BB245C">
        <w:rPr>
          <w:rFonts w:ascii="Palatino Linotype" w:hAnsi="Palatino Linotype" w:cs="Arial"/>
          <w:sz w:val="22"/>
          <w:szCs w:val="22"/>
        </w:rPr>
        <w:t>approved/</w:t>
      </w:r>
      <w:r w:rsidR="00DD5C03" w:rsidRPr="00DD5C03">
        <w:rPr>
          <w:rFonts w:ascii="Palatino Linotype" w:hAnsi="Palatino Linotype" w:cs="Arial"/>
          <w:sz w:val="22"/>
          <w:szCs w:val="22"/>
        </w:rPr>
        <w:t>producing winery uses on large lots (</w:t>
      </w:r>
      <w:r w:rsidR="00364EFA">
        <w:rPr>
          <w:rFonts w:ascii="Palatino Linotype" w:hAnsi="Palatino Linotype" w:cs="Arial"/>
          <w:sz w:val="22"/>
          <w:szCs w:val="22"/>
        </w:rPr>
        <w:t xml:space="preserve">Del Dotto </w:t>
      </w:r>
      <w:r w:rsidR="00BB245C" w:rsidRPr="00BB245C">
        <w:rPr>
          <w:rFonts w:ascii="Palatino Linotype" w:hAnsi="Palatino Linotype" w:cs="Arial"/>
          <w:sz w:val="22"/>
          <w:szCs w:val="22"/>
        </w:rPr>
        <w:t xml:space="preserve">Winery, </w:t>
      </w:r>
      <w:r w:rsidR="00364EFA">
        <w:rPr>
          <w:rFonts w:ascii="Palatino Linotype" w:hAnsi="Palatino Linotype" w:cs="Arial"/>
          <w:sz w:val="22"/>
          <w:szCs w:val="22"/>
        </w:rPr>
        <w:t>Floral Springs Wine Co</w:t>
      </w:r>
      <w:r w:rsidR="00DD5C03" w:rsidRPr="00DD5C03">
        <w:rPr>
          <w:rFonts w:ascii="Palatino Linotype" w:hAnsi="Palatino Linotype" w:cs="Arial"/>
          <w:sz w:val="22"/>
          <w:szCs w:val="22"/>
        </w:rPr>
        <w:t xml:space="preserve">) </w:t>
      </w:r>
      <w:r w:rsidRPr="00DD5C03">
        <w:rPr>
          <w:rFonts w:ascii="Palatino Linotype" w:hAnsi="Palatino Linotype" w:cs="Arial"/>
          <w:sz w:val="22"/>
          <w:szCs w:val="22"/>
        </w:rPr>
        <w:br/>
      </w:r>
      <w:r w:rsidRPr="00DD5C03">
        <w:rPr>
          <w:rFonts w:ascii="Palatino Linotype" w:hAnsi="Palatino Linotype" w:cs="Arial"/>
          <w:sz w:val="22"/>
          <w:szCs w:val="22"/>
        </w:rPr>
        <w:br/>
      </w:r>
      <w:r w:rsidRPr="00DD5C03">
        <w:rPr>
          <w:rFonts w:ascii="Palatino Linotype" w:hAnsi="Palatino Linotype" w:cs="Arial"/>
          <w:sz w:val="22"/>
          <w:szCs w:val="22"/>
          <w:u w:val="single"/>
        </w:rPr>
        <w:t>West</w:t>
      </w:r>
      <w:r w:rsidRPr="00DD5C03">
        <w:rPr>
          <w:rFonts w:ascii="Palatino Linotype" w:hAnsi="Palatino Linotype" w:cs="Arial"/>
          <w:sz w:val="22"/>
          <w:szCs w:val="22"/>
        </w:rPr>
        <w:t> </w:t>
      </w:r>
      <w:r w:rsidRPr="00DD5C03">
        <w:rPr>
          <w:rFonts w:ascii="Palatino Linotype" w:hAnsi="Palatino Linotype" w:cs="Arial"/>
          <w:sz w:val="22"/>
          <w:szCs w:val="22"/>
        </w:rPr>
        <w:br/>
      </w:r>
      <w:r w:rsidR="00364EFA" w:rsidRPr="00460C6A">
        <w:rPr>
          <w:rFonts w:ascii="Palatino Linotype" w:hAnsi="Palatino Linotype" w:cs="Arial"/>
          <w:sz w:val="22"/>
          <w:szCs w:val="22"/>
        </w:rPr>
        <w:t>Agriculture</w:t>
      </w:r>
      <w:r w:rsidR="00D71FA4">
        <w:rPr>
          <w:rFonts w:ascii="Palatino Linotype" w:hAnsi="Palatino Linotype" w:cs="Arial"/>
          <w:sz w:val="22"/>
          <w:szCs w:val="22"/>
        </w:rPr>
        <w:t>,</w:t>
      </w:r>
      <w:r w:rsidR="00364EFA" w:rsidRPr="00460C6A">
        <w:rPr>
          <w:rFonts w:ascii="Palatino Linotype" w:hAnsi="Palatino Linotype" w:cs="Arial"/>
          <w:sz w:val="22"/>
          <w:szCs w:val="22"/>
        </w:rPr>
        <w:t xml:space="preserve"> Watershed and Open Spaces (AWOS)</w:t>
      </w:r>
      <w:r w:rsidR="00364EFA">
        <w:rPr>
          <w:rFonts w:ascii="Palatino Linotype" w:hAnsi="Palatino Linotype" w:cs="Arial"/>
          <w:sz w:val="22"/>
          <w:szCs w:val="22"/>
        </w:rPr>
        <w:t xml:space="preserve"> and </w:t>
      </w:r>
      <w:r w:rsidR="00D71FA4">
        <w:rPr>
          <w:rFonts w:ascii="Palatino Linotype" w:hAnsi="Palatino Linotype" w:cs="Arial"/>
          <w:sz w:val="22"/>
          <w:szCs w:val="22"/>
        </w:rPr>
        <w:t>Agricultural Resource</w:t>
      </w:r>
      <w:r w:rsidR="00D71FA4" w:rsidRPr="00460C6A">
        <w:rPr>
          <w:rFonts w:ascii="Palatino Linotype" w:hAnsi="Palatino Linotype" w:cs="Arial"/>
          <w:sz w:val="22"/>
          <w:szCs w:val="22"/>
        </w:rPr>
        <w:t xml:space="preserve"> </w:t>
      </w:r>
      <w:r w:rsidR="00D71FA4">
        <w:rPr>
          <w:rFonts w:ascii="Palatino Linotype" w:hAnsi="Palatino Linotype" w:cs="Arial"/>
          <w:sz w:val="22"/>
          <w:szCs w:val="22"/>
        </w:rPr>
        <w:t>(AR)</w:t>
      </w:r>
      <w:r w:rsidR="00364EFA">
        <w:rPr>
          <w:rFonts w:ascii="Palatino Linotype" w:hAnsi="Palatino Linotype" w:cs="Arial"/>
          <w:sz w:val="22"/>
          <w:szCs w:val="22"/>
        </w:rPr>
        <w:t xml:space="preserve"> </w:t>
      </w:r>
      <w:r w:rsidR="00364EFA" w:rsidRPr="00460C6A">
        <w:rPr>
          <w:rFonts w:ascii="Palatino Linotype" w:hAnsi="Palatino Linotype" w:cs="Arial"/>
          <w:sz w:val="22"/>
          <w:szCs w:val="22"/>
        </w:rPr>
        <w:t>Designation</w:t>
      </w:r>
      <w:r w:rsidR="00364EFA">
        <w:rPr>
          <w:rFonts w:ascii="Palatino Linotype" w:hAnsi="Palatino Linotype" w:cs="Arial"/>
          <w:sz w:val="22"/>
          <w:szCs w:val="22"/>
        </w:rPr>
        <w:t>s</w:t>
      </w:r>
      <w:r w:rsidR="00364EFA" w:rsidRPr="00460C6A">
        <w:rPr>
          <w:rFonts w:ascii="Palatino Linotype" w:hAnsi="Palatino Linotype" w:cs="Arial"/>
          <w:sz w:val="22"/>
          <w:szCs w:val="22"/>
        </w:rPr>
        <w:t xml:space="preserve"> - AW (Agricultural Watershed)</w:t>
      </w:r>
      <w:r w:rsidR="00364EFA">
        <w:rPr>
          <w:rFonts w:ascii="Palatino Linotype" w:hAnsi="Palatino Linotype" w:cs="Arial"/>
          <w:sz w:val="22"/>
          <w:szCs w:val="22"/>
        </w:rPr>
        <w:t xml:space="preserve"> and AP (Agricultural Preserve)</w:t>
      </w:r>
      <w:r w:rsidR="00364EFA" w:rsidRPr="00460C6A">
        <w:rPr>
          <w:rFonts w:ascii="Palatino Linotype" w:hAnsi="Palatino Linotype" w:cs="Arial"/>
          <w:sz w:val="22"/>
          <w:szCs w:val="22"/>
        </w:rPr>
        <w:t xml:space="preserve"> zoning</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 xml:space="preserve">Agricultural, residential, and </w:t>
      </w:r>
      <w:r w:rsidR="006D7848">
        <w:rPr>
          <w:rFonts w:ascii="Palatino Linotype" w:hAnsi="Palatino Linotype" w:cs="Arial"/>
          <w:sz w:val="22"/>
          <w:szCs w:val="22"/>
        </w:rPr>
        <w:t>approved/</w:t>
      </w:r>
      <w:r w:rsidR="006D7848" w:rsidRPr="00DD5C03">
        <w:rPr>
          <w:rFonts w:ascii="Palatino Linotype" w:hAnsi="Palatino Linotype" w:cs="Arial"/>
          <w:sz w:val="22"/>
          <w:szCs w:val="22"/>
        </w:rPr>
        <w:t>producing winery uses on large lots (</w:t>
      </w:r>
      <w:r w:rsidR="006D7848">
        <w:rPr>
          <w:rFonts w:ascii="Palatino Linotype" w:hAnsi="Palatino Linotype" w:cs="Arial"/>
          <w:sz w:val="22"/>
          <w:szCs w:val="22"/>
        </w:rPr>
        <w:t>Edge Hill Estate Winery</w:t>
      </w:r>
      <w:r w:rsidR="006D7848" w:rsidRPr="00BB245C">
        <w:rPr>
          <w:rFonts w:ascii="Palatino Linotype" w:hAnsi="Palatino Linotype" w:cs="Arial"/>
          <w:sz w:val="22"/>
          <w:szCs w:val="22"/>
        </w:rPr>
        <w:t>,</w:t>
      </w:r>
      <w:r w:rsidR="006D7848">
        <w:rPr>
          <w:rFonts w:ascii="Palatino Linotype" w:hAnsi="Palatino Linotype" w:cs="Arial"/>
          <w:sz w:val="22"/>
          <w:szCs w:val="22"/>
        </w:rPr>
        <w:t xml:space="preserve"> Marciano Winery</w:t>
      </w:r>
      <w:r w:rsidR="006D7848" w:rsidRPr="00DD5C03">
        <w:rPr>
          <w:rFonts w:ascii="Palatino Linotype" w:hAnsi="Palatino Linotype" w:cs="Arial"/>
          <w:sz w:val="22"/>
          <w:szCs w:val="22"/>
        </w:rPr>
        <w:t xml:space="preserve">) </w:t>
      </w:r>
      <w:r w:rsidR="006D7848" w:rsidRPr="00DD5C03">
        <w:rPr>
          <w:rFonts w:ascii="Palatino Linotype" w:hAnsi="Palatino Linotype" w:cs="Arial"/>
          <w:sz w:val="22"/>
          <w:szCs w:val="22"/>
        </w:rPr>
        <w:br/>
      </w:r>
    </w:p>
    <w:p w:rsidR="009E48CE" w:rsidRDefault="003C3637" w:rsidP="009E48CE">
      <w:pPr>
        <w:pStyle w:val="NormalWeb"/>
        <w:spacing w:before="0" w:beforeAutospacing="0" w:after="0" w:afterAutospacing="0"/>
        <w:rPr>
          <w:rFonts w:ascii="Palatino Linotype" w:hAnsi="Palatino Linotype" w:cs="Arial"/>
          <w:sz w:val="22"/>
          <w:szCs w:val="22"/>
        </w:rPr>
      </w:pPr>
      <w:r w:rsidRPr="00DD5C03">
        <w:rPr>
          <w:rFonts w:ascii="Palatino Linotype" w:hAnsi="Palatino Linotype" w:cs="Arial"/>
          <w:sz w:val="22"/>
          <w:szCs w:val="22"/>
          <w:u w:val="single"/>
        </w:rPr>
        <w:t>East</w:t>
      </w:r>
      <w:r w:rsidRPr="00DD5C03">
        <w:rPr>
          <w:rFonts w:ascii="Palatino Linotype" w:hAnsi="Palatino Linotype" w:cs="Arial"/>
          <w:sz w:val="22"/>
          <w:szCs w:val="22"/>
        </w:rPr>
        <w:t xml:space="preserve"> </w:t>
      </w:r>
      <w:r w:rsidRPr="00DD5C03">
        <w:rPr>
          <w:rFonts w:ascii="Palatino Linotype" w:hAnsi="Palatino Linotype" w:cs="Arial"/>
          <w:sz w:val="22"/>
          <w:szCs w:val="22"/>
        </w:rPr>
        <w:br/>
      </w:r>
      <w:r w:rsidR="00D71FA4" w:rsidRPr="00D71FA4">
        <w:rPr>
          <w:rFonts w:ascii="Palatino Linotype" w:hAnsi="Palatino Linotype" w:cs="Arial"/>
          <w:sz w:val="22"/>
          <w:szCs w:val="22"/>
        </w:rPr>
        <w:t xml:space="preserve">Agricultural Resource (AR) </w:t>
      </w:r>
      <w:r w:rsidR="00460C6A" w:rsidRPr="00364EFA">
        <w:rPr>
          <w:rFonts w:ascii="Palatino Linotype" w:hAnsi="Palatino Linotype" w:cs="Arial"/>
          <w:sz w:val="22"/>
          <w:szCs w:val="22"/>
        </w:rPr>
        <w:t>Designation - AW (Agricultural Watershed) zoning</w:t>
      </w:r>
      <w:r w:rsidR="009A4D9A" w:rsidRPr="00364EFA">
        <w:rPr>
          <w:rFonts w:ascii="Palatino Linotype" w:hAnsi="Palatino Linotype" w:cs="Arial"/>
          <w:sz w:val="22"/>
          <w:szCs w:val="22"/>
        </w:rPr>
        <w:br/>
      </w:r>
      <w:r w:rsidR="00DD5C03" w:rsidRPr="00364EFA">
        <w:rPr>
          <w:rFonts w:ascii="Palatino Linotype" w:hAnsi="Palatino Linotype" w:cs="Arial"/>
          <w:sz w:val="22"/>
          <w:szCs w:val="22"/>
        </w:rPr>
        <w:t>Agricultural, residential, and approved winery uses on large lots (</w:t>
      </w:r>
      <w:r w:rsidR="00364EFA" w:rsidRPr="00364EFA">
        <w:rPr>
          <w:rFonts w:ascii="Palatino Linotype" w:hAnsi="Palatino Linotype"/>
          <w:sz w:val="22"/>
          <w:szCs w:val="22"/>
        </w:rPr>
        <w:t>Sandpoint Winery, Villa Helena, Milat</w:t>
      </w:r>
      <w:r w:rsidR="006D7848">
        <w:rPr>
          <w:rFonts w:ascii="Palatino Linotype" w:hAnsi="Palatino Linotype"/>
          <w:sz w:val="22"/>
          <w:szCs w:val="22"/>
        </w:rPr>
        <w:t xml:space="preserve"> Winery</w:t>
      </w:r>
      <w:r w:rsidR="00364EFA" w:rsidRPr="00364EFA">
        <w:rPr>
          <w:rFonts w:ascii="Palatino Linotype" w:hAnsi="Palatino Linotype"/>
          <w:sz w:val="22"/>
          <w:szCs w:val="22"/>
        </w:rPr>
        <w:t xml:space="preserve">, </w:t>
      </w:r>
      <w:r w:rsidR="006C3D06">
        <w:rPr>
          <w:rFonts w:ascii="Palatino Linotype" w:hAnsi="Palatino Linotype"/>
          <w:sz w:val="22"/>
          <w:szCs w:val="22"/>
        </w:rPr>
        <w:t>Cor</w:t>
      </w:r>
      <w:r w:rsidR="00364EFA" w:rsidRPr="00364EFA">
        <w:rPr>
          <w:rFonts w:ascii="Palatino Linotype" w:hAnsi="Palatino Linotype"/>
          <w:sz w:val="22"/>
          <w:szCs w:val="22"/>
        </w:rPr>
        <w:t>ison Winery</w:t>
      </w:r>
      <w:r w:rsidR="00DD5C03" w:rsidRPr="00364EFA">
        <w:rPr>
          <w:rFonts w:ascii="Palatino Linotype" w:hAnsi="Palatino Linotype" w:cs="Arial"/>
          <w:sz w:val="22"/>
          <w:szCs w:val="22"/>
        </w:rPr>
        <w:t>)</w:t>
      </w:r>
      <w:r w:rsidR="00DD5C03" w:rsidRPr="00DD5C03">
        <w:rPr>
          <w:rFonts w:ascii="Palatino Linotype" w:hAnsi="Palatino Linotype" w:cs="Arial"/>
          <w:sz w:val="22"/>
          <w:szCs w:val="22"/>
        </w:rPr>
        <w:t xml:space="preserve"> </w:t>
      </w:r>
    </w:p>
    <w:p w:rsidR="003C3637" w:rsidRDefault="003C3637" w:rsidP="009E48CE">
      <w:pPr>
        <w:pStyle w:val="NormalWeb"/>
        <w:spacing w:before="0" w:beforeAutospacing="0" w:after="0" w:afterAutospacing="0"/>
        <w:jc w:val="center"/>
        <w:rPr>
          <w:rStyle w:val="Strong"/>
          <w:rFonts w:ascii="Palatino Linotype" w:hAnsi="Palatino Linotype" w:cs="Arial"/>
          <w:sz w:val="22"/>
          <w:szCs w:val="22"/>
          <w:u w:val="single"/>
        </w:rPr>
      </w:pPr>
      <w:r w:rsidRPr="00066148">
        <w:rPr>
          <w:rFonts w:ascii="Palatino Linotype" w:hAnsi="Palatino Linotype" w:cs="Arial"/>
          <w:sz w:val="22"/>
          <w:szCs w:val="22"/>
          <w:highlight w:val="yellow"/>
        </w:rPr>
        <w:br/>
      </w:r>
      <w:r w:rsidRPr="00066148">
        <w:rPr>
          <w:rStyle w:val="Strong"/>
          <w:rFonts w:ascii="Palatino Linotype" w:hAnsi="Palatino Linotype" w:cs="Arial"/>
          <w:sz w:val="22"/>
          <w:szCs w:val="22"/>
          <w:u w:val="single"/>
        </w:rPr>
        <w:t>Nearby Wineries (located within 1 mile of the project)</w:t>
      </w:r>
    </w:p>
    <w:p w:rsidR="00816BE6" w:rsidRDefault="00816BE6" w:rsidP="009E48CE">
      <w:pPr>
        <w:pStyle w:val="NormalWeb"/>
        <w:spacing w:before="0" w:beforeAutospacing="0" w:after="0" w:afterAutospacing="0"/>
        <w:jc w:val="center"/>
        <w:rPr>
          <w:rStyle w:val="Strong"/>
          <w:rFonts w:ascii="Palatino Linotype" w:hAnsi="Palatino Linotype" w:cs="Arial"/>
          <w:sz w:val="22"/>
          <w:szCs w:val="22"/>
          <w:u w:val="single"/>
        </w:rPr>
      </w:pPr>
    </w:p>
    <w:tbl>
      <w:tblPr>
        <w:tblStyle w:val="TableGrid"/>
        <w:tblW w:w="9828" w:type="dxa"/>
        <w:tblLayout w:type="fixed"/>
        <w:tblLook w:val="04A0" w:firstRow="1" w:lastRow="0" w:firstColumn="1" w:lastColumn="0" w:noHBand="0" w:noVBand="1"/>
      </w:tblPr>
      <w:tblGrid>
        <w:gridCol w:w="1458"/>
        <w:gridCol w:w="1767"/>
        <w:gridCol w:w="1293"/>
        <w:gridCol w:w="1710"/>
        <w:gridCol w:w="1620"/>
        <w:gridCol w:w="1980"/>
      </w:tblGrid>
      <w:tr w:rsidR="00AD70B0" w:rsidTr="00AD70B0">
        <w:tc>
          <w:tcPr>
            <w:tcW w:w="1458" w:type="dxa"/>
          </w:tcPr>
          <w:p w:rsidR="00816BE6" w:rsidRPr="00816BE6" w:rsidRDefault="00816BE6" w:rsidP="00135005">
            <w:pPr>
              <w:rPr>
                <w:rFonts w:ascii="Palatino Linotype" w:hAnsi="Palatino Linotype"/>
              </w:rPr>
            </w:pPr>
            <w:r w:rsidRPr="00816BE6">
              <w:rPr>
                <w:rFonts w:ascii="Palatino Linotype" w:hAnsi="Palatino Linotype"/>
              </w:rPr>
              <w:t>Winery Name</w:t>
            </w:r>
          </w:p>
        </w:tc>
        <w:tc>
          <w:tcPr>
            <w:tcW w:w="1767" w:type="dxa"/>
          </w:tcPr>
          <w:p w:rsidR="00816BE6" w:rsidRPr="00816BE6" w:rsidRDefault="00816BE6" w:rsidP="00135005">
            <w:pPr>
              <w:rPr>
                <w:rFonts w:ascii="Palatino Linotype" w:hAnsi="Palatino Linotype"/>
              </w:rPr>
            </w:pPr>
            <w:r w:rsidRPr="00816BE6">
              <w:rPr>
                <w:rFonts w:ascii="Palatino Linotype" w:hAnsi="Palatino Linotype"/>
              </w:rPr>
              <w:t>Address</w:t>
            </w:r>
          </w:p>
        </w:tc>
        <w:tc>
          <w:tcPr>
            <w:tcW w:w="1293" w:type="dxa"/>
          </w:tcPr>
          <w:p w:rsidR="00816BE6" w:rsidRPr="00816BE6" w:rsidRDefault="00816BE6" w:rsidP="00BC45B6">
            <w:pPr>
              <w:rPr>
                <w:rFonts w:ascii="Palatino Linotype" w:hAnsi="Palatino Linotype"/>
              </w:rPr>
            </w:pPr>
            <w:r w:rsidRPr="00816BE6">
              <w:rPr>
                <w:rFonts w:ascii="Palatino Linotype" w:hAnsi="Palatino Linotype"/>
              </w:rPr>
              <w:t>Status</w:t>
            </w:r>
          </w:p>
        </w:tc>
        <w:tc>
          <w:tcPr>
            <w:tcW w:w="1710" w:type="dxa"/>
          </w:tcPr>
          <w:p w:rsidR="00816BE6" w:rsidRPr="00816BE6" w:rsidRDefault="00816BE6" w:rsidP="00BC45B6">
            <w:pPr>
              <w:rPr>
                <w:rFonts w:ascii="Palatino Linotype" w:hAnsi="Palatino Linotype"/>
              </w:rPr>
            </w:pPr>
            <w:r w:rsidRPr="00816BE6">
              <w:rPr>
                <w:rFonts w:ascii="Palatino Linotype" w:hAnsi="Palatino Linotype"/>
              </w:rPr>
              <w:t>Total Production</w:t>
            </w:r>
          </w:p>
        </w:tc>
        <w:tc>
          <w:tcPr>
            <w:tcW w:w="1620" w:type="dxa"/>
          </w:tcPr>
          <w:p w:rsidR="00816BE6" w:rsidRPr="00816BE6" w:rsidRDefault="00816BE6" w:rsidP="00BC45B6">
            <w:pPr>
              <w:rPr>
                <w:rFonts w:ascii="Palatino Linotype" w:hAnsi="Palatino Linotype"/>
              </w:rPr>
            </w:pPr>
            <w:r w:rsidRPr="00816BE6">
              <w:rPr>
                <w:rFonts w:ascii="Palatino Linotype" w:hAnsi="Palatino Linotype"/>
              </w:rPr>
              <w:t>Tours &amp; Tasting</w:t>
            </w:r>
          </w:p>
        </w:tc>
        <w:tc>
          <w:tcPr>
            <w:tcW w:w="1980" w:type="dxa"/>
          </w:tcPr>
          <w:p w:rsidR="00816BE6" w:rsidRPr="00816BE6" w:rsidRDefault="00816BE6" w:rsidP="00BC45B6">
            <w:pPr>
              <w:rPr>
                <w:rFonts w:ascii="Palatino Linotype" w:hAnsi="Palatino Linotype"/>
              </w:rPr>
            </w:pPr>
            <w:r w:rsidRPr="00816BE6">
              <w:rPr>
                <w:rFonts w:ascii="Palatino Linotype" w:hAnsi="Palatino Linotype"/>
              </w:rPr>
              <w:t>Visitors(Avg/Week)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Martini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254 St. Helena Hwy </w:t>
            </w:r>
          </w:p>
        </w:tc>
        <w:tc>
          <w:tcPr>
            <w:tcW w:w="1293" w:type="dxa"/>
          </w:tcPr>
          <w:p w:rsidR="00816BE6" w:rsidRPr="00816BE6" w:rsidRDefault="00816BE6" w:rsidP="009E48CE">
            <w:pPr>
              <w:pStyle w:val="NormalWeb"/>
              <w:spacing w:before="0" w:beforeAutospacing="0" w:after="0" w:afterAutospacing="0"/>
              <w:jc w:val="center"/>
              <w:rPr>
                <w:rFonts w:ascii="Palatino Linotype" w:hAnsi="Palatino Linotype" w:cs="Arial"/>
                <w:sz w:val="22"/>
                <w:szCs w:val="22"/>
              </w:rPr>
            </w:pPr>
            <w:r w:rsidRPr="00BB245C">
              <w:rPr>
                <w:rFonts w:ascii="Palatino Linotype" w:hAnsi="Palatino Linotype" w:cs="Arial"/>
                <w:sz w:val="22"/>
                <w:szCs w:val="22"/>
              </w:rPr>
              <w:t>Producing</w:t>
            </w:r>
          </w:p>
        </w:tc>
        <w:tc>
          <w:tcPr>
            <w:tcW w:w="171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2,000,000 gallons</w:t>
            </w:r>
          </w:p>
        </w:tc>
        <w:tc>
          <w:tcPr>
            <w:tcW w:w="162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Public</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1,400 visitors per week; 294 by appointment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lastRenderedPageBreak/>
              <w:t xml:space="preserve">Hall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401 St. Helena Hwy</w:t>
            </w:r>
          </w:p>
        </w:tc>
        <w:tc>
          <w:tcPr>
            <w:tcW w:w="1293" w:type="dxa"/>
          </w:tcPr>
          <w:p w:rsidR="00816BE6" w:rsidRPr="00816BE6" w:rsidRDefault="00816BE6" w:rsidP="009E48CE">
            <w:pPr>
              <w:pStyle w:val="NormalWeb"/>
              <w:spacing w:before="0" w:beforeAutospacing="0" w:after="0" w:afterAutospacing="0"/>
              <w:jc w:val="center"/>
              <w:rPr>
                <w:rFonts w:ascii="Palatino Linotype" w:hAnsi="Palatino Linotype" w:cs="Arial"/>
                <w:sz w:val="22"/>
                <w:szCs w:val="22"/>
              </w:rPr>
            </w:pPr>
            <w:r w:rsidRPr="00BB245C">
              <w:rPr>
                <w:rFonts w:ascii="Palatino Linotype" w:hAnsi="Palatino Linotype" w:cs="Arial"/>
                <w:sz w:val="22"/>
                <w:szCs w:val="22"/>
              </w:rPr>
              <w:t>Producing</w:t>
            </w:r>
          </w:p>
        </w:tc>
        <w:tc>
          <w:tcPr>
            <w:tcW w:w="171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1,260,000 gallons</w:t>
            </w:r>
          </w:p>
        </w:tc>
        <w:tc>
          <w:tcPr>
            <w:tcW w:w="162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Public</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3,500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Sattui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1111 White Lane</w:t>
            </w:r>
          </w:p>
        </w:tc>
        <w:tc>
          <w:tcPr>
            <w:tcW w:w="1293"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Producing</w:t>
            </w:r>
          </w:p>
        </w:tc>
        <w:tc>
          <w:tcPr>
            <w:tcW w:w="171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96,000 gallons</w:t>
            </w:r>
          </w:p>
        </w:tc>
        <w:tc>
          <w:tcPr>
            <w:tcW w:w="162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Public</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3,850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Praeger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1281 Lewelling Lane</w:t>
            </w:r>
          </w:p>
        </w:tc>
        <w:tc>
          <w:tcPr>
            <w:tcW w:w="1293"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Producing</w:t>
            </w:r>
          </w:p>
        </w:tc>
        <w:tc>
          <w:tcPr>
            <w:tcW w:w="171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8,500 gallons</w:t>
            </w:r>
          </w:p>
        </w:tc>
        <w:tc>
          <w:tcPr>
            <w:tcW w:w="1620" w:type="dxa"/>
          </w:tcPr>
          <w:p w:rsidR="00816BE6" w:rsidRDefault="00AD70B0"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A</w:t>
            </w:r>
            <w:r w:rsidR="00816BE6">
              <w:rPr>
                <w:rFonts w:ascii="Palatino Linotype" w:hAnsi="Palatino Linotype" w:cs="Arial"/>
                <w:sz w:val="22"/>
                <w:szCs w:val="22"/>
              </w:rPr>
              <w:t>ppointment</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42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Sutter Home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 277 St. Helena Hwy</w:t>
            </w:r>
          </w:p>
        </w:tc>
        <w:tc>
          <w:tcPr>
            <w:tcW w:w="1293"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Producing</w:t>
            </w:r>
          </w:p>
        </w:tc>
        <w:tc>
          <w:tcPr>
            <w:tcW w:w="171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200,000 gallons per year</w:t>
            </w:r>
          </w:p>
        </w:tc>
        <w:tc>
          <w:tcPr>
            <w:tcW w:w="162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Public</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500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Villa Helena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1455 Inglewood Ave</w:t>
            </w:r>
          </w:p>
        </w:tc>
        <w:tc>
          <w:tcPr>
            <w:tcW w:w="1293"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Producing </w:t>
            </w:r>
          </w:p>
        </w:tc>
        <w:tc>
          <w:tcPr>
            <w:tcW w:w="171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6,000 gallons per year</w:t>
            </w:r>
          </w:p>
        </w:tc>
        <w:tc>
          <w:tcPr>
            <w:tcW w:w="162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Appointment</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20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Corison Winery </w:t>
            </w:r>
          </w:p>
        </w:tc>
        <w:tc>
          <w:tcPr>
            <w:tcW w:w="1767"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987 St. Helena Hwy </w:t>
            </w:r>
          </w:p>
        </w:tc>
        <w:tc>
          <w:tcPr>
            <w:tcW w:w="1293"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Producing </w:t>
            </w:r>
          </w:p>
        </w:tc>
        <w:tc>
          <w:tcPr>
            <w:tcW w:w="171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20,000 gallons per year</w:t>
            </w:r>
          </w:p>
        </w:tc>
        <w:tc>
          <w:tcPr>
            <w:tcW w:w="162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Appointment </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10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Milat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w:t>
            </w:r>
            <w:r>
              <w:rPr>
                <w:rFonts w:ascii="Palatino Linotype" w:hAnsi="Palatino Linotype" w:cs="Arial"/>
                <w:sz w:val="22"/>
                <w:szCs w:val="22"/>
              </w:rPr>
              <w:t xml:space="preserve">091 St. Helena Hwy </w:t>
            </w:r>
          </w:p>
        </w:tc>
        <w:tc>
          <w:tcPr>
            <w:tcW w:w="1293"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Producing </w:t>
            </w:r>
          </w:p>
        </w:tc>
        <w:tc>
          <w:tcPr>
            <w:tcW w:w="171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20,000 gallons per year</w:t>
            </w:r>
          </w:p>
        </w:tc>
        <w:tc>
          <w:tcPr>
            <w:tcW w:w="162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Public</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140 visitors per week</w:t>
            </w:r>
          </w:p>
        </w:tc>
      </w:tr>
      <w:tr w:rsidR="00AD70B0" w:rsidTr="00AD70B0">
        <w:tc>
          <w:tcPr>
            <w:tcW w:w="1458"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 xml:space="preserve">Sandpoint Winery </w:t>
            </w:r>
          </w:p>
        </w:tc>
        <w:tc>
          <w:tcPr>
            <w:tcW w:w="1767"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1919 Inglewood Avenue</w:t>
            </w:r>
          </w:p>
        </w:tc>
        <w:tc>
          <w:tcPr>
            <w:tcW w:w="1293"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Approved </w:t>
            </w:r>
          </w:p>
        </w:tc>
        <w:tc>
          <w:tcPr>
            <w:tcW w:w="1710" w:type="dxa"/>
          </w:tcPr>
          <w:p w:rsidR="00816BE6" w:rsidRDefault="00816BE6" w:rsidP="00816BE6">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30,000 gallons per year</w:t>
            </w:r>
          </w:p>
        </w:tc>
        <w:tc>
          <w:tcPr>
            <w:tcW w:w="162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Appointment</w:t>
            </w:r>
          </w:p>
        </w:tc>
        <w:tc>
          <w:tcPr>
            <w:tcW w:w="1980" w:type="dxa"/>
          </w:tcPr>
          <w:p w:rsidR="00816BE6" w:rsidRDefault="00816BE6" w:rsidP="009E48CE">
            <w:pPr>
              <w:pStyle w:val="NormalWeb"/>
              <w:spacing w:before="0" w:beforeAutospacing="0" w:after="0" w:afterAutospacing="0"/>
              <w:jc w:val="center"/>
              <w:rPr>
                <w:rFonts w:ascii="Palatino Linotype" w:hAnsi="Palatino Linotype" w:cs="Arial"/>
                <w:sz w:val="22"/>
                <w:szCs w:val="22"/>
              </w:rPr>
            </w:pPr>
            <w:r w:rsidRPr="00816BE6">
              <w:rPr>
                <w:rFonts w:ascii="Palatino Linotype" w:hAnsi="Palatino Linotype" w:cs="Arial"/>
                <w:sz w:val="22"/>
                <w:szCs w:val="22"/>
              </w:rPr>
              <w:t>112 visitors per week</w:t>
            </w:r>
          </w:p>
        </w:tc>
      </w:tr>
      <w:tr w:rsidR="00AD70B0" w:rsidTr="00AD70B0">
        <w:tc>
          <w:tcPr>
            <w:tcW w:w="1458"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 xml:space="preserve">Edge Hill Estate Winery </w:t>
            </w:r>
          </w:p>
        </w:tc>
        <w:tc>
          <w:tcPr>
            <w:tcW w:w="1767"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2585 Sulfur Springs </w:t>
            </w:r>
            <w:r w:rsidRPr="00AD70B0">
              <w:rPr>
                <w:rFonts w:ascii="Palatino Linotype" w:hAnsi="Palatino Linotype" w:cs="Arial"/>
                <w:sz w:val="22"/>
                <w:szCs w:val="22"/>
              </w:rPr>
              <w:t xml:space="preserve"> </w:t>
            </w:r>
          </w:p>
        </w:tc>
        <w:tc>
          <w:tcPr>
            <w:tcW w:w="1293"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Producing </w:t>
            </w:r>
          </w:p>
        </w:tc>
        <w:tc>
          <w:tcPr>
            <w:tcW w:w="1710"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24,000 gallons per year</w:t>
            </w:r>
          </w:p>
        </w:tc>
        <w:tc>
          <w:tcPr>
            <w:tcW w:w="1620"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Appointment</w:t>
            </w:r>
          </w:p>
        </w:tc>
        <w:tc>
          <w:tcPr>
            <w:tcW w:w="1980" w:type="dxa"/>
          </w:tcPr>
          <w:p w:rsidR="00816BE6" w:rsidRDefault="00AD70B0" w:rsidP="009E48CE">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25 visitors per week</w:t>
            </w:r>
          </w:p>
        </w:tc>
      </w:tr>
      <w:tr w:rsidR="00AD70B0" w:rsidTr="00AD70B0">
        <w:tc>
          <w:tcPr>
            <w:tcW w:w="1458"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Marciano Winery </w:t>
            </w:r>
          </w:p>
        </w:tc>
        <w:tc>
          <w:tcPr>
            <w:tcW w:w="1767"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2233 Sulfur Sprin</w:t>
            </w:r>
            <w:r>
              <w:rPr>
                <w:rFonts w:ascii="Palatino Linotype" w:hAnsi="Palatino Linotype" w:cs="Arial"/>
                <w:sz w:val="22"/>
                <w:szCs w:val="22"/>
              </w:rPr>
              <w:t xml:space="preserve">gs </w:t>
            </w:r>
          </w:p>
        </w:tc>
        <w:tc>
          <w:tcPr>
            <w:tcW w:w="1293"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Approved </w:t>
            </w:r>
          </w:p>
        </w:tc>
        <w:tc>
          <w:tcPr>
            <w:tcW w:w="1710"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20,000 gallons per year</w:t>
            </w:r>
          </w:p>
        </w:tc>
        <w:tc>
          <w:tcPr>
            <w:tcW w:w="1620" w:type="dxa"/>
          </w:tcPr>
          <w:p w:rsidR="00816BE6"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Appointment</w:t>
            </w:r>
          </w:p>
        </w:tc>
        <w:tc>
          <w:tcPr>
            <w:tcW w:w="1980" w:type="dxa"/>
          </w:tcPr>
          <w:p w:rsidR="00816BE6" w:rsidRDefault="00AD70B0" w:rsidP="009E48CE">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75 visitors per week</w:t>
            </w:r>
          </w:p>
        </w:tc>
      </w:tr>
      <w:tr w:rsidR="00AD70B0" w:rsidTr="00AD70B0">
        <w:tc>
          <w:tcPr>
            <w:tcW w:w="1458" w:type="dxa"/>
          </w:tcPr>
          <w:p w:rsidR="00AD70B0" w:rsidRDefault="00AD70B0" w:rsidP="00AD70B0">
            <w:pPr>
              <w:pStyle w:val="NormalWeb"/>
              <w:spacing w:after="0"/>
              <w:jc w:val="center"/>
              <w:rPr>
                <w:rFonts w:ascii="Palatino Linotype" w:hAnsi="Palatino Linotype" w:cs="Arial"/>
                <w:sz w:val="22"/>
                <w:szCs w:val="22"/>
              </w:rPr>
            </w:pPr>
            <w:r>
              <w:rPr>
                <w:rFonts w:ascii="Palatino Linotype" w:hAnsi="Palatino Linotype" w:cs="Arial"/>
                <w:sz w:val="22"/>
                <w:szCs w:val="22"/>
              </w:rPr>
              <w:t>Flora Springs Wine Co</w:t>
            </w:r>
          </w:p>
        </w:tc>
        <w:tc>
          <w:tcPr>
            <w:tcW w:w="1767" w:type="dxa"/>
          </w:tcPr>
          <w:p w:rsidR="00AD70B0" w:rsidRPr="00AD70B0"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1978 Zinfandel Lane ~</w:t>
            </w:r>
          </w:p>
        </w:tc>
        <w:tc>
          <w:tcPr>
            <w:tcW w:w="1293"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 xml:space="preserve">Producing </w:t>
            </w:r>
          </w:p>
        </w:tc>
        <w:tc>
          <w:tcPr>
            <w:tcW w:w="1710"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120,000 gallons per year</w:t>
            </w:r>
          </w:p>
        </w:tc>
        <w:tc>
          <w:tcPr>
            <w:tcW w:w="1620"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Appointment</w:t>
            </w:r>
          </w:p>
        </w:tc>
        <w:tc>
          <w:tcPr>
            <w:tcW w:w="1980" w:type="dxa"/>
          </w:tcPr>
          <w:p w:rsidR="00AD70B0" w:rsidRPr="00AD70B0" w:rsidRDefault="00AD70B0" w:rsidP="009E48CE">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175 visitors per week</w:t>
            </w:r>
          </w:p>
        </w:tc>
      </w:tr>
      <w:tr w:rsidR="00AD70B0" w:rsidTr="00AD70B0">
        <w:tc>
          <w:tcPr>
            <w:tcW w:w="1458"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 xml:space="preserve">Del Dotto Winery </w:t>
            </w:r>
          </w:p>
        </w:tc>
        <w:tc>
          <w:tcPr>
            <w:tcW w:w="1767" w:type="dxa"/>
          </w:tcPr>
          <w:p w:rsidR="00AD70B0" w:rsidRPr="00AD70B0" w:rsidRDefault="00AD70B0" w:rsidP="00AD70B0">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 xml:space="preserve">1445 St. Helena Hwy </w:t>
            </w:r>
          </w:p>
        </w:tc>
        <w:tc>
          <w:tcPr>
            <w:tcW w:w="1293"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 xml:space="preserve">Producing </w:t>
            </w:r>
          </w:p>
        </w:tc>
        <w:tc>
          <w:tcPr>
            <w:tcW w:w="1710"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48,000 gallons per year</w:t>
            </w:r>
          </w:p>
        </w:tc>
        <w:tc>
          <w:tcPr>
            <w:tcW w:w="1620" w:type="dxa"/>
          </w:tcPr>
          <w:p w:rsidR="00AD70B0" w:rsidRDefault="00AD70B0" w:rsidP="00AD70B0">
            <w:pPr>
              <w:pStyle w:val="NormalWeb"/>
              <w:spacing w:before="0" w:beforeAutospacing="0" w:after="0" w:afterAutospacing="0"/>
              <w:jc w:val="center"/>
              <w:rPr>
                <w:rFonts w:ascii="Palatino Linotype" w:hAnsi="Palatino Linotype" w:cs="Arial"/>
                <w:sz w:val="22"/>
                <w:szCs w:val="22"/>
              </w:rPr>
            </w:pPr>
            <w:r>
              <w:rPr>
                <w:rFonts w:ascii="Palatino Linotype" w:hAnsi="Palatino Linotype" w:cs="Arial"/>
                <w:sz w:val="22"/>
                <w:szCs w:val="22"/>
              </w:rPr>
              <w:t>Appointment</w:t>
            </w:r>
          </w:p>
        </w:tc>
        <w:tc>
          <w:tcPr>
            <w:tcW w:w="1980" w:type="dxa"/>
          </w:tcPr>
          <w:p w:rsidR="00AD70B0" w:rsidRPr="00AD70B0" w:rsidRDefault="00AD70B0" w:rsidP="009E48CE">
            <w:pPr>
              <w:pStyle w:val="NormalWeb"/>
              <w:spacing w:before="0" w:beforeAutospacing="0" w:after="0" w:afterAutospacing="0"/>
              <w:jc w:val="center"/>
              <w:rPr>
                <w:rFonts w:ascii="Palatino Linotype" w:hAnsi="Palatino Linotype" w:cs="Arial"/>
                <w:sz w:val="22"/>
                <w:szCs w:val="22"/>
              </w:rPr>
            </w:pPr>
            <w:r w:rsidRPr="00AD70B0">
              <w:rPr>
                <w:rFonts w:ascii="Palatino Linotype" w:hAnsi="Palatino Linotype" w:cs="Arial"/>
                <w:sz w:val="22"/>
                <w:szCs w:val="22"/>
              </w:rPr>
              <w:t>200 visitors per week</w:t>
            </w:r>
          </w:p>
        </w:tc>
      </w:tr>
    </w:tbl>
    <w:p w:rsidR="00E14672" w:rsidRPr="009E48CE" w:rsidRDefault="00E14672" w:rsidP="009E48CE">
      <w:pPr>
        <w:pStyle w:val="NormalWeb"/>
        <w:spacing w:before="0" w:beforeAutospacing="0" w:after="0" w:afterAutospacing="0"/>
        <w:jc w:val="center"/>
        <w:rPr>
          <w:rFonts w:ascii="Palatino Linotype" w:hAnsi="Palatino Linotype" w:cs="Arial"/>
          <w:sz w:val="22"/>
          <w:szCs w:val="22"/>
        </w:rPr>
      </w:pPr>
    </w:p>
    <w:p w:rsidR="006C3D06" w:rsidRDefault="00697356" w:rsidP="006C3D06">
      <w:pPr>
        <w:pStyle w:val="NormalWeb"/>
        <w:spacing w:before="0" w:beforeAutospacing="0" w:after="0" w:afterAutospacing="0"/>
        <w:rPr>
          <w:rFonts w:ascii="Palatino Linotype" w:hAnsi="Palatino Linotype" w:cs="Arial"/>
          <w:sz w:val="22"/>
          <w:szCs w:val="22"/>
        </w:rPr>
      </w:pPr>
      <w:r w:rsidRPr="00697356">
        <w:rPr>
          <w:rFonts w:ascii="Palatino Linotype" w:hAnsi="Palatino Linotype" w:cs="Arial"/>
          <w:sz w:val="22"/>
          <w:szCs w:val="22"/>
        </w:rPr>
        <w:t xml:space="preserve">  </w:t>
      </w:r>
    </w:p>
    <w:p w:rsidR="001066AE" w:rsidRPr="00D61DF7" w:rsidRDefault="003C3637" w:rsidP="00DD5C03">
      <w:pPr>
        <w:pStyle w:val="NormalWeb"/>
        <w:spacing w:before="0" w:beforeAutospacing="0" w:after="0" w:afterAutospacing="0" w:line="276" w:lineRule="auto"/>
        <w:jc w:val="center"/>
        <w:rPr>
          <w:rFonts w:ascii="Palatino Linotype" w:hAnsi="Palatino Linotype" w:cs="Arial"/>
          <w:sz w:val="22"/>
          <w:szCs w:val="22"/>
        </w:rPr>
      </w:pPr>
      <w:r w:rsidRPr="00D61DF7">
        <w:rPr>
          <w:rStyle w:val="Strong"/>
          <w:rFonts w:ascii="Palatino Linotype" w:hAnsi="Palatino Linotype" w:cs="Arial"/>
          <w:sz w:val="22"/>
          <w:szCs w:val="22"/>
          <w:u w:val="single"/>
        </w:rPr>
        <w:t>Parcel History and Evolution of this Application</w:t>
      </w:r>
    </w:p>
    <w:p w:rsidR="006A2639" w:rsidRPr="00D61DF7" w:rsidRDefault="00410A97" w:rsidP="00E14672">
      <w:pPr>
        <w:pStyle w:val="NormalWeb"/>
        <w:spacing w:before="0" w:beforeAutospacing="0" w:after="0" w:afterAutospacing="0" w:line="276" w:lineRule="auto"/>
        <w:jc w:val="both"/>
        <w:rPr>
          <w:rFonts w:ascii="Palatino Linotype" w:hAnsi="Palatino Linotype" w:cs="Arial"/>
          <w:sz w:val="22"/>
          <w:szCs w:val="22"/>
        </w:rPr>
      </w:pPr>
      <w:r w:rsidRPr="00D61DF7">
        <w:rPr>
          <w:rFonts w:ascii="Palatino Linotype" w:hAnsi="Palatino Linotype" w:cs="Arial"/>
          <w:sz w:val="22"/>
          <w:szCs w:val="22"/>
        </w:rPr>
        <w:t xml:space="preserve">The site </w:t>
      </w:r>
      <w:r w:rsidR="003A52F0" w:rsidRPr="00D61DF7">
        <w:rPr>
          <w:rFonts w:ascii="Palatino Linotype" w:hAnsi="Palatino Linotype" w:cs="Arial"/>
          <w:sz w:val="22"/>
          <w:szCs w:val="22"/>
        </w:rPr>
        <w:t>wa</w:t>
      </w:r>
      <w:r w:rsidR="00460C6A" w:rsidRPr="00D61DF7">
        <w:rPr>
          <w:rFonts w:ascii="Palatino Linotype" w:hAnsi="Palatino Linotype" w:cs="Arial"/>
          <w:sz w:val="22"/>
          <w:szCs w:val="22"/>
        </w:rPr>
        <w:t>s</w:t>
      </w:r>
      <w:r w:rsidRPr="00D61DF7">
        <w:rPr>
          <w:rFonts w:ascii="Palatino Linotype" w:hAnsi="Palatino Linotype" w:cs="Arial"/>
          <w:sz w:val="22"/>
          <w:szCs w:val="22"/>
        </w:rPr>
        <w:t xml:space="preserve"> developed with vineyard rows</w:t>
      </w:r>
      <w:r w:rsidR="003A52F0" w:rsidRPr="00D61DF7">
        <w:rPr>
          <w:rFonts w:ascii="Palatino Linotype" w:hAnsi="Palatino Linotype" w:cs="Arial"/>
          <w:sz w:val="22"/>
          <w:szCs w:val="22"/>
        </w:rPr>
        <w:t>, a winery, and relate</w:t>
      </w:r>
      <w:r w:rsidR="00D61DF7">
        <w:rPr>
          <w:rFonts w:ascii="Palatino Linotype" w:hAnsi="Palatino Linotype" w:cs="Arial"/>
          <w:sz w:val="22"/>
          <w:szCs w:val="22"/>
        </w:rPr>
        <w:t>d improvements per Use Permit #</w:t>
      </w:r>
      <w:r w:rsidR="003A52F0" w:rsidRPr="00D61DF7">
        <w:rPr>
          <w:rFonts w:ascii="Palatino Linotype" w:hAnsi="Palatino Linotype"/>
          <w:bCs/>
          <w:sz w:val="22"/>
          <w:szCs w:val="22"/>
        </w:rPr>
        <w:t xml:space="preserve">438182 on August 4, 1982 </w:t>
      </w:r>
      <w:r w:rsidR="00E3264F" w:rsidRPr="00D61DF7">
        <w:rPr>
          <w:rFonts w:ascii="Palatino Linotype" w:hAnsi="Palatino Linotype"/>
          <w:bCs/>
          <w:sz w:val="22"/>
          <w:szCs w:val="22"/>
        </w:rPr>
        <w:t xml:space="preserve">for </w:t>
      </w:r>
      <w:r w:rsidR="00D61DF7">
        <w:rPr>
          <w:rFonts w:ascii="Palatino Linotype" w:hAnsi="Palatino Linotype"/>
          <w:bCs/>
          <w:sz w:val="22"/>
          <w:szCs w:val="22"/>
        </w:rPr>
        <w:t xml:space="preserve">William </w:t>
      </w:r>
      <w:r w:rsidR="00E3264F" w:rsidRPr="00D61DF7">
        <w:rPr>
          <w:rFonts w:ascii="Palatino Linotype" w:hAnsi="Palatino Linotype"/>
          <w:bCs/>
          <w:sz w:val="22"/>
          <w:szCs w:val="22"/>
        </w:rPr>
        <w:t xml:space="preserve">Jaeger </w:t>
      </w:r>
      <w:r w:rsidR="00D61DF7">
        <w:rPr>
          <w:rFonts w:ascii="Palatino Linotype" w:hAnsi="Palatino Linotype"/>
          <w:bCs/>
          <w:sz w:val="22"/>
          <w:szCs w:val="22"/>
        </w:rPr>
        <w:t>Winery</w:t>
      </w:r>
      <w:r w:rsidR="00E3264F" w:rsidRPr="00D61DF7">
        <w:rPr>
          <w:rFonts w:ascii="Palatino Linotype" w:hAnsi="Palatino Linotype"/>
          <w:bCs/>
          <w:sz w:val="22"/>
          <w:szCs w:val="22"/>
        </w:rPr>
        <w:t xml:space="preserve"> </w:t>
      </w:r>
      <w:r w:rsidR="003A52F0" w:rsidRPr="00D61DF7">
        <w:rPr>
          <w:rFonts w:ascii="Palatino Linotype" w:hAnsi="Palatino Linotype"/>
          <w:bCs/>
          <w:sz w:val="22"/>
          <w:szCs w:val="22"/>
        </w:rPr>
        <w:t>and has been a functioning winery since that time</w:t>
      </w:r>
      <w:r w:rsidRPr="00D61DF7">
        <w:rPr>
          <w:rFonts w:ascii="Palatino Linotype" w:hAnsi="Palatino Linotype" w:cs="Arial"/>
          <w:sz w:val="22"/>
          <w:szCs w:val="22"/>
        </w:rPr>
        <w:t xml:space="preserve">. </w:t>
      </w:r>
      <w:r w:rsidR="008D5055" w:rsidRPr="00D61DF7">
        <w:rPr>
          <w:rFonts w:ascii="Palatino Linotype" w:hAnsi="Palatino Linotype" w:cs="Arial"/>
          <w:sz w:val="22"/>
          <w:szCs w:val="22"/>
        </w:rPr>
        <w:t xml:space="preserve">The </w:t>
      </w:r>
      <w:r w:rsidRPr="00D61DF7">
        <w:rPr>
          <w:rFonts w:ascii="Palatino Linotype" w:hAnsi="Palatino Linotype" w:cs="Arial"/>
          <w:sz w:val="22"/>
          <w:szCs w:val="22"/>
        </w:rPr>
        <w:t xml:space="preserve">application </w:t>
      </w:r>
      <w:r w:rsidR="00AD70B0">
        <w:rPr>
          <w:rFonts w:ascii="Palatino Linotype" w:hAnsi="Palatino Linotype" w:cs="Arial"/>
          <w:sz w:val="22"/>
          <w:szCs w:val="22"/>
        </w:rPr>
        <w:t>to modify the</w:t>
      </w:r>
      <w:r w:rsidRPr="00D61DF7">
        <w:rPr>
          <w:rFonts w:ascii="Palatino Linotype" w:hAnsi="Palatino Linotype" w:cs="Arial"/>
          <w:sz w:val="22"/>
          <w:szCs w:val="22"/>
        </w:rPr>
        <w:t xml:space="preserve"> winery and related construction was submitted on </w:t>
      </w:r>
      <w:r w:rsidR="003A52F0" w:rsidRPr="00D61DF7">
        <w:rPr>
          <w:rFonts w:ascii="Palatino Linotype" w:hAnsi="Palatino Linotype" w:cs="Arial"/>
          <w:sz w:val="22"/>
          <w:szCs w:val="22"/>
        </w:rPr>
        <w:t>August 12</w:t>
      </w:r>
      <w:r w:rsidRPr="00D61DF7">
        <w:rPr>
          <w:rFonts w:ascii="Palatino Linotype" w:hAnsi="Palatino Linotype" w:cs="Arial"/>
          <w:sz w:val="22"/>
          <w:szCs w:val="22"/>
        </w:rPr>
        <w:t>, 201</w:t>
      </w:r>
      <w:r w:rsidR="003A52F0" w:rsidRPr="00D61DF7">
        <w:rPr>
          <w:rFonts w:ascii="Palatino Linotype" w:hAnsi="Palatino Linotype" w:cs="Arial"/>
          <w:sz w:val="22"/>
          <w:szCs w:val="22"/>
        </w:rPr>
        <w:t>3</w:t>
      </w:r>
      <w:r w:rsidRPr="00D61DF7">
        <w:rPr>
          <w:rFonts w:ascii="Palatino Linotype" w:hAnsi="Palatino Linotype" w:cs="Arial"/>
          <w:sz w:val="22"/>
          <w:szCs w:val="22"/>
        </w:rPr>
        <w:t xml:space="preserve">. The application was complete </w:t>
      </w:r>
      <w:r w:rsidR="00544C59">
        <w:rPr>
          <w:rFonts w:ascii="Palatino Linotype" w:hAnsi="Palatino Linotype" w:cs="Arial"/>
          <w:sz w:val="22"/>
          <w:szCs w:val="22"/>
        </w:rPr>
        <w:t>February 1</w:t>
      </w:r>
      <w:r w:rsidRPr="00D61DF7">
        <w:rPr>
          <w:rFonts w:ascii="Palatino Linotype" w:hAnsi="Palatino Linotype" w:cs="Arial"/>
          <w:sz w:val="22"/>
          <w:szCs w:val="22"/>
        </w:rPr>
        <w:t>, 201</w:t>
      </w:r>
      <w:r w:rsidR="003A52F0" w:rsidRPr="00D61DF7">
        <w:rPr>
          <w:rFonts w:ascii="Palatino Linotype" w:hAnsi="Palatino Linotype" w:cs="Arial"/>
          <w:sz w:val="22"/>
          <w:szCs w:val="22"/>
        </w:rPr>
        <w:t>4</w:t>
      </w:r>
      <w:r w:rsidRPr="00D61DF7">
        <w:rPr>
          <w:rFonts w:ascii="Palatino Linotype" w:hAnsi="Palatino Linotype" w:cs="Arial"/>
          <w:sz w:val="22"/>
          <w:szCs w:val="22"/>
        </w:rPr>
        <w:t>.</w:t>
      </w:r>
    </w:p>
    <w:p w:rsidR="001066AE" w:rsidRPr="00066148" w:rsidRDefault="003C3637" w:rsidP="00E14672">
      <w:pPr>
        <w:pStyle w:val="NormalWeb"/>
        <w:spacing w:before="0" w:beforeAutospacing="0" w:after="0" w:afterAutospacing="0" w:line="276" w:lineRule="auto"/>
        <w:jc w:val="both"/>
        <w:rPr>
          <w:rStyle w:val="Strong"/>
          <w:rFonts w:ascii="Palatino Linotype" w:hAnsi="Palatino Linotype" w:cs="Arial"/>
          <w:sz w:val="22"/>
          <w:szCs w:val="22"/>
          <w:u w:val="single"/>
        </w:rPr>
      </w:pPr>
      <w:r w:rsidRPr="00066148">
        <w:rPr>
          <w:rFonts w:ascii="Palatino Linotype" w:hAnsi="Palatino Linotype" w:cs="Arial"/>
          <w:sz w:val="22"/>
          <w:szCs w:val="22"/>
          <w:highlight w:val="yellow"/>
        </w:rPr>
        <w:br/>
      </w:r>
      <w:r w:rsidRPr="00066148">
        <w:rPr>
          <w:rStyle w:val="Strong"/>
          <w:rFonts w:ascii="Palatino Linotype" w:hAnsi="Palatino Linotype" w:cs="Arial"/>
          <w:sz w:val="22"/>
          <w:szCs w:val="22"/>
          <w:u w:val="single"/>
        </w:rPr>
        <w:t>Code Compliance History</w:t>
      </w:r>
    </w:p>
    <w:p w:rsidR="001066AE" w:rsidRPr="00066148" w:rsidRDefault="00410A97" w:rsidP="00E14672">
      <w:pPr>
        <w:pStyle w:val="NormalWeb"/>
        <w:tabs>
          <w:tab w:val="left" w:pos="1605"/>
        </w:tabs>
        <w:spacing w:before="0" w:beforeAutospacing="0" w:after="0" w:afterAutospacing="0" w:line="276" w:lineRule="auto"/>
        <w:jc w:val="both"/>
        <w:rPr>
          <w:rFonts w:ascii="Palatino Linotype" w:hAnsi="Palatino Linotype" w:cs="Arial"/>
          <w:sz w:val="22"/>
          <w:szCs w:val="22"/>
        </w:rPr>
      </w:pPr>
      <w:r w:rsidRPr="00066148">
        <w:rPr>
          <w:rFonts w:ascii="Palatino Linotype" w:hAnsi="Palatino Linotype" w:cs="Arial"/>
          <w:sz w:val="22"/>
          <w:szCs w:val="22"/>
        </w:rPr>
        <w:t>There are no open or pending code violations for the subject site.</w:t>
      </w:r>
    </w:p>
    <w:p w:rsidR="001066AE" w:rsidRDefault="003C3637" w:rsidP="00E14672">
      <w:pPr>
        <w:pStyle w:val="NormalWeb"/>
        <w:tabs>
          <w:tab w:val="left" w:pos="1605"/>
        </w:tabs>
        <w:spacing w:before="0" w:beforeAutospacing="0" w:after="0" w:afterAutospacing="0" w:line="276" w:lineRule="auto"/>
        <w:jc w:val="both"/>
        <w:rPr>
          <w:rStyle w:val="Strong"/>
          <w:rFonts w:ascii="Palatino Linotype" w:hAnsi="Palatino Linotype" w:cs="Arial"/>
          <w:sz w:val="22"/>
          <w:szCs w:val="22"/>
          <w:u w:val="single"/>
        </w:rPr>
      </w:pPr>
      <w:r w:rsidRPr="0040509D">
        <w:rPr>
          <w:rFonts w:ascii="Palatino Linotype" w:hAnsi="Palatino Linotype" w:cs="Arial"/>
          <w:sz w:val="22"/>
          <w:szCs w:val="22"/>
        </w:rPr>
        <w:br/>
      </w:r>
      <w:r w:rsidRPr="0040509D">
        <w:rPr>
          <w:rStyle w:val="Strong"/>
          <w:rFonts w:ascii="Palatino Linotype" w:hAnsi="Palatino Linotype" w:cs="Arial"/>
          <w:sz w:val="22"/>
          <w:szCs w:val="22"/>
          <w:u w:val="single"/>
        </w:rPr>
        <w:t>Discussion Points</w:t>
      </w:r>
    </w:p>
    <w:p w:rsidR="00066148" w:rsidRPr="0040509D" w:rsidRDefault="00AC00E4" w:rsidP="00E14672">
      <w:pPr>
        <w:spacing w:after="0"/>
        <w:jc w:val="both"/>
        <w:rPr>
          <w:rFonts w:ascii="Palatino Linotype" w:hAnsi="Palatino Linotype"/>
          <w:bCs/>
        </w:rPr>
      </w:pPr>
      <w:r>
        <w:rPr>
          <w:rFonts w:ascii="Palatino Linotype" w:hAnsi="Palatino Linotype" w:cs="Arial"/>
          <w:u w:val="single"/>
        </w:rPr>
        <w:t>Setting</w:t>
      </w:r>
      <w:r w:rsidR="005C5738" w:rsidRPr="005C5738">
        <w:rPr>
          <w:rFonts w:ascii="Palatino Linotype" w:hAnsi="Palatino Linotype" w:cs="Arial"/>
        </w:rPr>
        <w:t>-</w:t>
      </w:r>
      <w:r w:rsidRPr="00AC00E4">
        <w:rPr>
          <w:rFonts w:ascii="Palatino Linotype" w:hAnsi="Palatino Linotype" w:cs="Arial"/>
        </w:rPr>
        <w:t xml:space="preserve"> </w:t>
      </w:r>
      <w:r w:rsidR="00E3264F">
        <w:rPr>
          <w:rFonts w:ascii="Palatino Linotype" w:hAnsi="Palatino Linotype" w:cs="Arial"/>
          <w:bCs/>
        </w:rPr>
        <w:t>Sinegal Estate</w:t>
      </w:r>
      <w:r w:rsidR="001033B7" w:rsidRPr="0040509D">
        <w:rPr>
          <w:rFonts w:ascii="Palatino Linotype" w:hAnsi="Palatino Linotype" w:cs="Arial"/>
          <w:bCs/>
        </w:rPr>
        <w:t xml:space="preserve"> is located on a </w:t>
      </w:r>
      <w:r w:rsidR="00D61DF7">
        <w:rPr>
          <w:rFonts w:ascii="Palatino Linotype" w:hAnsi="Palatino Linotype" w:cs="Arial"/>
          <w:bCs/>
        </w:rPr>
        <w:t xml:space="preserve">30 </w:t>
      </w:r>
      <w:r w:rsidR="00BB324C" w:rsidRPr="0040509D">
        <w:rPr>
          <w:rFonts w:ascii="Palatino Linotype" w:hAnsi="Palatino Linotype" w:cs="Arial"/>
          <w:bCs/>
        </w:rPr>
        <w:t>ac</w:t>
      </w:r>
      <w:r w:rsidR="001033B7" w:rsidRPr="0040509D">
        <w:rPr>
          <w:rFonts w:ascii="Palatino Linotype" w:hAnsi="Palatino Linotype" w:cs="Arial"/>
          <w:bCs/>
        </w:rPr>
        <w:t xml:space="preserve">re parcel </w:t>
      </w:r>
      <w:r w:rsidR="00D61DF7">
        <w:rPr>
          <w:rFonts w:ascii="Palatino Linotype" w:hAnsi="Palatino Linotype" w:cs="Arial"/>
          <w:bCs/>
        </w:rPr>
        <w:t xml:space="preserve">at the terminus of Inglewood Avenue </w:t>
      </w:r>
      <w:r w:rsidR="00066148" w:rsidRPr="0040509D">
        <w:rPr>
          <w:rFonts w:ascii="Palatino Linotype" w:hAnsi="Palatino Linotype"/>
        </w:rPr>
        <w:t>on the north</w:t>
      </w:r>
      <w:r w:rsidR="00D61DF7">
        <w:rPr>
          <w:rFonts w:ascii="Palatino Linotype" w:hAnsi="Palatino Linotype"/>
        </w:rPr>
        <w:t>west</w:t>
      </w:r>
      <w:r w:rsidR="00723A9E">
        <w:rPr>
          <w:rFonts w:ascii="Palatino Linotype" w:hAnsi="Palatino Linotype"/>
        </w:rPr>
        <w:t xml:space="preserve"> </w:t>
      </w:r>
      <w:r w:rsidR="00460C6A">
        <w:rPr>
          <w:rFonts w:ascii="Palatino Linotype" w:hAnsi="Palatino Linotype"/>
        </w:rPr>
        <w:t xml:space="preserve">side, approximately </w:t>
      </w:r>
      <w:r w:rsidR="00D61DF7">
        <w:rPr>
          <w:rFonts w:ascii="Palatino Linotype" w:hAnsi="Palatino Linotype"/>
        </w:rPr>
        <w:t>½ mile</w:t>
      </w:r>
      <w:r w:rsidR="00460C6A">
        <w:rPr>
          <w:rFonts w:ascii="Palatino Linotype" w:hAnsi="Palatino Linotype"/>
        </w:rPr>
        <w:t xml:space="preserve"> </w:t>
      </w:r>
      <w:r w:rsidR="00D61DF7">
        <w:rPr>
          <w:rFonts w:ascii="Palatino Linotype" w:hAnsi="Palatino Linotype"/>
        </w:rPr>
        <w:t>we</w:t>
      </w:r>
      <w:r w:rsidR="00460C6A">
        <w:rPr>
          <w:rFonts w:ascii="Palatino Linotype" w:hAnsi="Palatino Linotype"/>
        </w:rPr>
        <w:t xml:space="preserve">st of </w:t>
      </w:r>
      <w:r w:rsidR="00D61DF7">
        <w:rPr>
          <w:rFonts w:ascii="Palatino Linotype" w:hAnsi="Palatino Linotype"/>
        </w:rPr>
        <w:t>St. Helena Highway</w:t>
      </w:r>
      <w:r w:rsidR="001033B7" w:rsidRPr="0040509D">
        <w:rPr>
          <w:rFonts w:ascii="Palatino Linotype" w:hAnsi="Palatino Linotype" w:cs="Arial"/>
          <w:bCs/>
        </w:rPr>
        <w:t xml:space="preserve">. The </w:t>
      </w:r>
      <w:r w:rsidR="00066148" w:rsidRPr="0040509D">
        <w:rPr>
          <w:rFonts w:ascii="Palatino Linotype" w:hAnsi="Palatino Linotype" w:cs="Arial"/>
          <w:bCs/>
        </w:rPr>
        <w:t xml:space="preserve">proposed </w:t>
      </w:r>
      <w:r w:rsidR="00D61DF7">
        <w:rPr>
          <w:rFonts w:ascii="Palatino Linotype" w:hAnsi="Palatino Linotype" w:cs="Arial"/>
          <w:bCs/>
        </w:rPr>
        <w:t>6</w:t>
      </w:r>
      <w:r w:rsidR="00066148" w:rsidRPr="0040509D">
        <w:rPr>
          <w:rFonts w:ascii="Palatino Linotype" w:hAnsi="Palatino Linotype"/>
          <w:bCs/>
        </w:rPr>
        <w:t xml:space="preserve">0,000 gallons </w:t>
      </w:r>
      <w:r w:rsidR="00066148" w:rsidRPr="0040509D">
        <w:rPr>
          <w:rFonts w:ascii="Palatino Linotype" w:hAnsi="Palatino Linotype"/>
          <w:bCs/>
        </w:rPr>
        <w:lastRenderedPageBreak/>
        <w:t>per year</w:t>
      </w:r>
      <w:r w:rsidR="00066148" w:rsidRPr="0040509D">
        <w:rPr>
          <w:rFonts w:ascii="Palatino Linotype" w:hAnsi="Palatino Linotype" w:cs="Arial"/>
          <w:bCs/>
        </w:rPr>
        <w:t xml:space="preserve"> </w:t>
      </w:r>
      <w:r w:rsidR="001033B7" w:rsidRPr="0040509D">
        <w:rPr>
          <w:rFonts w:ascii="Palatino Linotype" w:hAnsi="Palatino Linotype" w:cs="Arial"/>
          <w:bCs/>
        </w:rPr>
        <w:t>winery</w:t>
      </w:r>
      <w:r w:rsidR="00066148" w:rsidRPr="0040509D">
        <w:rPr>
          <w:rFonts w:ascii="Palatino Linotype" w:hAnsi="Palatino Linotype" w:cs="Arial"/>
          <w:bCs/>
        </w:rPr>
        <w:t xml:space="preserve"> </w:t>
      </w:r>
      <w:r w:rsidR="00723A9E" w:rsidRPr="0040509D">
        <w:rPr>
          <w:rFonts w:ascii="Palatino Linotype" w:hAnsi="Palatino Linotype" w:cs="Arial"/>
          <w:bCs/>
        </w:rPr>
        <w:t>involves construction</w:t>
      </w:r>
      <w:r w:rsidR="00066148" w:rsidRPr="0040509D">
        <w:rPr>
          <w:rFonts w:ascii="Palatino Linotype" w:hAnsi="Palatino Linotype"/>
          <w:bCs/>
        </w:rPr>
        <w:t xml:space="preserve"> of </w:t>
      </w:r>
      <w:r w:rsidR="00D61DF7">
        <w:rPr>
          <w:rFonts w:ascii="Palatino Linotype" w:hAnsi="Palatino Linotype"/>
          <w:bCs/>
        </w:rPr>
        <w:t>expanded</w:t>
      </w:r>
      <w:r w:rsidR="00066148" w:rsidRPr="0040509D">
        <w:rPr>
          <w:rFonts w:ascii="Palatino Linotype" w:hAnsi="Palatino Linotype"/>
          <w:bCs/>
        </w:rPr>
        <w:t xml:space="preserve"> winery buildings </w:t>
      </w:r>
      <w:r w:rsidR="00066148" w:rsidRPr="00723A9E">
        <w:rPr>
          <w:rFonts w:ascii="Palatino Linotype" w:hAnsi="Palatino Linotype"/>
          <w:bCs/>
        </w:rPr>
        <w:t xml:space="preserve">totaling </w:t>
      </w:r>
      <w:r w:rsidR="00D61DF7">
        <w:rPr>
          <w:rFonts w:ascii="Palatino Linotype" w:hAnsi="Palatino Linotype"/>
          <w:bCs/>
        </w:rPr>
        <w:t>4,780</w:t>
      </w:r>
      <w:r w:rsidR="00723A9E">
        <w:rPr>
          <w:rFonts w:ascii="Palatino Linotype" w:hAnsi="Palatino Linotype"/>
          <w:bCs/>
        </w:rPr>
        <w:t xml:space="preserve"> square feet,</w:t>
      </w:r>
      <w:r w:rsidR="00066148" w:rsidRPr="0040509D">
        <w:rPr>
          <w:rFonts w:ascii="Palatino Linotype" w:hAnsi="Palatino Linotype"/>
          <w:bCs/>
        </w:rPr>
        <w:t xml:space="preserve"> </w:t>
      </w:r>
      <w:r w:rsidR="00D61DF7">
        <w:rPr>
          <w:rFonts w:ascii="Palatino Linotype" w:hAnsi="Palatino Linotype"/>
          <w:bCs/>
        </w:rPr>
        <w:t>a</w:t>
      </w:r>
      <w:r w:rsidR="00E14672">
        <w:rPr>
          <w:rFonts w:ascii="Palatino Linotype" w:hAnsi="Palatino Linotype"/>
          <w:bCs/>
        </w:rPr>
        <w:t xml:space="preserve"> hospitality and</w:t>
      </w:r>
      <w:r w:rsidR="00066148" w:rsidRPr="0040509D">
        <w:rPr>
          <w:rFonts w:ascii="Palatino Linotype" w:hAnsi="Palatino Linotype"/>
          <w:bCs/>
        </w:rPr>
        <w:t xml:space="preserve"> tasting room, and office space</w:t>
      </w:r>
      <w:r w:rsidR="00D61DF7">
        <w:rPr>
          <w:rFonts w:ascii="Palatino Linotype" w:hAnsi="Palatino Linotype"/>
          <w:bCs/>
        </w:rPr>
        <w:t xml:space="preserve"> of 1,535 square feet</w:t>
      </w:r>
      <w:r w:rsidR="00066148" w:rsidRPr="0040509D">
        <w:rPr>
          <w:rFonts w:ascii="Palatino Linotype" w:hAnsi="Palatino Linotype"/>
          <w:bCs/>
        </w:rPr>
        <w:t>;</w:t>
      </w:r>
      <w:r w:rsidR="00697356" w:rsidRPr="00697356">
        <w:t xml:space="preserve"> </w:t>
      </w:r>
      <w:r w:rsidR="00697356" w:rsidRPr="00697356">
        <w:rPr>
          <w:rFonts w:ascii="Palatino Linotype" w:hAnsi="Palatino Linotype"/>
          <w:bCs/>
        </w:rPr>
        <w:t xml:space="preserve">a </w:t>
      </w:r>
      <w:r w:rsidR="00D61DF7">
        <w:rPr>
          <w:rFonts w:ascii="Palatino Linotype" w:hAnsi="Palatino Linotype"/>
          <w:bCs/>
        </w:rPr>
        <w:t>710</w:t>
      </w:r>
      <w:r w:rsidR="00697356">
        <w:rPr>
          <w:rFonts w:ascii="Palatino Linotype" w:hAnsi="Palatino Linotype"/>
          <w:bCs/>
        </w:rPr>
        <w:t xml:space="preserve"> square feet covered crush</w:t>
      </w:r>
      <w:r w:rsidR="00D61DF7">
        <w:rPr>
          <w:rFonts w:ascii="Palatino Linotype" w:hAnsi="Palatino Linotype"/>
          <w:bCs/>
        </w:rPr>
        <w:t xml:space="preserve"> area, and 13</w:t>
      </w:r>
      <w:r w:rsidR="00697356">
        <w:rPr>
          <w:rFonts w:ascii="Palatino Linotype" w:hAnsi="Palatino Linotype"/>
          <w:bCs/>
        </w:rPr>
        <w:t>,</w:t>
      </w:r>
      <w:r w:rsidR="00D61DF7">
        <w:rPr>
          <w:rFonts w:ascii="Palatino Linotype" w:hAnsi="Palatino Linotype"/>
          <w:bCs/>
        </w:rPr>
        <w:t>2</w:t>
      </w:r>
      <w:r w:rsidR="00697356">
        <w:rPr>
          <w:rFonts w:ascii="Palatino Linotype" w:hAnsi="Palatino Linotype"/>
          <w:bCs/>
        </w:rPr>
        <w:t>00 square feet of caves for barrel storage</w:t>
      </w:r>
      <w:r w:rsidR="004042CF" w:rsidRPr="0040509D">
        <w:rPr>
          <w:rFonts w:ascii="Palatino Linotype" w:hAnsi="Palatino Linotype"/>
          <w:bCs/>
        </w:rPr>
        <w:t>.</w:t>
      </w:r>
    </w:p>
    <w:p w:rsidR="00781694" w:rsidRDefault="001033B7" w:rsidP="00E14672">
      <w:pPr>
        <w:pStyle w:val="NormalWeb"/>
        <w:tabs>
          <w:tab w:val="left" w:pos="1605"/>
        </w:tabs>
        <w:spacing w:line="276" w:lineRule="auto"/>
        <w:jc w:val="both"/>
        <w:rPr>
          <w:rFonts w:ascii="Palatino Linotype" w:hAnsi="Palatino Linotype" w:cs="Arial"/>
          <w:bCs/>
          <w:sz w:val="22"/>
          <w:szCs w:val="22"/>
        </w:rPr>
      </w:pPr>
      <w:r w:rsidRPr="0040509D">
        <w:rPr>
          <w:rFonts w:ascii="Palatino Linotype" w:hAnsi="Palatino Linotype" w:cs="Arial"/>
          <w:bCs/>
          <w:sz w:val="22"/>
          <w:szCs w:val="22"/>
        </w:rPr>
        <w:t>Land uses in the vicinity are a mix of large lot residential uses, active vineyard operations, and wineries with produ</w:t>
      </w:r>
      <w:r w:rsidR="00066148" w:rsidRPr="0040509D">
        <w:rPr>
          <w:rFonts w:ascii="Palatino Linotype" w:hAnsi="Palatino Linotype" w:cs="Arial"/>
          <w:bCs/>
          <w:sz w:val="22"/>
          <w:szCs w:val="22"/>
        </w:rPr>
        <w:t xml:space="preserve">ction ranging </w:t>
      </w:r>
      <w:r w:rsidR="00066148" w:rsidRPr="00723A9E">
        <w:rPr>
          <w:rFonts w:ascii="Palatino Linotype" w:hAnsi="Palatino Linotype" w:cs="Arial"/>
          <w:bCs/>
          <w:sz w:val="22"/>
          <w:szCs w:val="22"/>
        </w:rPr>
        <w:t xml:space="preserve">from </w:t>
      </w:r>
      <w:r w:rsidR="00D61DF7">
        <w:rPr>
          <w:rFonts w:ascii="Palatino Linotype" w:hAnsi="Palatino Linotype" w:cs="Arial"/>
          <w:bCs/>
          <w:sz w:val="22"/>
          <w:szCs w:val="22"/>
        </w:rPr>
        <w:t>6</w:t>
      </w:r>
      <w:r w:rsidRPr="00723A9E">
        <w:rPr>
          <w:rFonts w:ascii="Palatino Linotype" w:hAnsi="Palatino Linotype" w:cs="Arial"/>
          <w:bCs/>
          <w:sz w:val="22"/>
          <w:szCs w:val="22"/>
        </w:rPr>
        <w:t xml:space="preserve">,000 to </w:t>
      </w:r>
      <w:r w:rsidR="00D61DF7">
        <w:rPr>
          <w:rFonts w:ascii="Palatino Linotype" w:hAnsi="Palatino Linotype" w:cs="Arial"/>
          <w:bCs/>
          <w:sz w:val="22"/>
          <w:szCs w:val="22"/>
        </w:rPr>
        <w:t>2,00</w:t>
      </w:r>
      <w:r w:rsidR="00066148" w:rsidRPr="00723A9E">
        <w:rPr>
          <w:rFonts w:ascii="Palatino Linotype" w:hAnsi="Palatino Linotype" w:cs="Arial"/>
          <w:bCs/>
          <w:sz w:val="22"/>
          <w:szCs w:val="22"/>
        </w:rPr>
        <w:t>0</w:t>
      </w:r>
      <w:r w:rsidRPr="00723A9E">
        <w:rPr>
          <w:rFonts w:ascii="Palatino Linotype" w:hAnsi="Palatino Linotype" w:cs="Arial"/>
          <w:bCs/>
          <w:sz w:val="22"/>
          <w:szCs w:val="22"/>
        </w:rPr>
        <w:t>,000 gallons</w:t>
      </w:r>
      <w:r w:rsidRPr="0040509D">
        <w:rPr>
          <w:rFonts w:ascii="Palatino Linotype" w:hAnsi="Palatino Linotype" w:cs="Arial"/>
          <w:bCs/>
          <w:sz w:val="22"/>
          <w:szCs w:val="22"/>
        </w:rPr>
        <w:t xml:space="preserve"> annually. Residential uses in the project area are</w:t>
      </w:r>
      <w:r w:rsidR="00697356">
        <w:rPr>
          <w:rFonts w:ascii="Palatino Linotype" w:hAnsi="Palatino Linotype" w:cs="Arial"/>
          <w:bCs/>
          <w:sz w:val="22"/>
          <w:szCs w:val="22"/>
        </w:rPr>
        <w:t xml:space="preserve"> located primarily northwest of the project site</w:t>
      </w:r>
      <w:r w:rsidRPr="0040509D">
        <w:rPr>
          <w:rFonts w:ascii="Palatino Linotype" w:hAnsi="Palatino Linotype" w:cs="Arial"/>
          <w:bCs/>
          <w:sz w:val="22"/>
          <w:szCs w:val="22"/>
        </w:rPr>
        <w:t xml:space="preserve">. </w:t>
      </w:r>
    </w:p>
    <w:p w:rsidR="002F3E85" w:rsidRDefault="00AC00E4" w:rsidP="00E14672">
      <w:pPr>
        <w:pStyle w:val="NormalWeb"/>
        <w:tabs>
          <w:tab w:val="left" w:pos="1605"/>
        </w:tabs>
        <w:spacing w:line="276" w:lineRule="auto"/>
        <w:jc w:val="both"/>
        <w:rPr>
          <w:rFonts w:ascii="Palatino Linotype" w:hAnsi="Palatino Linotype" w:cs="Arial"/>
          <w:bCs/>
          <w:sz w:val="22"/>
          <w:szCs w:val="22"/>
        </w:rPr>
      </w:pPr>
      <w:r w:rsidRPr="00AC00E4">
        <w:rPr>
          <w:rFonts w:ascii="Palatino Linotype" w:hAnsi="Palatino Linotype" w:cs="Arial"/>
          <w:bCs/>
          <w:sz w:val="22"/>
          <w:szCs w:val="22"/>
          <w:u w:val="single"/>
        </w:rPr>
        <w:t>Proposed Building Design</w:t>
      </w:r>
      <w:r w:rsidR="005C5738" w:rsidRPr="005C5738">
        <w:rPr>
          <w:rFonts w:ascii="Palatino Linotype" w:hAnsi="Palatino Linotype" w:cs="Arial"/>
          <w:bCs/>
          <w:sz w:val="22"/>
          <w:szCs w:val="22"/>
        </w:rPr>
        <w:t xml:space="preserve">- </w:t>
      </w:r>
      <w:r>
        <w:rPr>
          <w:rFonts w:ascii="Palatino Linotype" w:hAnsi="Palatino Linotype" w:cs="Arial"/>
          <w:bCs/>
          <w:sz w:val="22"/>
          <w:szCs w:val="22"/>
        </w:rPr>
        <w:t xml:space="preserve">The </w:t>
      </w:r>
      <w:r w:rsidR="00D61DF7">
        <w:rPr>
          <w:rFonts w:ascii="Palatino Linotype" w:hAnsi="Palatino Linotype" w:cs="Arial"/>
          <w:bCs/>
          <w:sz w:val="22"/>
          <w:szCs w:val="22"/>
        </w:rPr>
        <w:t xml:space="preserve">expanded </w:t>
      </w:r>
      <w:r>
        <w:rPr>
          <w:rFonts w:ascii="Palatino Linotype" w:hAnsi="Palatino Linotype" w:cs="Arial"/>
          <w:bCs/>
          <w:sz w:val="22"/>
          <w:szCs w:val="22"/>
        </w:rPr>
        <w:t xml:space="preserve">winery building is located over </w:t>
      </w:r>
      <w:r w:rsidR="00E32C25">
        <w:rPr>
          <w:rFonts w:ascii="Palatino Linotype" w:hAnsi="Palatino Linotype" w:cs="Arial"/>
          <w:bCs/>
          <w:sz w:val="22"/>
          <w:szCs w:val="22"/>
        </w:rPr>
        <w:t>7</w:t>
      </w:r>
      <w:r>
        <w:rPr>
          <w:rFonts w:ascii="Palatino Linotype" w:hAnsi="Palatino Linotype" w:cs="Arial"/>
          <w:bCs/>
          <w:sz w:val="22"/>
          <w:szCs w:val="22"/>
        </w:rPr>
        <w:t xml:space="preserve">00 feet from </w:t>
      </w:r>
      <w:r w:rsidR="00D61DF7">
        <w:rPr>
          <w:rFonts w:ascii="Palatino Linotype" w:hAnsi="Palatino Linotype" w:cs="Arial"/>
          <w:bCs/>
          <w:sz w:val="22"/>
          <w:szCs w:val="22"/>
        </w:rPr>
        <w:t>Inglewood Avenue</w:t>
      </w:r>
      <w:r w:rsidR="006B5397">
        <w:rPr>
          <w:rFonts w:ascii="Palatino Linotype" w:hAnsi="Palatino Linotype" w:cs="Arial"/>
          <w:bCs/>
          <w:sz w:val="22"/>
          <w:szCs w:val="22"/>
        </w:rPr>
        <w:t xml:space="preserve"> and is </w:t>
      </w:r>
      <w:r w:rsidR="00697356">
        <w:rPr>
          <w:rFonts w:ascii="Palatino Linotype" w:hAnsi="Palatino Linotype" w:cs="Arial"/>
          <w:bCs/>
          <w:sz w:val="22"/>
          <w:szCs w:val="22"/>
        </w:rPr>
        <w:t xml:space="preserve">a low profile one-story design with a building height of </w:t>
      </w:r>
      <w:r w:rsidR="000B4ED2">
        <w:rPr>
          <w:rFonts w:ascii="Palatino Linotype" w:hAnsi="Palatino Linotype" w:cs="Arial"/>
          <w:bCs/>
          <w:sz w:val="22"/>
          <w:szCs w:val="22"/>
        </w:rPr>
        <w:t>22</w:t>
      </w:r>
      <w:r w:rsidR="00697356">
        <w:rPr>
          <w:rFonts w:ascii="Palatino Linotype" w:hAnsi="Palatino Linotype" w:cs="Arial"/>
          <w:bCs/>
          <w:sz w:val="22"/>
          <w:szCs w:val="22"/>
        </w:rPr>
        <w:t xml:space="preserve"> feet.</w:t>
      </w:r>
      <w:r w:rsidR="006B5397">
        <w:rPr>
          <w:rFonts w:ascii="Palatino Linotype" w:hAnsi="Palatino Linotype" w:cs="Arial"/>
          <w:bCs/>
          <w:sz w:val="22"/>
          <w:szCs w:val="22"/>
        </w:rPr>
        <w:t xml:space="preserve"> </w:t>
      </w:r>
      <w:r w:rsidR="00E32C25">
        <w:rPr>
          <w:rFonts w:ascii="Palatino Linotype" w:hAnsi="Palatino Linotype" w:cs="Arial"/>
          <w:bCs/>
          <w:sz w:val="22"/>
          <w:szCs w:val="22"/>
        </w:rPr>
        <w:t>No</w:t>
      </w:r>
      <w:r w:rsidR="00EE122E" w:rsidRPr="00EB402E">
        <w:rPr>
          <w:rFonts w:ascii="Palatino Linotype" w:hAnsi="Palatino Linotype" w:cs="Arial"/>
          <w:bCs/>
          <w:sz w:val="22"/>
          <w:szCs w:val="22"/>
        </w:rPr>
        <w:t xml:space="preserve"> existing vineyard</w:t>
      </w:r>
      <w:r w:rsidR="00EE122E" w:rsidRPr="00EE122E">
        <w:rPr>
          <w:rFonts w:ascii="Palatino Linotype" w:hAnsi="Palatino Linotype" w:cs="Arial"/>
          <w:bCs/>
          <w:sz w:val="22"/>
          <w:szCs w:val="22"/>
        </w:rPr>
        <w:t xml:space="preserve"> will need to be removed for the </w:t>
      </w:r>
      <w:r w:rsidR="00E32C25">
        <w:rPr>
          <w:rFonts w:ascii="Palatino Linotype" w:hAnsi="Palatino Linotype" w:cs="Arial"/>
          <w:bCs/>
          <w:sz w:val="22"/>
          <w:szCs w:val="22"/>
        </w:rPr>
        <w:t xml:space="preserve">expanded </w:t>
      </w:r>
      <w:r w:rsidR="00EE122E" w:rsidRPr="00EE122E">
        <w:rPr>
          <w:rFonts w:ascii="Palatino Linotype" w:hAnsi="Palatino Linotype" w:cs="Arial"/>
          <w:bCs/>
          <w:sz w:val="22"/>
          <w:szCs w:val="22"/>
        </w:rPr>
        <w:t>winery building</w:t>
      </w:r>
      <w:r w:rsidR="00E32C25">
        <w:rPr>
          <w:rFonts w:ascii="Palatino Linotype" w:hAnsi="Palatino Linotype" w:cs="Arial"/>
          <w:bCs/>
          <w:sz w:val="22"/>
          <w:szCs w:val="22"/>
        </w:rPr>
        <w:t xml:space="preserve"> and new hospitality area or work area</w:t>
      </w:r>
      <w:r w:rsidR="00EE122E" w:rsidRPr="00EE122E">
        <w:rPr>
          <w:rFonts w:ascii="Palatino Linotype" w:hAnsi="Palatino Linotype" w:cs="Arial"/>
          <w:bCs/>
          <w:sz w:val="22"/>
          <w:szCs w:val="22"/>
        </w:rPr>
        <w:t>.</w:t>
      </w:r>
      <w:r w:rsidR="000B4ED2">
        <w:rPr>
          <w:rFonts w:ascii="Palatino Linotype" w:hAnsi="Palatino Linotype" w:cs="Arial"/>
          <w:bCs/>
          <w:sz w:val="22"/>
          <w:szCs w:val="22"/>
        </w:rPr>
        <w:t xml:space="preserve"> In order to accommodate the necessary access requirements the construction will encroach upon an unnamed stream on the property. </w:t>
      </w:r>
      <w:r w:rsidR="00EB42F6">
        <w:rPr>
          <w:rFonts w:ascii="Palatino Linotype" w:hAnsi="Palatino Linotype" w:cs="Arial"/>
          <w:bCs/>
          <w:sz w:val="22"/>
          <w:szCs w:val="22"/>
        </w:rPr>
        <w:t xml:space="preserve">The expanded and additional winery buildings will be architecturally consistent with the existing winery structure. </w:t>
      </w:r>
    </w:p>
    <w:p w:rsidR="002F3E85" w:rsidRDefault="000B4ED2" w:rsidP="00E14672">
      <w:pPr>
        <w:pStyle w:val="NormalWeb"/>
        <w:tabs>
          <w:tab w:val="left" w:pos="1605"/>
        </w:tabs>
        <w:spacing w:line="276" w:lineRule="auto"/>
        <w:jc w:val="both"/>
        <w:rPr>
          <w:rFonts w:ascii="Palatino Linotype" w:hAnsi="Palatino Linotype" w:cs="Arial"/>
          <w:bCs/>
          <w:sz w:val="22"/>
          <w:szCs w:val="22"/>
        </w:rPr>
      </w:pPr>
      <w:r>
        <w:rPr>
          <w:rFonts w:ascii="Palatino Linotype" w:hAnsi="Palatino Linotype" w:cs="Arial"/>
          <w:bCs/>
          <w:sz w:val="22"/>
          <w:szCs w:val="22"/>
        </w:rPr>
        <w:t>The applicant has applied for an Exception to the Conser</w:t>
      </w:r>
      <w:r w:rsidR="002F3E85">
        <w:rPr>
          <w:rFonts w:ascii="Palatino Linotype" w:hAnsi="Palatino Linotype" w:cs="Arial"/>
          <w:bCs/>
          <w:sz w:val="22"/>
          <w:szCs w:val="22"/>
        </w:rPr>
        <w:t>vation Regulations due to the con</w:t>
      </w:r>
      <w:r>
        <w:rPr>
          <w:rFonts w:ascii="Palatino Linotype" w:hAnsi="Palatino Linotype" w:cs="Arial"/>
          <w:bCs/>
          <w:sz w:val="22"/>
          <w:szCs w:val="22"/>
        </w:rPr>
        <w:t>straints on the sit</w:t>
      </w:r>
      <w:r w:rsidR="002F3E85">
        <w:rPr>
          <w:rFonts w:ascii="Palatino Linotype" w:hAnsi="Palatino Linotype" w:cs="Arial"/>
          <w:bCs/>
          <w:sz w:val="22"/>
          <w:szCs w:val="22"/>
        </w:rPr>
        <w:t>e with the existing development</w:t>
      </w:r>
      <w:r>
        <w:rPr>
          <w:rFonts w:ascii="Palatino Linotype" w:hAnsi="Palatino Linotype" w:cs="Arial"/>
          <w:bCs/>
          <w:sz w:val="22"/>
          <w:szCs w:val="22"/>
        </w:rPr>
        <w:t>. In order to attenuate any impacts from this encroachment a Riparian Restoration plan has been incorporated into the project scope and reflected in the Conditions of Approval to restore the area with</w:t>
      </w:r>
      <w:r w:rsidR="00AD70B0">
        <w:rPr>
          <w:rFonts w:ascii="Palatino Linotype" w:hAnsi="Palatino Linotype" w:cs="Arial"/>
          <w:bCs/>
          <w:sz w:val="22"/>
          <w:szCs w:val="22"/>
        </w:rPr>
        <w:t>in</w:t>
      </w:r>
      <w:r>
        <w:rPr>
          <w:rFonts w:ascii="Palatino Linotype" w:hAnsi="Palatino Linotype" w:cs="Arial"/>
          <w:bCs/>
          <w:sz w:val="22"/>
          <w:szCs w:val="22"/>
        </w:rPr>
        <w:t xml:space="preserve"> the 45 f</w:t>
      </w:r>
      <w:r w:rsidR="00AD70B0">
        <w:rPr>
          <w:rFonts w:ascii="Palatino Linotype" w:hAnsi="Palatino Linotype" w:cs="Arial"/>
          <w:bCs/>
          <w:sz w:val="22"/>
          <w:szCs w:val="22"/>
        </w:rPr>
        <w:t>oo</w:t>
      </w:r>
      <w:r>
        <w:rPr>
          <w:rFonts w:ascii="Palatino Linotype" w:hAnsi="Palatino Linotype" w:cs="Arial"/>
          <w:bCs/>
          <w:sz w:val="22"/>
          <w:szCs w:val="22"/>
        </w:rPr>
        <w:t xml:space="preserve">t setback area. </w:t>
      </w:r>
      <w:r w:rsidR="002F3E85">
        <w:rPr>
          <w:rFonts w:ascii="Palatino Linotype" w:hAnsi="Palatino Linotype" w:cs="Arial"/>
          <w:bCs/>
          <w:sz w:val="22"/>
          <w:szCs w:val="22"/>
        </w:rPr>
        <w:t xml:space="preserve"> The findings for the Exception are reflected in Exhibit B and staff finds that any </w:t>
      </w:r>
      <w:r w:rsidR="00AD70B0">
        <w:rPr>
          <w:rFonts w:ascii="Palatino Linotype" w:hAnsi="Palatino Linotype" w:cs="Arial"/>
          <w:bCs/>
          <w:sz w:val="22"/>
          <w:szCs w:val="22"/>
        </w:rPr>
        <w:t xml:space="preserve">potentially </w:t>
      </w:r>
      <w:r w:rsidR="002F3E85">
        <w:rPr>
          <w:rFonts w:ascii="Palatino Linotype" w:hAnsi="Palatino Linotype" w:cs="Arial"/>
          <w:bCs/>
          <w:sz w:val="22"/>
          <w:szCs w:val="22"/>
        </w:rPr>
        <w:t xml:space="preserve">significant impacts in the stream setback have been avoided with incorporation </w:t>
      </w:r>
      <w:r w:rsidR="00AD70B0">
        <w:rPr>
          <w:rFonts w:ascii="Palatino Linotype" w:hAnsi="Palatino Linotype" w:cs="Arial"/>
          <w:bCs/>
          <w:sz w:val="22"/>
          <w:szCs w:val="22"/>
        </w:rPr>
        <w:t xml:space="preserve">and implementation of </w:t>
      </w:r>
      <w:r w:rsidR="002F3E85">
        <w:rPr>
          <w:rFonts w:ascii="Palatino Linotype" w:hAnsi="Palatino Linotype" w:cs="Arial"/>
          <w:bCs/>
          <w:sz w:val="22"/>
          <w:szCs w:val="22"/>
        </w:rPr>
        <w:t>the Riparian Restoration plan.</w:t>
      </w:r>
    </w:p>
    <w:p w:rsidR="00615E4A" w:rsidRPr="00AC00E4" w:rsidRDefault="009C5CED" w:rsidP="00E14672">
      <w:pPr>
        <w:pStyle w:val="NormalWeb"/>
        <w:spacing w:before="0" w:beforeAutospacing="0" w:after="0" w:afterAutospacing="0" w:line="276" w:lineRule="auto"/>
        <w:jc w:val="both"/>
        <w:rPr>
          <w:rFonts w:ascii="Palatino Linotype" w:hAnsi="Palatino Linotype" w:cs="Arial"/>
          <w:sz w:val="22"/>
          <w:szCs w:val="22"/>
          <w:u w:val="single"/>
        </w:rPr>
      </w:pPr>
      <w:r w:rsidRPr="0040509D">
        <w:rPr>
          <w:rFonts w:ascii="Palatino Linotype" w:hAnsi="Palatino Linotype" w:cs="Arial"/>
          <w:sz w:val="22"/>
          <w:szCs w:val="22"/>
          <w:u w:val="single"/>
        </w:rPr>
        <w:t>Tours and Tastings/Marketing Events</w:t>
      </w:r>
      <w:r w:rsidR="005C5738" w:rsidRPr="005C5738">
        <w:rPr>
          <w:rFonts w:ascii="Palatino Linotype" w:hAnsi="Palatino Linotype" w:cs="Arial"/>
          <w:sz w:val="22"/>
          <w:szCs w:val="22"/>
        </w:rPr>
        <w:t xml:space="preserve">- </w:t>
      </w:r>
      <w:r w:rsidR="004042CF" w:rsidRPr="0040509D">
        <w:rPr>
          <w:rFonts w:ascii="Palatino Linotype" w:hAnsi="Palatino Linotype" w:cs="Arial"/>
          <w:sz w:val="22"/>
          <w:szCs w:val="22"/>
        </w:rPr>
        <w:t>The applicant is proposing</w:t>
      </w:r>
      <w:r w:rsidR="00E14672">
        <w:rPr>
          <w:rFonts w:ascii="Palatino Linotype" w:hAnsi="Palatino Linotype" w:cs="Arial"/>
          <w:sz w:val="22"/>
          <w:szCs w:val="22"/>
        </w:rPr>
        <w:t xml:space="preserve"> </w:t>
      </w:r>
      <w:r w:rsidR="004042CF" w:rsidRPr="0040509D">
        <w:rPr>
          <w:rFonts w:ascii="Palatino Linotype" w:hAnsi="Palatino Linotype"/>
          <w:bCs/>
          <w:sz w:val="22"/>
          <w:szCs w:val="22"/>
        </w:rPr>
        <w:t xml:space="preserve">tours and tastings by appointment only on a </w:t>
      </w:r>
      <w:r w:rsidR="00821A4D">
        <w:rPr>
          <w:rFonts w:ascii="Palatino Linotype" w:hAnsi="Palatino Linotype"/>
          <w:bCs/>
          <w:sz w:val="22"/>
          <w:szCs w:val="22"/>
        </w:rPr>
        <w:t xml:space="preserve">daily basis up to a maximum of </w:t>
      </w:r>
      <w:r w:rsidR="00544C59">
        <w:rPr>
          <w:rFonts w:ascii="Palatino Linotype" w:hAnsi="Palatino Linotype"/>
          <w:bCs/>
          <w:sz w:val="22"/>
          <w:szCs w:val="22"/>
        </w:rPr>
        <w:t>21</w:t>
      </w:r>
      <w:r w:rsidR="004042CF" w:rsidRPr="0040509D">
        <w:rPr>
          <w:rFonts w:ascii="Palatino Linotype" w:hAnsi="Palatino Linotype"/>
          <w:bCs/>
          <w:sz w:val="22"/>
          <w:szCs w:val="22"/>
        </w:rPr>
        <w:t xml:space="preserve"> visitors per day from </w:t>
      </w:r>
      <w:r w:rsidR="00821A4D">
        <w:rPr>
          <w:rFonts w:ascii="Palatino Linotype" w:hAnsi="Palatino Linotype"/>
          <w:bCs/>
          <w:sz w:val="22"/>
          <w:szCs w:val="22"/>
        </w:rPr>
        <w:t xml:space="preserve">10 AM to </w:t>
      </w:r>
      <w:r w:rsidR="00AD70B0">
        <w:rPr>
          <w:rFonts w:ascii="Palatino Linotype" w:hAnsi="Palatino Linotype"/>
          <w:bCs/>
          <w:sz w:val="22"/>
          <w:szCs w:val="22"/>
        </w:rPr>
        <w:t>6</w:t>
      </w:r>
      <w:r w:rsidR="00821A4D">
        <w:rPr>
          <w:rFonts w:ascii="Palatino Linotype" w:hAnsi="Palatino Linotype"/>
          <w:bCs/>
          <w:sz w:val="22"/>
          <w:szCs w:val="22"/>
        </w:rPr>
        <w:t xml:space="preserve"> PM daily; p</w:t>
      </w:r>
      <w:r w:rsidR="004042CF" w:rsidRPr="0040509D">
        <w:rPr>
          <w:rFonts w:ascii="Palatino Linotype" w:hAnsi="Palatino Linotype"/>
          <w:bCs/>
          <w:sz w:val="22"/>
          <w:szCs w:val="22"/>
        </w:rPr>
        <w:t>rivate promotional tastings with meals up to</w:t>
      </w:r>
      <w:r w:rsidR="00821A4D">
        <w:rPr>
          <w:rFonts w:ascii="Palatino Linotype" w:hAnsi="Palatino Linotype"/>
          <w:bCs/>
          <w:sz w:val="22"/>
          <w:szCs w:val="22"/>
        </w:rPr>
        <w:t xml:space="preserve"> </w:t>
      </w:r>
      <w:r w:rsidR="00544C59">
        <w:rPr>
          <w:rFonts w:ascii="Palatino Linotype" w:hAnsi="Palatino Linotype"/>
          <w:bCs/>
          <w:sz w:val="22"/>
          <w:szCs w:val="22"/>
        </w:rPr>
        <w:t>48 per year with a maximum of 1</w:t>
      </w:r>
      <w:r w:rsidR="00C2499B">
        <w:rPr>
          <w:rFonts w:ascii="Palatino Linotype" w:hAnsi="Palatino Linotype"/>
          <w:bCs/>
          <w:sz w:val="22"/>
          <w:szCs w:val="22"/>
        </w:rPr>
        <w:t>0</w:t>
      </w:r>
      <w:r w:rsidR="004042CF" w:rsidRPr="0040509D">
        <w:rPr>
          <w:rFonts w:ascii="Palatino Linotype" w:hAnsi="Palatino Linotype"/>
          <w:bCs/>
          <w:sz w:val="22"/>
          <w:szCs w:val="22"/>
        </w:rPr>
        <w:t xml:space="preserve"> guests between th</w:t>
      </w:r>
      <w:r w:rsidR="00821A4D">
        <w:rPr>
          <w:rFonts w:ascii="Palatino Linotype" w:hAnsi="Palatino Linotype"/>
          <w:bCs/>
          <w:sz w:val="22"/>
          <w:szCs w:val="22"/>
        </w:rPr>
        <w:t xml:space="preserve">e hours of 10 AM to 10 PM; marketing events up to </w:t>
      </w:r>
      <w:r w:rsidR="00544C59">
        <w:rPr>
          <w:rFonts w:ascii="Palatino Linotype" w:hAnsi="Palatino Linotype"/>
          <w:bCs/>
          <w:sz w:val="22"/>
          <w:szCs w:val="22"/>
        </w:rPr>
        <w:t>six</w:t>
      </w:r>
      <w:r w:rsidR="00821A4D">
        <w:rPr>
          <w:rFonts w:ascii="Palatino Linotype" w:hAnsi="Palatino Linotype"/>
          <w:bCs/>
          <w:sz w:val="22"/>
          <w:szCs w:val="22"/>
        </w:rPr>
        <w:t xml:space="preserve"> per year with a maximum of </w:t>
      </w:r>
      <w:r w:rsidR="00544C59">
        <w:rPr>
          <w:rFonts w:ascii="Palatino Linotype" w:hAnsi="Palatino Linotype"/>
          <w:bCs/>
          <w:sz w:val="22"/>
          <w:szCs w:val="22"/>
        </w:rPr>
        <w:t>3</w:t>
      </w:r>
      <w:r w:rsidR="004042CF" w:rsidRPr="0040509D">
        <w:rPr>
          <w:rFonts w:ascii="Palatino Linotype" w:hAnsi="Palatino Linotype"/>
          <w:bCs/>
          <w:sz w:val="22"/>
          <w:szCs w:val="22"/>
        </w:rPr>
        <w:t>0 guests betwe</w:t>
      </w:r>
      <w:r w:rsidR="00821A4D">
        <w:rPr>
          <w:rFonts w:ascii="Palatino Linotype" w:hAnsi="Palatino Linotype"/>
          <w:bCs/>
          <w:sz w:val="22"/>
          <w:szCs w:val="22"/>
        </w:rPr>
        <w:t xml:space="preserve">en the hours of 10 AM to 10 PM; and </w:t>
      </w:r>
      <w:r w:rsidR="00544C59">
        <w:rPr>
          <w:rFonts w:ascii="Palatino Linotype" w:hAnsi="Palatino Linotype"/>
          <w:bCs/>
          <w:sz w:val="22"/>
          <w:szCs w:val="22"/>
        </w:rPr>
        <w:t>two</w:t>
      </w:r>
      <w:r w:rsidR="00821A4D">
        <w:rPr>
          <w:rFonts w:ascii="Palatino Linotype" w:hAnsi="Palatino Linotype"/>
          <w:bCs/>
          <w:sz w:val="22"/>
          <w:szCs w:val="22"/>
        </w:rPr>
        <w:t xml:space="preserve"> events per year with a maximum of </w:t>
      </w:r>
      <w:r w:rsidR="00544C59">
        <w:rPr>
          <w:rFonts w:ascii="Palatino Linotype" w:hAnsi="Palatino Linotype"/>
          <w:bCs/>
          <w:sz w:val="22"/>
          <w:szCs w:val="22"/>
        </w:rPr>
        <w:t>6</w:t>
      </w:r>
      <w:r w:rsidR="00821A4D">
        <w:rPr>
          <w:rFonts w:ascii="Palatino Linotype" w:hAnsi="Palatino Linotype"/>
          <w:bCs/>
          <w:sz w:val="22"/>
          <w:szCs w:val="22"/>
        </w:rPr>
        <w:t>0</w:t>
      </w:r>
      <w:r w:rsidR="004042CF" w:rsidRPr="0040509D">
        <w:rPr>
          <w:rFonts w:ascii="Palatino Linotype" w:hAnsi="Palatino Linotype"/>
          <w:bCs/>
          <w:sz w:val="22"/>
          <w:szCs w:val="22"/>
        </w:rPr>
        <w:t xml:space="preserve"> guests between the hours of 10 AM to 10 PM</w:t>
      </w:r>
      <w:r w:rsidR="00544C59">
        <w:rPr>
          <w:rFonts w:ascii="Palatino Linotype" w:hAnsi="Palatino Linotype"/>
          <w:bCs/>
          <w:sz w:val="22"/>
          <w:szCs w:val="22"/>
        </w:rPr>
        <w:t>; and participation in Auction Napa Valley</w:t>
      </w:r>
      <w:r w:rsidR="004042CF" w:rsidRPr="0040509D">
        <w:rPr>
          <w:rFonts w:ascii="Palatino Linotype" w:hAnsi="Palatino Linotype"/>
          <w:bCs/>
          <w:sz w:val="22"/>
          <w:szCs w:val="22"/>
        </w:rPr>
        <w:t>.</w:t>
      </w:r>
    </w:p>
    <w:p w:rsidR="0040509D" w:rsidRPr="00AD70B0" w:rsidRDefault="0040509D" w:rsidP="00E14672">
      <w:pPr>
        <w:pStyle w:val="NormalWeb"/>
        <w:spacing w:before="0" w:beforeAutospacing="0" w:after="0" w:afterAutospacing="0" w:line="276" w:lineRule="auto"/>
        <w:jc w:val="both"/>
        <w:rPr>
          <w:rFonts w:ascii="Palatino Linotype" w:hAnsi="Palatino Linotype" w:cs="Arial"/>
          <w:sz w:val="16"/>
          <w:szCs w:val="16"/>
        </w:rPr>
      </w:pPr>
    </w:p>
    <w:p w:rsidR="00AD70B0" w:rsidRDefault="0040509D" w:rsidP="00E14672">
      <w:pPr>
        <w:pStyle w:val="NormalWeb"/>
        <w:spacing w:before="0" w:beforeAutospacing="0" w:after="0" w:afterAutospacing="0" w:line="276" w:lineRule="auto"/>
        <w:jc w:val="both"/>
        <w:rPr>
          <w:rFonts w:ascii="Palatino Linotype" w:hAnsi="Palatino Linotype" w:cs="Arial"/>
          <w:sz w:val="22"/>
          <w:szCs w:val="22"/>
        </w:rPr>
      </w:pPr>
      <w:r w:rsidRPr="0040509D">
        <w:rPr>
          <w:rFonts w:ascii="Palatino Linotype" w:hAnsi="Palatino Linotype" w:cs="Arial"/>
          <w:sz w:val="22"/>
          <w:szCs w:val="22"/>
        </w:rPr>
        <w:t xml:space="preserve">Staff has provided a table below comparing marketing and tours and tastings visitation at other wineries with annual production of </w:t>
      </w:r>
      <w:r w:rsidR="002F3E85">
        <w:rPr>
          <w:rFonts w:ascii="Palatino Linotype" w:hAnsi="Palatino Linotype" w:cs="Arial"/>
          <w:sz w:val="22"/>
          <w:szCs w:val="22"/>
        </w:rPr>
        <w:t>6</w:t>
      </w:r>
      <w:r w:rsidRPr="0040509D">
        <w:rPr>
          <w:rFonts w:ascii="Palatino Linotype" w:hAnsi="Palatino Linotype" w:cs="Arial"/>
          <w:sz w:val="22"/>
          <w:szCs w:val="22"/>
        </w:rPr>
        <w:t xml:space="preserve">0,000 gallons per year. The proposed visitation program falls into </w:t>
      </w:r>
      <w:r w:rsidRPr="001C1695">
        <w:rPr>
          <w:rFonts w:ascii="Palatino Linotype" w:hAnsi="Palatino Linotype" w:cs="Arial"/>
          <w:sz w:val="22"/>
          <w:szCs w:val="22"/>
        </w:rPr>
        <w:t xml:space="preserve">the </w:t>
      </w:r>
      <w:r w:rsidR="000B4ED2">
        <w:rPr>
          <w:rFonts w:ascii="Palatino Linotype" w:hAnsi="Palatino Linotype" w:cs="Arial"/>
          <w:sz w:val="22"/>
          <w:szCs w:val="22"/>
        </w:rPr>
        <w:t>middle</w:t>
      </w:r>
      <w:r w:rsidRPr="001C1695">
        <w:rPr>
          <w:rFonts w:ascii="Palatino Linotype" w:hAnsi="Palatino Linotype" w:cs="Arial"/>
          <w:sz w:val="22"/>
          <w:szCs w:val="22"/>
        </w:rPr>
        <w:t xml:space="preserve"> of the spectrum with</w:t>
      </w:r>
      <w:r w:rsidR="00EB402E">
        <w:rPr>
          <w:rFonts w:ascii="Palatino Linotype" w:hAnsi="Palatino Linotype" w:cs="Arial"/>
          <w:sz w:val="22"/>
          <w:szCs w:val="22"/>
        </w:rPr>
        <w:t xml:space="preserve"> regards to number of visitors</w:t>
      </w:r>
      <w:r w:rsidR="005B2C7C">
        <w:rPr>
          <w:rFonts w:ascii="Palatino Linotype" w:hAnsi="Palatino Linotype" w:cs="Arial"/>
          <w:sz w:val="22"/>
          <w:szCs w:val="22"/>
        </w:rPr>
        <w:t xml:space="preserve">, </w:t>
      </w:r>
      <w:r w:rsidRPr="0040509D">
        <w:rPr>
          <w:rFonts w:ascii="Palatino Linotype" w:hAnsi="Palatino Linotype" w:cs="Arial"/>
          <w:sz w:val="22"/>
          <w:szCs w:val="22"/>
        </w:rPr>
        <w:t>and</w:t>
      </w:r>
      <w:r w:rsidR="001C1695">
        <w:rPr>
          <w:rFonts w:ascii="Palatino Linotype" w:hAnsi="Palatino Linotype" w:cs="Arial"/>
          <w:sz w:val="22"/>
          <w:szCs w:val="22"/>
        </w:rPr>
        <w:t xml:space="preserve"> on the high end for</w:t>
      </w:r>
      <w:r w:rsidRPr="0040509D">
        <w:rPr>
          <w:rFonts w:ascii="Palatino Linotype" w:hAnsi="Palatino Linotype" w:cs="Arial"/>
          <w:sz w:val="22"/>
          <w:szCs w:val="22"/>
        </w:rPr>
        <w:t xml:space="preserve"> events among its peer group of wineries with an </w:t>
      </w:r>
      <w:r w:rsidRPr="005C265F">
        <w:rPr>
          <w:rFonts w:ascii="Palatino Linotype" w:hAnsi="Palatino Linotype" w:cs="Arial"/>
          <w:sz w:val="22"/>
          <w:szCs w:val="22"/>
        </w:rPr>
        <w:t>approved production capacit</w:t>
      </w:r>
      <w:r w:rsidR="000B4ED2">
        <w:rPr>
          <w:rFonts w:ascii="Palatino Linotype" w:hAnsi="Palatino Linotype" w:cs="Arial"/>
          <w:sz w:val="22"/>
          <w:szCs w:val="22"/>
        </w:rPr>
        <w:t>y of 6</w:t>
      </w:r>
      <w:r w:rsidRPr="005C265F">
        <w:rPr>
          <w:rFonts w:ascii="Palatino Linotype" w:hAnsi="Palatino Linotype" w:cs="Arial"/>
          <w:sz w:val="22"/>
          <w:szCs w:val="22"/>
        </w:rPr>
        <w:t xml:space="preserve">0,000 gallons per year. The table also provides a comparison of winery building square footage for the wineries listed. As can be seen </w:t>
      </w:r>
      <w:r w:rsidR="000B4ED2">
        <w:rPr>
          <w:rFonts w:ascii="Palatino Linotype" w:hAnsi="Palatino Linotype" w:cs="Arial"/>
          <w:sz w:val="22"/>
          <w:szCs w:val="22"/>
        </w:rPr>
        <w:t xml:space="preserve">Sinegal Estate’s </w:t>
      </w:r>
      <w:r w:rsidRPr="005C265F">
        <w:rPr>
          <w:rFonts w:ascii="Palatino Linotype" w:hAnsi="Palatino Linotype" w:cs="Arial"/>
          <w:sz w:val="22"/>
          <w:szCs w:val="22"/>
        </w:rPr>
        <w:t>building square footage relative to its production capacity hits on the</w:t>
      </w:r>
      <w:r w:rsidR="00EB402E">
        <w:rPr>
          <w:rFonts w:ascii="Palatino Linotype" w:hAnsi="Palatino Linotype" w:cs="Arial"/>
          <w:sz w:val="22"/>
          <w:szCs w:val="22"/>
        </w:rPr>
        <w:t xml:space="preserve"> low</w:t>
      </w:r>
      <w:r w:rsidRPr="005C265F">
        <w:rPr>
          <w:rFonts w:ascii="Palatino Linotype" w:hAnsi="Palatino Linotype" w:cs="Arial"/>
          <w:sz w:val="22"/>
          <w:szCs w:val="22"/>
        </w:rPr>
        <w:t xml:space="preserve"> end of the spectrum at </w:t>
      </w:r>
      <w:r w:rsidR="000B4ED2">
        <w:rPr>
          <w:rFonts w:ascii="Palatino Linotype" w:hAnsi="Palatino Linotype" w:cs="Arial"/>
          <w:sz w:val="22"/>
          <w:szCs w:val="22"/>
        </w:rPr>
        <w:t>6,315</w:t>
      </w:r>
      <w:r w:rsidRPr="005C265F">
        <w:rPr>
          <w:rFonts w:ascii="Palatino Linotype" w:hAnsi="Palatino Linotype" w:cs="Arial"/>
          <w:sz w:val="22"/>
          <w:szCs w:val="22"/>
        </w:rPr>
        <w:t xml:space="preserve"> square feet, with other wineries ranging in</w:t>
      </w:r>
    </w:p>
    <w:p w:rsidR="00AD70B0" w:rsidRDefault="00AD70B0" w:rsidP="00E14672">
      <w:pPr>
        <w:pStyle w:val="NormalWeb"/>
        <w:spacing w:before="0" w:beforeAutospacing="0" w:after="0" w:afterAutospacing="0" w:line="276" w:lineRule="auto"/>
        <w:jc w:val="both"/>
        <w:rPr>
          <w:rFonts w:ascii="Palatino Linotype" w:hAnsi="Palatino Linotype" w:cs="Arial"/>
          <w:sz w:val="22"/>
          <w:szCs w:val="22"/>
        </w:rPr>
      </w:pPr>
      <w:r w:rsidRPr="005C265F">
        <w:rPr>
          <w:rFonts w:ascii="Palatino Linotype" w:hAnsi="Palatino Linotype" w:cs="Arial"/>
          <w:sz w:val="22"/>
          <w:szCs w:val="22"/>
        </w:rPr>
        <w:t xml:space="preserve">size from </w:t>
      </w:r>
      <w:r>
        <w:rPr>
          <w:rFonts w:ascii="Palatino Linotype" w:hAnsi="Palatino Linotype" w:cs="Arial"/>
          <w:sz w:val="22"/>
          <w:szCs w:val="22"/>
        </w:rPr>
        <w:t>2,000</w:t>
      </w:r>
      <w:r w:rsidRPr="005C265F">
        <w:rPr>
          <w:rFonts w:ascii="Palatino Linotype" w:hAnsi="Palatino Linotype" w:cs="Arial"/>
          <w:sz w:val="22"/>
          <w:szCs w:val="22"/>
        </w:rPr>
        <w:t xml:space="preserve"> square feet to almost </w:t>
      </w:r>
      <w:r>
        <w:rPr>
          <w:rFonts w:ascii="Palatino Linotype" w:hAnsi="Palatino Linotype" w:cs="Arial"/>
          <w:sz w:val="22"/>
          <w:szCs w:val="22"/>
        </w:rPr>
        <w:t>25,960</w:t>
      </w:r>
      <w:r w:rsidRPr="005C265F">
        <w:rPr>
          <w:rFonts w:ascii="Palatino Linotype" w:hAnsi="Palatino Linotype" w:cs="Arial"/>
          <w:sz w:val="22"/>
          <w:szCs w:val="22"/>
        </w:rPr>
        <w:t xml:space="preserve"> square feet.</w:t>
      </w:r>
      <w:r w:rsidR="0040509D" w:rsidRPr="005C265F">
        <w:rPr>
          <w:rFonts w:ascii="Palatino Linotype" w:hAnsi="Palatino Linotype" w:cs="Arial"/>
          <w:sz w:val="22"/>
          <w:szCs w:val="22"/>
        </w:rPr>
        <w:t xml:space="preserve"> </w:t>
      </w:r>
    </w:p>
    <w:p w:rsidR="0040509D" w:rsidRPr="0040509D" w:rsidRDefault="0040509D" w:rsidP="00E14672">
      <w:pPr>
        <w:pStyle w:val="NormalWeb"/>
        <w:spacing w:before="0" w:beforeAutospacing="0" w:after="0" w:afterAutospacing="0" w:line="276" w:lineRule="auto"/>
        <w:jc w:val="both"/>
        <w:rPr>
          <w:rFonts w:ascii="Palatino Linotype" w:hAnsi="Palatino Linotype" w:cs="Arial"/>
          <w:sz w:val="22"/>
          <w:szCs w:val="22"/>
        </w:rPr>
      </w:pPr>
    </w:p>
    <w:tbl>
      <w:tblPr>
        <w:tblpPr w:leftFromText="180" w:rightFromText="180" w:vertAnchor="text" w:horzAnchor="margin" w:tblpXSpec="center" w:tblpY="-164"/>
        <w:tblW w:w="108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15"/>
        <w:gridCol w:w="1223"/>
        <w:gridCol w:w="1079"/>
        <w:gridCol w:w="1834"/>
        <w:gridCol w:w="1462"/>
        <w:gridCol w:w="1602"/>
      </w:tblGrid>
      <w:tr w:rsidR="00241FD4" w:rsidTr="00E32C25">
        <w:trPr>
          <w:trHeight w:val="1317"/>
          <w:tblHeader/>
          <w:tblCellSpacing w:w="0" w:type="dxa"/>
        </w:trPr>
        <w:tc>
          <w:tcPr>
            <w:tcW w:w="9213" w:type="dxa"/>
            <w:gridSpan w:val="5"/>
            <w:tcBorders>
              <w:top w:val="nil"/>
              <w:left w:val="nil"/>
              <w:bottom w:val="nil"/>
              <w:right w:val="nil"/>
            </w:tcBorders>
            <w:shd w:val="clear" w:color="auto" w:fill="C0C0C0"/>
            <w:tcMar>
              <w:top w:w="15" w:type="dxa"/>
              <w:left w:w="15" w:type="dxa"/>
              <w:bottom w:w="15" w:type="dxa"/>
              <w:right w:w="15" w:type="dxa"/>
            </w:tcMar>
            <w:vAlign w:val="center"/>
            <w:hideMark/>
          </w:tcPr>
          <w:p w:rsidR="00241FD4" w:rsidRPr="005C265F" w:rsidRDefault="00E32C25" w:rsidP="00A7446F">
            <w:pPr>
              <w:jc w:val="center"/>
              <w:rPr>
                <w:rFonts w:ascii="Palatino Linotype" w:hAnsi="Palatino Linotype"/>
                <w:color w:val="000000"/>
              </w:rPr>
            </w:pPr>
            <w:r>
              <w:rPr>
                <w:rFonts w:ascii="Palatino Linotype" w:hAnsi="Palatino Linotype"/>
                <w:b/>
                <w:bCs/>
                <w:color w:val="000000"/>
              </w:rPr>
              <w:t xml:space="preserve">                             </w:t>
            </w:r>
            <w:r w:rsidR="00241FD4" w:rsidRPr="005C265F">
              <w:rPr>
                <w:rFonts w:ascii="Palatino Linotype" w:hAnsi="Palatino Linotype"/>
                <w:b/>
                <w:bCs/>
                <w:color w:val="000000"/>
              </w:rPr>
              <w:t>Staff Report - Comparison Wineries</w:t>
            </w:r>
          </w:p>
        </w:tc>
        <w:tc>
          <w:tcPr>
            <w:tcW w:w="1602" w:type="dxa"/>
            <w:tcBorders>
              <w:top w:val="nil"/>
              <w:left w:val="nil"/>
              <w:bottom w:val="nil"/>
              <w:right w:val="nil"/>
            </w:tcBorders>
            <w:shd w:val="clear" w:color="auto" w:fill="C0C0C0"/>
          </w:tcPr>
          <w:p w:rsidR="00241FD4" w:rsidRPr="005C265F" w:rsidRDefault="00241FD4" w:rsidP="00A7446F">
            <w:pPr>
              <w:jc w:val="center"/>
              <w:rPr>
                <w:rFonts w:ascii="Palatino Linotype" w:hAnsi="Palatino Linotype"/>
                <w:b/>
                <w:bCs/>
                <w:color w:val="000000"/>
              </w:rPr>
            </w:pPr>
          </w:p>
        </w:tc>
      </w:tr>
      <w:tr w:rsidR="00241FD4" w:rsidTr="00A7446F">
        <w:trPr>
          <w:trHeight w:val="929"/>
          <w:tblHeader/>
          <w:tblCellSpacing w:w="0" w:type="dxa"/>
        </w:trPr>
        <w:tc>
          <w:tcPr>
            <w:tcW w:w="361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241FD4" w:rsidRPr="005C265F" w:rsidRDefault="00241FD4" w:rsidP="00A7446F">
            <w:pPr>
              <w:jc w:val="center"/>
              <w:rPr>
                <w:rFonts w:ascii="Palatino Linotype" w:hAnsi="Palatino Linotype"/>
                <w:b/>
                <w:bCs/>
              </w:rPr>
            </w:pPr>
            <w:r>
              <w:rPr>
                <w:rFonts w:ascii="Palatino Linotype" w:hAnsi="Palatino Linotype"/>
                <w:b/>
                <w:bCs/>
                <w:color w:val="000000"/>
              </w:rPr>
              <w:t>Wi</w:t>
            </w:r>
            <w:r w:rsidRPr="005C265F">
              <w:rPr>
                <w:rFonts w:ascii="Palatino Linotype" w:hAnsi="Palatino Linotype"/>
                <w:b/>
                <w:bCs/>
                <w:color w:val="000000"/>
              </w:rPr>
              <w:t>nery Name</w:t>
            </w:r>
          </w:p>
        </w:tc>
        <w:tc>
          <w:tcPr>
            <w:tcW w:w="122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241FD4" w:rsidRPr="005C265F" w:rsidRDefault="00241FD4" w:rsidP="00A7446F">
            <w:pPr>
              <w:jc w:val="center"/>
              <w:rPr>
                <w:rFonts w:ascii="Palatino Linotype" w:hAnsi="Palatino Linotype"/>
                <w:b/>
                <w:bCs/>
              </w:rPr>
            </w:pPr>
            <w:r w:rsidRPr="005C265F">
              <w:rPr>
                <w:rFonts w:ascii="Palatino Linotype" w:hAnsi="Palatino Linotype"/>
                <w:b/>
                <w:bCs/>
                <w:color w:val="000000"/>
              </w:rPr>
              <w:t>Current or Expan Total Prod.</w:t>
            </w:r>
          </w:p>
        </w:tc>
        <w:tc>
          <w:tcPr>
            <w:tcW w:w="107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241FD4" w:rsidRPr="005C265F" w:rsidRDefault="00241FD4" w:rsidP="00A7446F">
            <w:pPr>
              <w:jc w:val="center"/>
              <w:rPr>
                <w:rFonts w:ascii="Palatino Linotype" w:hAnsi="Palatino Linotype"/>
                <w:b/>
                <w:bCs/>
              </w:rPr>
            </w:pPr>
            <w:r w:rsidRPr="005C265F">
              <w:rPr>
                <w:rFonts w:ascii="Palatino Linotype" w:hAnsi="Palatino Linotype"/>
                <w:b/>
                <w:bCs/>
                <w:color w:val="000000"/>
              </w:rPr>
              <w:t>Tours &amp; Tasting</w:t>
            </w:r>
          </w:p>
        </w:tc>
        <w:tc>
          <w:tcPr>
            <w:tcW w:w="183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241FD4" w:rsidRPr="005C265F" w:rsidRDefault="00241FD4" w:rsidP="00A7446F">
            <w:pPr>
              <w:jc w:val="center"/>
              <w:rPr>
                <w:rFonts w:ascii="Palatino Linotype" w:hAnsi="Palatino Linotype"/>
                <w:b/>
                <w:bCs/>
              </w:rPr>
            </w:pPr>
            <w:r w:rsidRPr="005C265F">
              <w:rPr>
                <w:rFonts w:ascii="Palatino Linotype" w:hAnsi="Palatino Linotype"/>
                <w:b/>
                <w:bCs/>
                <w:color w:val="000000"/>
              </w:rPr>
              <w:t>Visitors(Ave/Wk)</w:t>
            </w:r>
          </w:p>
        </w:tc>
        <w:tc>
          <w:tcPr>
            <w:tcW w:w="146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241FD4" w:rsidRPr="005C265F" w:rsidRDefault="00241FD4" w:rsidP="00A7446F">
            <w:pPr>
              <w:jc w:val="center"/>
              <w:rPr>
                <w:rFonts w:ascii="Palatino Linotype" w:hAnsi="Palatino Linotype"/>
                <w:b/>
                <w:bCs/>
              </w:rPr>
            </w:pPr>
            <w:r w:rsidRPr="005C265F">
              <w:rPr>
                <w:rFonts w:ascii="Palatino Linotype" w:hAnsi="Palatino Linotype"/>
                <w:b/>
                <w:bCs/>
                <w:color w:val="000000"/>
              </w:rPr>
              <w:t>Total Events/Yr</w:t>
            </w:r>
          </w:p>
        </w:tc>
        <w:tc>
          <w:tcPr>
            <w:tcW w:w="1602" w:type="dxa"/>
            <w:tcBorders>
              <w:top w:val="outset" w:sz="8" w:space="0" w:color="000000"/>
              <w:left w:val="outset" w:sz="8" w:space="0" w:color="000000"/>
              <w:bottom w:val="outset" w:sz="8" w:space="0" w:color="000000"/>
              <w:right w:val="outset" w:sz="8" w:space="0" w:color="000000"/>
            </w:tcBorders>
            <w:shd w:val="clear" w:color="auto" w:fill="C0C0C0"/>
          </w:tcPr>
          <w:p w:rsidR="00241FD4" w:rsidRPr="005C265F" w:rsidRDefault="00241FD4" w:rsidP="00A7446F">
            <w:pPr>
              <w:jc w:val="center"/>
              <w:rPr>
                <w:rFonts w:ascii="Palatino Linotype" w:hAnsi="Palatino Linotype"/>
                <w:b/>
                <w:bCs/>
                <w:color w:val="000000"/>
              </w:rPr>
            </w:pPr>
            <w:r w:rsidRPr="005C265F">
              <w:rPr>
                <w:rFonts w:ascii="Palatino Linotype" w:hAnsi="Palatino Linotype"/>
                <w:b/>
                <w:bCs/>
                <w:color w:val="000000"/>
              </w:rPr>
              <w:t>Building</w:t>
            </w:r>
          </w:p>
          <w:p w:rsidR="00241FD4" w:rsidRPr="005C265F" w:rsidRDefault="00241FD4" w:rsidP="00A7446F">
            <w:pPr>
              <w:jc w:val="center"/>
              <w:rPr>
                <w:rFonts w:ascii="Palatino Linotype" w:hAnsi="Palatino Linotype"/>
                <w:b/>
                <w:bCs/>
                <w:color w:val="000000"/>
              </w:rPr>
            </w:pPr>
            <w:r w:rsidRPr="005C265F">
              <w:rPr>
                <w:rFonts w:ascii="Palatino Linotype" w:hAnsi="Palatino Linotype"/>
                <w:b/>
                <w:bCs/>
                <w:color w:val="000000"/>
              </w:rPr>
              <w:t>s.f.</w:t>
            </w:r>
          </w:p>
        </w:tc>
      </w:tr>
      <w:tr w:rsidR="00241FD4" w:rsidTr="00A7446F">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2C5D36" w:rsidRDefault="00241FD4" w:rsidP="00A7446F">
            <w:r w:rsidRPr="002C5D36">
              <w:t>ARKENSTONE VINEYARDS</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2C5D36" w:rsidRDefault="00241FD4" w:rsidP="002F3E85">
            <w:pPr>
              <w:jc w:val="right"/>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2C5D36" w:rsidRDefault="00241FD4" w:rsidP="00A7446F">
            <w:pPr>
              <w:jc w:val="right"/>
            </w:pPr>
            <w:r w:rsidRPr="002C5D36">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2C5D36" w:rsidRDefault="00241FD4" w:rsidP="00A7446F">
            <w:pPr>
              <w:jc w:val="right"/>
            </w:pPr>
            <w:r>
              <w:t>210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2C5D36" w:rsidRDefault="00241FD4" w:rsidP="00A7446F">
            <w:pPr>
              <w:jc w:val="right"/>
            </w:pPr>
            <w:r>
              <w:t>18</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Default="00241FD4" w:rsidP="00A7446F">
            <w:pPr>
              <w:jc w:val="right"/>
            </w:pPr>
            <w:r>
              <w:t>10,800</w:t>
            </w:r>
          </w:p>
        </w:tc>
      </w:tr>
      <w:tr w:rsidR="00241FD4" w:rsidTr="00A7446F">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color w:val="000000"/>
                <w:sz w:val="20"/>
                <w:szCs w:val="20"/>
              </w:rPr>
              <w:t>BOURASSA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color w:val="000000"/>
                <w:sz w:val="20"/>
                <w:szCs w:val="20"/>
              </w:rPr>
              <w:t>45</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10</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color w:val="000000"/>
                <w:sz w:val="20"/>
                <w:szCs w:val="20"/>
              </w:rPr>
            </w:pPr>
            <w:r w:rsidRPr="005C265F">
              <w:rPr>
                <w:rFonts w:ascii="Palatino Linotype" w:hAnsi="Palatino Linotype"/>
                <w:color w:val="000000"/>
                <w:sz w:val="20"/>
                <w:szCs w:val="20"/>
              </w:rPr>
              <w:t>9,604</w:t>
            </w:r>
          </w:p>
        </w:tc>
      </w:tr>
      <w:tr w:rsidR="00241FD4" w:rsidTr="00A7446F">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color w:val="000000"/>
                <w:sz w:val="20"/>
                <w:szCs w:val="20"/>
              </w:rPr>
              <w:t>ELYSE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color w:val="000000"/>
                <w:sz w:val="20"/>
                <w:szCs w:val="20"/>
              </w:rPr>
              <w:t>24</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No data*</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sz w:val="20"/>
                <w:szCs w:val="20"/>
              </w:rPr>
            </w:pPr>
            <w:r w:rsidRPr="005C265F">
              <w:rPr>
                <w:rFonts w:ascii="Palatino Linotype" w:hAnsi="Palatino Linotype"/>
                <w:sz w:val="20"/>
                <w:szCs w:val="20"/>
              </w:rPr>
              <w:t>4,287</w:t>
            </w:r>
          </w:p>
        </w:tc>
      </w:tr>
      <w:tr w:rsidR="00241FD4" w:rsidTr="00A7446F">
        <w:trPr>
          <w:trHeight w:val="464"/>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color w:val="000000"/>
                <w:sz w:val="20"/>
                <w:szCs w:val="20"/>
              </w:rPr>
              <w:t>FREEMARK ABBEY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PUB</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color w:val="000000"/>
                <w:sz w:val="20"/>
                <w:szCs w:val="20"/>
              </w:rPr>
              <w:t>1,800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No data*</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sz w:val="20"/>
                <w:szCs w:val="20"/>
              </w:rPr>
            </w:pPr>
            <w:r w:rsidRPr="005C265F">
              <w:rPr>
                <w:rFonts w:ascii="Palatino Linotype" w:hAnsi="Palatino Linotype"/>
                <w:sz w:val="20"/>
                <w:szCs w:val="20"/>
              </w:rPr>
              <w:t>32,702</w:t>
            </w:r>
          </w:p>
        </w:tc>
      </w:tr>
      <w:tr w:rsidR="00241FD4" w:rsidTr="00A7446F">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color w:val="000000"/>
                <w:sz w:val="20"/>
                <w:szCs w:val="20"/>
              </w:rPr>
              <w:t>HUNNICUTT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color w:val="000000"/>
                <w:sz w:val="20"/>
                <w:szCs w:val="20"/>
              </w:rPr>
              <w:t>21</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16</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color w:val="000000"/>
                <w:sz w:val="20"/>
                <w:szCs w:val="20"/>
              </w:rPr>
            </w:pPr>
            <w:r w:rsidRPr="005C265F">
              <w:rPr>
                <w:rFonts w:ascii="Palatino Linotype" w:hAnsi="Palatino Linotype"/>
                <w:color w:val="000000"/>
                <w:sz w:val="20"/>
                <w:szCs w:val="20"/>
              </w:rPr>
              <w:t>28,538</w:t>
            </w:r>
          </w:p>
        </w:tc>
      </w:tr>
      <w:tr w:rsidR="00241FD4" w:rsidTr="00A7446F">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rPr>
                <w:rFonts w:ascii="Palatino Linotype" w:hAnsi="Palatino Linotype"/>
                <w:color w:val="000000"/>
                <w:sz w:val="20"/>
                <w:szCs w:val="20"/>
              </w:rPr>
            </w:pPr>
            <w:r>
              <w:rPr>
                <w:rFonts w:ascii="Palatino Linotype" w:hAnsi="Palatino Linotype"/>
                <w:color w:val="000000"/>
                <w:sz w:val="20"/>
                <w:szCs w:val="20"/>
              </w:rPr>
              <w:t>ODETTE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F3E85" w:rsidP="002F3E85">
            <w:pPr>
              <w:jc w:val="right"/>
              <w:rPr>
                <w:rFonts w:ascii="Palatino Linotype" w:hAnsi="Palatino Linotype"/>
                <w:color w:val="000000"/>
                <w:sz w:val="20"/>
                <w:szCs w:val="20"/>
              </w:rPr>
            </w:pPr>
            <w:r>
              <w:rPr>
                <w:rFonts w:ascii="Palatino Linotype" w:hAnsi="Palatino Linotype"/>
                <w:color w:val="000000"/>
                <w:sz w:val="20"/>
                <w:szCs w:val="20"/>
              </w:rPr>
              <w:t>59,999</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jc w:val="right"/>
              <w:rPr>
                <w:rFonts w:ascii="Palatino Linotype" w:hAnsi="Palatino Linotype"/>
                <w:color w:val="000000"/>
                <w:sz w:val="20"/>
                <w:szCs w:val="20"/>
              </w:rPr>
            </w:pPr>
            <w:r>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jc w:val="right"/>
              <w:rPr>
                <w:rFonts w:ascii="Palatino Linotype" w:hAnsi="Palatino Linotype"/>
                <w:color w:val="000000"/>
                <w:sz w:val="20"/>
                <w:szCs w:val="20"/>
              </w:rPr>
            </w:pPr>
            <w:r>
              <w:rPr>
                <w:rFonts w:ascii="Palatino Linotype" w:hAnsi="Palatino Linotype"/>
                <w:color w:val="000000"/>
                <w:sz w:val="20"/>
                <w:szCs w:val="20"/>
              </w:rPr>
              <w:t>917</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jc w:val="right"/>
              <w:rPr>
                <w:rFonts w:ascii="Palatino Linotype" w:hAnsi="Palatino Linotype"/>
                <w:color w:val="000000"/>
                <w:sz w:val="20"/>
                <w:szCs w:val="20"/>
              </w:rPr>
            </w:pPr>
            <w:r>
              <w:rPr>
                <w:rFonts w:ascii="Palatino Linotype" w:hAnsi="Palatino Linotype"/>
                <w:color w:val="000000"/>
                <w:sz w:val="20"/>
                <w:szCs w:val="20"/>
              </w:rPr>
              <w:t>96</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F3E85" w:rsidP="00A7446F">
            <w:pPr>
              <w:jc w:val="right"/>
              <w:rPr>
                <w:rFonts w:ascii="Palatino Linotype" w:hAnsi="Palatino Linotype"/>
                <w:color w:val="000000"/>
                <w:sz w:val="20"/>
                <w:szCs w:val="20"/>
              </w:rPr>
            </w:pPr>
            <w:r>
              <w:rPr>
                <w:rFonts w:ascii="Palatino Linotype" w:hAnsi="Palatino Linotype"/>
                <w:color w:val="000000"/>
                <w:sz w:val="20"/>
                <w:szCs w:val="20"/>
              </w:rPr>
              <w:t>5,485</w:t>
            </w:r>
          </w:p>
        </w:tc>
      </w:tr>
      <w:tr w:rsidR="00241FD4" w:rsidTr="00A7446F">
        <w:trPr>
          <w:trHeight w:val="464"/>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color w:val="000000"/>
                <w:sz w:val="20"/>
                <w:szCs w:val="20"/>
              </w:rPr>
              <w:t>SPELLETICH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NO</w:t>
            </w:r>
            <w:r>
              <w:rPr>
                <w:rFonts w:ascii="Palatino Linotype" w:hAnsi="Palatino Linotype"/>
                <w:color w:val="000000"/>
                <w:sz w:val="20"/>
                <w:szCs w:val="20"/>
              </w:rPr>
              <w:t>NE</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color w:val="000000"/>
                <w:sz w:val="20"/>
                <w:szCs w:val="20"/>
              </w:rPr>
              <w:t>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No data*</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color w:val="000000"/>
                <w:sz w:val="20"/>
                <w:szCs w:val="20"/>
              </w:rPr>
            </w:pPr>
            <w:r w:rsidRPr="005C265F">
              <w:rPr>
                <w:rFonts w:ascii="Palatino Linotype" w:hAnsi="Palatino Linotype"/>
                <w:color w:val="000000"/>
                <w:sz w:val="20"/>
                <w:szCs w:val="20"/>
              </w:rPr>
              <w:t>7,300</w:t>
            </w:r>
          </w:p>
        </w:tc>
      </w:tr>
      <w:tr w:rsidR="00241FD4" w:rsidTr="00D61DF7">
        <w:trPr>
          <w:trHeight w:val="445"/>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color w:val="000000"/>
                <w:sz w:val="20"/>
                <w:szCs w:val="20"/>
              </w:rPr>
              <w:t>STAGS LEAP WINERY (DOUMANI 1)</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Pr>
                <w:rFonts w:ascii="Palatino Linotype" w:hAnsi="Palatino Linotype"/>
                <w:color w:val="000000"/>
                <w:sz w:val="20"/>
                <w:szCs w:val="20"/>
              </w:rPr>
              <w:t>280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No data*</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F3E85" w:rsidP="00A7446F">
            <w:pPr>
              <w:jc w:val="right"/>
              <w:rPr>
                <w:rFonts w:ascii="Palatino Linotype" w:hAnsi="Palatino Linotype"/>
                <w:sz w:val="20"/>
                <w:szCs w:val="20"/>
              </w:rPr>
            </w:pPr>
            <w:r>
              <w:rPr>
                <w:rFonts w:ascii="Palatino Linotype" w:hAnsi="Palatino Linotype"/>
                <w:sz w:val="20"/>
                <w:szCs w:val="20"/>
              </w:rPr>
              <w:t>23,939</w:t>
            </w:r>
          </w:p>
        </w:tc>
      </w:tr>
      <w:tr w:rsidR="00241FD4" w:rsidTr="00A7446F">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rPr>
                <w:rFonts w:ascii="Palatino Linotype" w:hAnsi="Palatino Linotype"/>
                <w:sz w:val="20"/>
                <w:szCs w:val="20"/>
              </w:rPr>
            </w:pPr>
            <w:r w:rsidRPr="005C265F">
              <w:rPr>
                <w:rFonts w:ascii="Palatino Linotype" w:hAnsi="Palatino Linotype"/>
                <w:sz w:val="20"/>
                <w:szCs w:val="20"/>
              </w:rPr>
              <w:t>TRUCHARD VINEYARDS</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F3E85" w:rsidP="00A7446F">
            <w:pPr>
              <w:jc w:val="right"/>
              <w:rPr>
                <w:rFonts w:ascii="Palatino Linotype" w:hAnsi="Palatino Linotype"/>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NONE</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12</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No data*</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sz w:val="20"/>
                <w:szCs w:val="20"/>
              </w:rPr>
            </w:pPr>
            <w:r w:rsidRPr="005C265F">
              <w:rPr>
                <w:rFonts w:ascii="Palatino Linotype" w:hAnsi="Palatino Linotype"/>
                <w:sz w:val="20"/>
                <w:szCs w:val="20"/>
              </w:rPr>
              <w:t>1,632</w:t>
            </w:r>
          </w:p>
        </w:tc>
      </w:tr>
      <w:tr w:rsidR="00241FD4" w:rsidTr="00A7446F">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rPr>
                <w:rFonts w:ascii="Palatino Linotype" w:hAnsi="Palatino Linotype"/>
                <w:sz w:val="20"/>
                <w:szCs w:val="20"/>
              </w:rPr>
            </w:pPr>
            <w:r>
              <w:rPr>
                <w:rFonts w:ascii="Palatino Linotype" w:hAnsi="Palatino Linotype"/>
                <w:sz w:val="20"/>
                <w:szCs w:val="20"/>
              </w:rPr>
              <w:t>TAMBER BEY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F3E85" w:rsidP="00A7446F">
            <w:pPr>
              <w:jc w:val="right"/>
              <w:rPr>
                <w:rFonts w:ascii="Palatino Linotype" w:hAnsi="Palatino Linotype"/>
                <w:color w:val="000000"/>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Default="00241FD4" w:rsidP="00A7446F">
            <w:pPr>
              <w:jc w:val="right"/>
              <w:rPr>
                <w:rFonts w:ascii="Palatino Linotype" w:hAnsi="Palatino Linotype"/>
                <w:sz w:val="20"/>
                <w:szCs w:val="20"/>
              </w:rPr>
            </w:pPr>
            <w:r>
              <w:rPr>
                <w:rFonts w:ascii="Palatino Linotype" w:hAnsi="Palatino Linotype"/>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140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Default="00241FD4" w:rsidP="00A7446F">
            <w:pPr>
              <w:jc w:val="right"/>
              <w:rPr>
                <w:rFonts w:ascii="Palatino Linotype" w:hAnsi="Palatino Linotype"/>
                <w:sz w:val="20"/>
                <w:szCs w:val="20"/>
              </w:rPr>
            </w:pPr>
            <w:r>
              <w:rPr>
                <w:rFonts w:ascii="Palatino Linotype" w:hAnsi="Palatino Linotype"/>
                <w:sz w:val="20"/>
                <w:szCs w:val="20"/>
              </w:rPr>
              <w:t>26</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19,382</w:t>
            </w:r>
          </w:p>
        </w:tc>
      </w:tr>
      <w:tr w:rsidR="00241FD4" w:rsidTr="00A7446F">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rPr>
                <w:rFonts w:ascii="Palatino Linotype" w:hAnsi="Palatino Linotype"/>
                <w:sz w:val="20"/>
                <w:szCs w:val="20"/>
              </w:rPr>
            </w:pPr>
            <w:r>
              <w:rPr>
                <w:rFonts w:ascii="Palatino Linotype" w:hAnsi="Palatino Linotype"/>
                <w:sz w:val="20"/>
                <w:szCs w:val="20"/>
              </w:rPr>
              <w:t>3730 SILVERADO TRAIL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F3E85" w:rsidP="00A7446F">
            <w:pPr>
              <w:jc w:val="right"/>
              <w:rPr>
                <w:rFonts w:ascii="Palatino Linotype" w:hAnsi="Palatino Linotype"/>
                <w:color w:val="000000"/>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Default="00241FD4" w:rsidP="00A7446F">
            <w:pPr>
              <w:jc w:val="right"/>
              <w:rPr>
                <w:rFonts w:ascii="Palatino Linotype" w:hAnsi="Palatino Linotype"/>
                <w:sz w:val="20"/>
                <w:szCs w:val="20"/>
              </w:rPr>
            </w:pPr>
            <w:r>
              <w:rPr>
                <w:rFonts w:ascii="Palatino Linotype" w:hAnsi="Palatino Linotype"/>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210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241FD4" w:rsidRDefault="00241FD4" w:rsidP="00A7446F">
            <w:pPr>
              <w:jc w:val="right"/>
              <w:rPr>
                <w:rFonts w:ascii="Palatino Linotype" w:hAnsi="Palatino Linotype"/>
                <w:sz w:val="20"/>
                <w:szCs w:val="20"/>
              </w:rPr>
            </w:pPr>
            <w:r>
              <w:rPr>
                <w:rFonts w:ascii="Palatino Linotype" w:hAnsi="Palatino Linotype"/>
                <w:sz w:val="20"/>
                <w:szCs w:val="20"/>
              </w:rPr>
              <w:t>18</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241FD4" w:rsidRPr="005C265F" w:rsidRDefault="00241FD4" w:rsidP="00A7446F">
            <w:pPr>
              <w:jc w:val="right"/>
              <w:rPr>
                <w:rFonts w:ascii="Palatino Linotype" w:hAnsi="Palatino Linotype"/>
                <w:sz w:val="20"/>
                <w:szCs w:val="20"/>
              </w:rPr>
            </w:pPr>
            <w:r>
              <w:rPr>
                <w:rFonts w:ascii="Palatino Linotype" w:hAnsi="Palatino Linotype"/>
                <w:sz w:val="20"/>
                <w:szCs w:val="20"/>
              </w:rPr>
              <w:t>28,524</w:t>
            </w:r>
          </w:p>
        </w:tc>
      </w:tr>
      <w:tr w:rsidR="00D61DF7" w:rsidTr="00A7446F">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1DF7" w:rsidRPr="00D61DF7" w:rsidRDefault="00D61DF7" w:rsidP="00D61DF7">
            <w:pPr>
              <w:rPr>
                <w:rFonts w:ascii="Palatino Linotype" w:hAnsi="Palatino Linotype"/>
                <w:b/>
                <w:sz w:val="20"/>
                <w:szCs w:val="20"/>
              </w:rPr>
            </w:pPr>
            <w:r w:rsidRPr="00D61DF7">
              <w:rPr>
                <w:rFonts w:ascii="Palatino Linotype" w:hAnsi="Palatino Linotype"/>
                <w:b/>
                <w:sz w:val="20"/>
                <w:szCs w:val="20"/>
              </w:rPr>
              <w:t>SINEGAL ESTATE</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1DF7" w:rsidRPr="00D61DF7" w:rsidRDefault="002F3E85" w:rsidP="00D61DF7">
            <w:pPr>
              <w:jc w:val="right"/>
              <w:rPr>
                <w:rFonts w:ascii="Palatino Linotype" w:hAnsi="Palatino Linotype"/>
                <w:b/>
                <w:color w:val="000000"/>
                <w:sz w:val="20"/>
                <w:szCs w:val="20"/>
              </w:rPr>
            </w:pPr>
            <w:r w:rsidRPr="005C265F">
              <w:rPr>
                <w:rFonts w:ascii="Palatino Linotype" w:hAnsi="Palatino Linotype"/>
                <w:color w:val="000000"/>
                <w:sz w:val="20"/>
                <w:szCs w:val="20"/>
              </w:rPr>
              <w:t>60,000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1DF7" w:rsidRPr="00D61DF7" w:rsidRDefault="00D61DF7" w:rsidP="00D61DF7">
            <w:pPr>
              <w:jc w:val="right"/>
              <w:rPr>
                <w:rFonts w:ascii="Palatino Linotype" w:hAnsi="Palatino Linotype"/>
                <w:b/>
                <w:sz w:val="20"/>
                <w:szCs w:val="20"/>
              </w:rPr>
            </w:pPr>
            <w:r w:rsidRPr="00D61DF7">
              <w:rPr>
                <w:rFonts w:ascii="Palatino Linotype" w:hAnsi="Palatino Linotype"/>
                <w:b/>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1DF7" w:rsidRPr="00D61DF7" w:rsidRDefault="00D61DF7" w:rsidP="00D61DF7">
            <w:pPr>
              <w:jc w:val="right"/>
              <w:rPr>
                <w:rFonts w:ascii="Palatino Linotype" w:hAnsi="Palatino Linotype"/>
                <w:b/>
                <w:color w:val="000000"/>
                <w:sz w:val="20"/>
                <w:szCs w:val="20"/>
              </w:rPr>
            </w:pPr>
            <w:r w:rsidRPr="00D61DF7">
              <w:rPr>
                <w:rFonts w:ascii="Palatino Linotype" w:hAnsi="Palatino Linotype"/>
                <w:b/>
                <w:color w:val="000000"/>
                <w:sz w:val="20"/>
                <w:szCs w:val="20"/>
              </w:rPr>
              <w:t>120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1DF7" w:rsidRPr="00D61DF7" w:rsidRDefault="00D61DF7" w:rsidP="00D61DF7">
            <w:pPr>
              <w:jc w:val="right"/>
              <w:rPr>
                <w:rFonts w:ascii="Palatino Linotype" w:hAnsi="Palatino Linotype"/>
                <w:b/>
                <w:sz w:val="20"/>
                <w:szCs w:val="20"/>
              </w:rPr>
            </w:pPr>
            <w:r w:rsidRPr="00D61DF7">
              <w:rPr>
                <w:rFonts w:ascii="Palatino Linotype" w:hAnsi="Palatino Linotype"/>
                <w:b/>
                <w:sz w:val="20"/>
                <w:szCs w:val="20"/>
              </w:rPr>
              <w:t>57</w:t>
            </w:r>
          </w:p>
        </w:tc>
        <w:tc>
          <w:tcPr>
            <w:tcW w:w="1602" w:type="dxa"/>
            <w:tcBorders>
              <w:top w:val="outset" w:sz="8" w:space="0" w:color="D0D7E5"/>
              <w:left w:val="outset" w:sz="8" w:space="0" w:color="D0D7E5"/>
              <w:bottom w:val="outset" w:sz="8" w:space="0" w:color="D0D7E5"/>
              <w:right w:val="outset" w:sz="8" w:space="0" w:color="D0D7E5"/>
            </w:tcBorders>
            <w:shd w:val="clear" w:color="auto" w:fill="FFFFFF"/>
          </w:tcPr>
          <w:p w:rsidR="00D61DF7" w:rsidRPr="00D61DF7" w:rsidRDefault="00D61DF7" w:rsidP="00D61DF7">
            <w:pPr>
              <w:jc w:val="right"/>
              <w:rPr>
                <w:rFonts w:ascii="Palatino Linotype" w:hAnsi="Palatino Linotype"/>
                <w:b/>
                <w:sz w:val="20"/>
                <w:szCs w:val="20"/>
              </w:rPr>
            </w:pPr>
            <w:r>
              <w:rPr>
                <w:rFonts w:ascii="Palatino Linotype" w:hAnsi="Palatino Linotype"/>
                <w:b/>
                <w:sz w:val="20"/>
                <w:szCs w:val="20"/>
              </w:rPr>
              <w:t>4,780</w:t>
            </w:r>
          </w:p>
        </w:tc>
      </w:tr>
    </w:tbl>
    <w:p w:rsidR="00241FD4" w:rsidRDefault="00241FD4" w:rsidP="00241FD4">
      <w:pPr>
        <w:pStyle w:val="NormalWeb"/>
        <w:spacing w:before="0" w:beforeAutospacing="0" w:after="0" w:afterAutospacing="0" w:line="276" w:lineRule="auto"/>
      </w:pPr>
      <w:r>
        <w:t>* No Data - Attributed to older wineries with no marketing program proposed or approved.</w:t>
      </w:r>
    </w:p>
    <w:p w:rsidR="000B4ED2" w:rsidRPr="002F3E85" w:rsidRDefault="00EA77C4" w:rsidP="00392B83">
      <w:pPr>
        <w:pStyle w:val="NormalWeb"/>
        <w:spacing w:after="0"/>
        <w:jc w:val="both"/>
        <w:rPr>
          <w:rFonts w:ascii="Palatino Linotype" w:hAnsi="Palatino Linotype" w:cs="Arial"/>
          <w:sz w:val="22"/>
          <w:szCs w:val="22"/>
        </w:rPr>
      </w:pPr>
      <w:r w:rsidRPr="00A9292B">
        <w:rPr>
          <w:rFonts w:ascii="Palatino Linotype" w:hAnsi="Palatino Linotype" w:cs="Arial"/>
          <w:sz w:val="22"/>
          <w:szCs w:val="22"/>
          <w:u w:val="single"/>
        </w:rPr>
        <w:t>Traffic</w:t>
      </w:r>
      <w:r w:rsidR="005C5738" w:rsidRPr="00A9292B">
        <w:rPr>
          <w:rFonts w:ascii="Palatino Linotype" w:hAnsi="Palatino Linotype" w:cs="Arial"/>
          <w:sz w:val="22"/>
          <w:szCs w:val="22"/>
          <w:u w:val="single"/>
        </w:rPr>
        <w:t>-</w:t>
      </w:r>
      <w:r w:rsidR="005C5738" w:rsidRPr="00A9292B">
        <w:rPr>
          <w:rFonts w:ascii="Palatino Linotype" w:hAnsi="Palatino Linotype" w:cs="Arial"/>
          <w:sz w:val="22"/>
          <w:szCs w:val="22"/>
        </w:rPr>
        <w:t xml:space="preserve"> The </w:t>
      </w:r>
      <w:r w:rsidR="000B4ED2">
        <w:rPr>
          <w:rFonts w:ascii="Palatino Linotype" w:hAnsi="Palatino Linotype" w:cs="Arial"/>
          <w:sz w:val="22"/>
          <w:szCs w:val="22"/>
        </w:rPr>
        <w:t xml:space="preserve">applicant has submitted a Traffic Study prepared by Omni-Means which analyzes impacts to traffic as a result of the project. </w:t>
      </w:r>
      <w:r w:rsidR="000B4ED2" w:rsidRPr="000B4ED2">
        <w:rPr>
          <w:rFonts w:ascii="Palatino Linotype" w:hAnsi="Palatino Linotype" w:cs="Arial"/>
        </w:rPr>
        <w:t xml:space="preserve">The analysis concludes that the project will result in </w:t>
      </w:r>
      <w:r w:rsidR="009277FD">
        <w:rPr>
          <w:rFonts w:ascii="Palatino Linotype" w:hAnsi="Palatino Linotype" w:cs="Arial"/>
        </w:rPr>
        <w:t xml:space="preserve">an average increase of 30 daily </w:t>
      </w:r>
      <w:r w:rsidR="000B4ED2" w:rsidRPr="000B4ED2">
        <w:rPr>
          <w:rFonts w:ascii="Palatino Linotype" w:hAnsi="Palatino Linotype" w:cs="Arial"/>
        </w:rPr>
        <w:t xml:space="preserve">weekday trips, with 11 of those occurring in the peak afternoon hours.  On weekends, there would be an average of 24 additional trips, with 7 during the peak hours. Traffic during crush would result in 35 daily weekend trips.  On the two days when the largest 60 person events occur there would be an increase of 63 </w:t>
      </w:r>
      <w:r w:rsidR="000B4ED2" w:rsidRPr="000B4ED2">
        <w:rPr>
          <w:rFonts w:ascii="Palatino Linotype" w:hAnsi="Palatino Linotype" w:cs="Arial"/>
        </w:rPr>
        <w:lastRenderedPageBreak/>
        <w:t xml:space="preserve">trips, which would typically occur in the evening outside of the normal operating hours.  The increased traffic will not reduce the level of service (LOS) on Inglewood </w:t>
      </w:r>
      <w:r w:rsidR="000B4ED2" w:rsidRPr="002F3E85">
        <w:rPr>
          <w:rFonts w:ascii="Palatino Linotype" w:hAnsi="Palatino Linotype" w:cs="Arial"/>
          <w:sz w:val="22"/>
          <w:szCs w:val="22"/>
        </w:rPr>
        <w:t>Avenue which currently operates at LOS A.  While the project would result in increased delays of turning movements during the peak hours at the Inglewood Avenue/St. Helena Highway inte</w:t>
      </w:r>
      <w:r w:rsidR="002F3E85" w:rsidRPr="002F3E85">
        <w:rPr>
          <w:rFonts w:ascii="Palatino Linotype" w:hAnsi="Palatino Linotype" w:cs="Arial"/>
          <w:sz w:val="22"/>
          <w:szCs w:val="22"/>
        </w:rPr>
        <w:t>rsection by 4-6 seconds, the LOS</w:t>
      </w:r>
      <w:r w:rsidR="000B4ED2" w:rsidRPr="002F3E85">
        <w:rPr>
          <w:rFonts w:ascii="Palatino Linotype" w:hAnsi="Palatino Linotype" w:cs="Arial"/>
          <w:sz w:val="22"/>
          <w:szCs w:val="22"/>
        </w:rPr>
        <w:t xml:space="preserve"> of the intersection will continue to operate at LOS C.  </w:t>
      </w:r>
    </w:p>
    <w:p w:rsidR="000B4ED2" w:rsidRPr="002F3E85" w:rsidRDefault="000B4ED2" w:rsidP="00392B83">
      <w:pPr>
        <w:pStyle w:val="NormalWeb"/>
        <w:spacing w:line="276" w:lineRule="auto"/>
        <w:jc w:val="both"/>
        <w:rPr>
          <w:rFonts w:ascii="Palatino Linotype" w:hAnsi="Palatino Linotype" w:cs="Arial"/>
          <w:sz w:val="22"/>
          <w:szCs w:val="22"/>
        </w:rPr>
      </w:pPr>
      <w:r w:rsidRPr="002F3E85">
        <w:rPr>
          <w:rFonts w:ascii="Palatino Linotype" w:hAnsi="Palatino Linotype" w:cs="Arial"/>
          <w:sz w:val="22"/>
          <w:szCs w:val="22"/>
        </w:rPr>
        <w:t>The Engineering Division and Public Works Department have reviewed the traffic study and appl</w:t>
      </w:r>
      <w:r w:rsidR="00AD70B0">
        <w:rPr>
          <w:rFonts w:ascii="Palatino Linotype" w:hAnsi="Palatino Linotype" w:cs="Arial"/>
          <w:sz w:val="22"/>
          <w:szCs w:val="22"/>
        </w:rPr>
        <w:t>ication materials and recommend</w:t>
      </w:r>
      <w:r w:rsidRPr="002F3E85">
        <w:rPr>
          <w:rFonts w:ascii="Palatino Linotype" w:hAnsi="Palatino Linotype" w:cs="Arial"/>
          <w:sz w:val="22"/>
          <w:szCs w:val="22"/>
        </w:rPr>
        <w:t xml:space="preserve"> approval of the project on the basis that the traffic volumes are below the threshold that would impact Inglewood Avenue and St. Helena Highway. There will be no residual individually or cumulatively significant traffic impacts associated with this project as regards traffic congestion and levels of service.</w:t>
      </w:r>
    </w:p>
    <w:p w:rsidR="00EA77C4" w:rsidRDefault="00821A4D" w:rsidP="00DD5C03">
      <w:pPr>
        <w:tabs>
          <w:tab w:val="left" w:pos="0"/>
        </w:tabs>
        <w:autoSpaceDE w:val="0"/>
        <w:autoSpaceDN w:val="0"/>
        <w:adjustRightInd w:val="0"/>
        <w:jc w:val="both"/>
        <w:rPr>
          <w:rFonts w:ascii="Palatino Linotype" w:hAnsi="Palatino Linotype"/>
        </w:rPr>
      </w:pPr>
      <w:r w:rsidRPr="002F3E85">
        <w:rPr>
          <w:rFonts w:ascii="Palatino Linotype" w:hAnsi="Palatino Linotype"/>
        </w:rPr>
        <w:t>Access to the site</w:t>
      </w:r>
      <w:r w:rsidR="00EA77C4" w:rsidRPr="002F3E85">
        <w:rPr>
          <w:rFonts w:ascii="Palatino Linotype" w:hAnsi="Palatino Linotype"/>
        </w:rPr>
        <w:t xml:space="preserve"> </w:t>
      </w:r>
      <w:r w:rsidR="00EB402E" w:rsidRPr="002F3E85">
        <w:rPr>
          <w:rFonts w:ascii="Palatino Linotype" w:hAnsi="Palatino Linotype"/>
        </w:rPr>
        <w:t xml:space="preserve">will be accommodated via </w:t>
      </w:r>
      <w:r w:rsidR="004658AA" w:rsidRPr="002F3E85">
        <w:rPr>
          <w:rFonts w:ascii="Palatino Linotype" w:hAnsi="Palatino Linotype"/>
        </w:rPr>
        <w:t>a twenty-foot wide driveway leading to the winery</w:t>
      </w:r>
      <w:r w:rsidR="009277FD" w:rsidRPr="002F3E85">
        <w:rPr>
          <w:rFonts w:ascii="Palatino Linotype" w:hAnsi="Palatino Linotype"/>
        </w:rPr>
        <w:t>, with the exception of the nine f</w:t>
      </w:r>
      <w:r w:rsidR="00AD70B0">
        <w:rPr>
          <w:rFonts w:ascii="Palatino Linotype" w:hAnsi="Palatino Linotype"/>
        </w:rPr>
        <w:t>oo</w:t>
      </w:r>
      <w:r w:rsidR="009277FD" w:rsidRPr="002F3E85">
        <w:rPr>
          <w:rFonts w:ascii="Palatino Linotype" w:hAnsi="Palatino Linotype"/>
        </w:rPr>
        <w:t>t bridge which spans approximately 20 feet</w:t>
      </w:r>
      <w:r w:rsidR="004658AA" w:rsidRPr="002F3E85">
        <w:rPr>
          <w:rFonts w:ascii="Palatino Linotype" w:hAnsi="Palatino Linotype"/>
        </w:rPr>
        <w:t xml:space="preserve">. </w:t>
      </w:r>
      <w:r w:rsidR="006B23CA" w:rsidRPr="002F3E85">
        <w:rPr>
          <w:rFonts w:ascii="Palatino Linotype" w:hAnsi="Palatino Linotype"/>
        </w:rPr>
        <w:t>There are no</w:t>
      </w:r>
      <w:r w:rsidR="00EA77C4" w:rsidRPr="002F3E85">
        <w:rPr>
          <w:rFonts w:ascii="Palatino Linotype" w:hAnsi="Palatino Linotype"/>
        </w:rPr>
        <w:t xml:space="preserve"> design features that will impact traffic on </w:t>
      </w:r>
      <w:r w:rsidR="009277FD" w:rsidRPr="002F3E85">
        <w:rPr>
          <w:rFonts w:ascii="Palatino Linotype" w:hAnsi="Palatino Linotype"/>
        </w:rPr>
        <w:t>Inglewood Avenue</w:t>
      </w:r>
      <w:r w:rsidR="00EA77C4" w:rsidRPr="002F3E85">
        <w:rPr>
          <w:rFonts w:ascii="Palatino Linotype" w:hAnsi="Palatino Linotype"/>
        </w:rPr>
        <w:t>. The Department of Public Works</w:t>
      </w:r>
      <w:r w:rsidR="005C5738" w:rsidRPr="002F3E85">
        <w:rPr>
          <w:rFonts w:ascii="Palatino Linotype" w:hAnsi="Palatino Linotype"/>
        </w:rPr>
        <w:t xml:space="preserve"> and Engineering Services</w:t>
      </w:r>
      <w:r w:rsidR="00EA77C4" w:rsidRPr="002F3E85">
        <w:rPr>
          <w:rFonts w:ascii="Palatino Linotype" w:hAnsi="Palatino Linotype"/>
        </w:rPr>
        <w:t xml:space="preserve"> reviewed project access and recommends approval of the project as proposed. </w:t>
      </w:r>
      <w:r w:rsidR="005C5738" w:rsidRPr="002F3E85">
        <w:rPr>
          <w:rFonts w:ascii="Palatino Linotype" w:hAnsi="Palatino Linotype"/>
        </w:rPr>
        <w:t xml:space="preserve"> </w:t>
      </w:r>
      <w:r w:rsidR="00EA77C4" w:rsidRPr="002F3E85">
        <w:rPr>
          <w:rFonts w:ascii="Palatino Linotype" w:hAnsi="Palatino Linotype"/>
        </w:rPr>
        <w:t>The Napa County Fire Marshall reviewed this application and identified no significant impacts related to emergency vehicle access provided that standard conditions of approval are incorporated. Project impacts related to traffic hazards and emergency access are expected to be less than significant.</w:t>
      </w:r>
    </w:p>
    <w:p w:rsidR="002F3E85" w:rsidRDefault="002F3E85" w:rsidP="002F3E85">
      <w:pPr>
        <w:pStyle w:val="NormalWeb"/>
        <w:tabs>
          <w:tab w:val="left" w:pos="1605"/>
        </w:tabs>
        <w:spacing w:line="276" w:lineRule="auto"/>
        <w:jc w:val="both"/>
        <w:rPr>
          <w:rFonts w:ascii="Palatino Linotype" w:hAnsi="Palatino Linotype" w:cs="Arial"/>
          <w:bCs/>
          <w:sz w:val="22"/>
          <w:szCs w:val="22"/>
        </w:rPr>
      </w:pPr>
      <w:r>
        <w:rPr>
          <w:rFonts w:ascii="Palatino Linotype" w:hAnsi="Palatino Linotype" w:cs="Arial"/>
          <w:bCs/>
          <w:sz w:val="22"/>
          <w:szCs w:val="22"/>
        </w:rPr>
        <w:t>The applicant has also requested a Road and Street Standards Exception for an existing nine f</w:t>
      </w:r>
      <w:r w:rsidR="00AD70B0">
        <w:rPr>
          <w:rFonts w:ascii="Palatino Linotype" w:hAnsi="Palatino Linotype" w:cs="Arial"/>
          <w:bCs/>
          <w:sz w:val="22"/>
          <w:szCs w:val="22"/>
        </w:rPr>
        <w:t>oo</w:t>
      </w:r>
      <w:r>
        <w:rPr>
          <w:rFonts w:ascii="Palatino Linotype" w:hAnsi="Palatino Linotype" w:cs="Arial"/>
          <w:bCs/>
          <w:sz w:val="22"/>
          <w:szCs w:val="22"/>
        </w:rPr>
        <w:t>t bridge. Napa County developm</w:t>
      </w:r>
      <w:r w:rsidR="00AD70B0">
        <w:rPr>
          <w:rFonts w:ascii="Palatino Linotype" w:hAnsi="Palatino Linotype" w:cs="Arial"/>
          <w:bCs/>
          <w:sz w:val="22"/>
          <w:szCs w:val="22"/>
        </w:rPr>
        <w:t>ent standards typically require</w:t>
      </w:r>
      <w:r>
        <w:rPr>
          <w:rFonts w:ascii="Palatino Linotype" w:hAnsi="Palatino Linotype" w:cs="Arial"/>
          <w:bCs/>
          <w:sz w:val="22"/>
          <w:szCs w:val="22"/>
        </w:rPr>
        <w:t xml:space="preserve"> twenty f</w:t>
      </w:r>
      <w:r w:rsidR="00AD70B0">
        <w:rPr>
          <w:rFonts w:ascii="Palatino Linotype" w:hAnsi="Palatino Linotype" w:cs="Arial"/>
          <w:bCs/>
          <w:sz w:val="22"/>
          <w:szCs w:val="22"/>
        </w:rPr>
        <w:t>oo</w:t>
      </w:r>
      <w:r>
        <w:rPr>
          <w:rFonts w:ascii="Palatino Linotype" w:hAnsi="Palatino Linotype" w:cs="Arial"/>
          <w:bCs/>
          <w:sz w:val="22"/>
          <w:szCs w:val="22"/>
        </w:rPr>
        <w:t xml:space="preserve">t access roads, however due to the potential impacts to the stream, staff supports the requested exception. The Fire Department and Engineering Division reviewed this request and support the exception, as the overall practical effect for public safety can be maintained by providing a turn out lane. </w:t>
      </w:r>
    </w:p>
    <w:p w:rsidR="00EA77C4" w:rsidRPr="002F3E85" w:rsidRDefault="00EA77C4" w:rsidP="00DD5C03">
      <w:pPr>
        <w:tabs>
          <w:tab w:val="left" w:pos="720"/>
        </w:tabs>
        <w:autoSpaceDE w:val="0"/>
        <w:autoSpaceDN w:val="0"/>
        <w:adjustRightInd w:val="0"/>
        <w:spacing w:after="0"/>
        <w:jc w:val="both"/>
        <w:rPr>
          <w:rFonts w:ascii="Palatino Linotype" w:hAnsi="Palatino Linotype"/>
        </w:rPr>
      </w:pPr>
      <w:r w:rsidRPr="002F3E85">
        <w:rPr>
          <w:rFonts w:ascii="Palatino Linotype" w:hAnsi="Palatino Linotype"/>
        </w:rPr>
        <w:t>The Department o</w:t>
      </w:r>
      <w:r w:rsidR="009E48CE" w:rsidRPr="002F3E85">
        <w:rPr>
          <w:rFonts w:ascii="Palatino Linotype" w:hAnsi="Palatino Linotype"/>
        </w:rPr>
        <w:t xml:space="preserve">f Public Works reviewed the traffic </w:t>
      </w:r>
      <w:r w:rsidR="00EB402E" w:rsidRPr="002F3E85">
        <w:rPr>
          <w:rFonts w:ascii="Palatino Linotype" w:hAnsi="Palatino Linotype"/>
        </w:rPr>
        <w:t>information</w:t>
      </w:r>
      <w:r w:rsidR="009E48CE" w:rsidRPr="002F3E85">
        <w:rPr>
          <w:rFonts w:ascii="Palatino Linotype" w:hAnsi="Palatino Linotype"/>
        </w:rPr>
        <w:t xml:space="preserve"> and application</w:t>
      </w:r>
      <w:r w:rsidRPr="002F3E85">
        <w:rPr>
          <w:rFonts w:ascii="Palatino Linotype" w:hAnsi="Palatino Linotype"/>
        </w:rPr>
        <w:t xml:space="preserve"> and recommends approval of the project on the basis that the traffic volumes are below the threshold that would impact </w:t>
      </w:r>
      <w:r w:rsidR="009277FD" w:rsidRPr="002F3E85">
        <w:rPr>
          <w:rFonts w:ascii="Palatino Linotype" w:hAnsi="Palatino Linotype"/>
        </w:rPr>
        <w:t>Inglewood Avenue</w:t>
      </w:r>
      <w:r w:rsidRPr="002F3E85">
        <w:rPr>
          <w:rFonts w:ascii="Palatino Linotype" w:hAnsi="Palatino Linotype"/>
        </w:rPr>
        <w:t xml:space="preserve">. There </w:t>
      </w:r>
      <w:r w:rsidR="006B23CA" w:rsidRPr="002F3E85">
        <w:rPr>
          <w:rFonts w:ascii="Palatino Linotype" w:hAnsi="Palatino Linotype"/>
        </w:rPr>
        <w:t>will be no residual individual</w:t>
      </w:r>
      <w:r w:rsidRPr="002F3E85">
        <w:rPr>
          <w:rFonts w:ascii="Palatino Linotype" w:hAnsi="Palatino Linotype"/>
        </w:rPr>
        <w:t xml:space="preserve"> or cumulatively significant traffic impacts associated with this project as regards traffic congestion and levels of service. </w:t>
      </w:r>
      <w:r w:rsidR="00B447FB" w:rsidRPr="002F3E85">
        <w:rPr>
          <w:rFonts w:ascii="Palatino Linotype" w:hAnsi="Palatino Linotype"/>
        </w:rPr>
        <w:t xml:space="preserve">The proposed </w:t>
      </w:r>
      <w:r w:rsidR="009277FD" w:rsidRPr="002F3E85">
        <w:rPr>
          <w:rFonts w:ascii="Palatino Linotype" w:hAnsi="Palatino Linotype"/>
        </w:rPr>
        <w:t>eight</w:t>
      </w:r>
      <w:r w:rsidR="00EB402E" w:rsidRPr="002F3E85">
        <w:rPr>
          <w:rFonts w:ascii="Palatino Linotype" w:hAnsi="Palatino Linotype"/>
        </w:rPr>
        <w:t xml:space="preserve"> (</w:t>
      </w:r>
      <w:r w:rsidR="009277FD" w:rsidRPr="002F3E85">
        <w:rPr>
          <w:rFonts w:ascii="Palatino Linotype" w:hAnsi="Palatino Linotype"/>
        </w:rPr>
        <w:t>8</w:t>
      </w:r>
      <w:r w:rsidR="00EB402E" w:rsidRPr="002F3E85">
        <w:rPr>
          <w:rFonts w:ascii="Palatino Linotype" w:hAnsi="Palatino Linotype"/>
        </w:rPr>
        <w:t>)</w:t>
      </w:r>
      <w:r w:rsidRPr="002F3E85">
        <w:rPr>
          <w:rFonts w:ascii="Palatino Linotype" w:hAnsi="Palatino Linotype"/>
        </w:rPr>
        <w:t xml:space="preserve"> parking spaces would be sufficient to accommodate parking needs during normal business days for employees and visitors.</w:t>
      </w:r>
      <w:r w:rsidRPr="002F3E85">
        <w:rPr>
          <w:rFonts w:ascii="Palatino Linotype" w:hAnsi="Palatino Linotype" w:cs="Arial"/>
          <w:color w:val="000000"/>
        </w:rPr>
        <w:t xml:space="preserve"> </w:t>
      </w:r>
      <w:r w:rsidRPr="002F3E85">
        <w:rPr>
          <w:rFonts w:ascii="Palatino Linotype" w:hAnsi="Palatino Linotype"/>
        </w:rPr>
        <w:t>Additional parking will be required during marketing events</w:t>
      </w:r>
      <w:r w:rsidRPr="002F3E85">
        <w:rPr>
          <w:rFonts w:ascii="Palatino Linotype" w:hAnsi="Palatino Linotype" w:cs="Arial"/>
          <w:color w:val="000000"/>
        </w:rPr>
        <w:t xml:space="preserve">. As proposed, </w:t>
      </w:r>
      <w:r w:rsidR="002F3E85">
        <w:rPr>
          <w:rFonts w:ascii="Palatino Linotype" w:hAnsi="Palatino Linotype" w:cs="Arial"/>
          <w:color w:val="000000"/>
        </w:rPr>
        <w:t>marketing</w:t>
      </w:r>
      <w:r w:rsidRPr="002F3E85">
        <w:rPr>
          <w:rFonts w:ascii="Palatino Linotype" w:hAnsi="Palatino Linotype" w:cs="Arial"/>
          <w:color w:val="000000"/>
        </w:rPr>
        <w:t xml:space="preserve"> event parking will be provided on-site via valet parking service</w:t>
      </w:r>
      <w:r w:rsidR="00EB402E" w:rsidRPr="002F3E85">
        <w:rPr>
          <w:rFonts w:ascii="Palatino Linotype" w:hAnsi="Palatino Linotype" w:cs="Arial"/>
          <w:color w:val="000000"/>
        </w:rPr>
        <w:t xml:space="preserve"> or by shuttling visitors to the winery</w:t>
      </w:r>
      <w:r w:rsidRPr="002F3E85">
        <w:rPr>
          <w:rFonts w:ascii="Palatino Linotype" w:hAnsi="Palatino Linotype" w:cs="Arial"/>
          <w:color w:val="000000"/>
        </w:rPr>
        <w:t>.</w:t>
      </w:r>
      <w:r w:rsidRPr="002F3E85">
        <w:rPr>
          <w:rFonts w:ascii="Palatino Linotype" w:hAnsi="Palatino Linotype"/>
        </w:rPr>
        <w:t xml:space="preserve"> The applicant has sufficient space to accommodate some additional parking throughout the remainder of the property.  No parking will be permitted within the right-of-way of </w:t>
      </w:r>
      <w:r w:rsidR="009277FD" w:rsidRPr="002F3E85">
        <w:rPr>
          <w:rFonts w:ascii="Palatino Linotype" w:hAnsi="Palatino Linotype"/>
        </w:rPr>
        <w:t>Inglewood Avenue</w:t>
      </w:r>
      <w:r w:rsidR="00821A4D" w:rsidRPr="002F3E85">
        <w:rPr>
          <w:rFonts w:ascii="Palatino Linotype" w:hAnsi="Palatino Linotype"/>
        </w:rPr>
        <w:t>.</w:t>
      </w:r>
    </w:p>
    <w:p w:rsidR="00EA77C4" w:rsidRPr="002F3E85" w:rsidRDefault="00EA77C4" w:rsidP="00DD5C03">
      <w:pPr>
        <w:tabs>
          <w:tab w:val="left" w:pos="720"/>
        </w:tabs>
        <w:autoSpaceDE w:val="0"/>
        <w:autoSpaceDN w:val="0"/>
        <w:adjustRightInd w:val="0"/>
        <w:spacing w:after="0"/>
        <w:jc w:val="both"/>
        <w:rPr>
          <w:rFonts w:ascii="Palatino Linotype" w:hAnsi="Palatino Linotype"/>
          <w:sz w:val="16"/>
          <w:szCs w:val="16"/>
        </w:rPr>
      </w:pPr>
    </w:p>
    <w:p w:rsidR="00EA77C4" w:rsidRPr="00A9292B" w:rsidRDefault="00EA77C4" w:rsidP="00DD5C03">
      <w:pPr>
        <w:tabs>
          <w:tab w:val="left" w:pos="720"/>
        </w:tabs>
        <w:autoSpaceDE w:val="0"/>
        <w:autoSpaceDN w:val="0"/>
        <w:adjustRightInd w:val="0"/>
        <w:spacing w:after="0"/>
        <w:jc w:val="both"/>
        <w:rPr>
          <w:rFonts w:ascii="Palatino Linotype" w:hAnsi="Palatino Linotype" w:cs="Arial"/>
          <w:u w:val="single"/>
        </w:rPr>
      </w:pPr>
      <w:r w:rsidRPr="00A9292B">
        <w:rPr>
          <w:rFonts w:ascii="Palatino Linotype" w:hAnsi="Palatino Linotype" w:cs="Arial"/>
          <w:u w:val="single"/>
        </w:rPr>
        <w:t>Grape Sourcing</w:t>
      </w:r>
      <w:r w:rsidR="005C5738" w:rsidRPr="00A9292B">
        <w:rPr>
          <w:rFonts w:ascii="Palatino Linotype" w:hAnsi="Palatino Linotype" w:cs="Arial"/>
        </w:rPr>
        <w:t xml:space="preserve">- </w:t>
      </w:r>
      <w:r w:rsidRPr="00A9292B">
        <w:rPr>
          <w:rFonts w:ascii="Palatino Linotype" w:hAnsi="Palatino Linotype" w:cs="Arial"/>
        </w:rPr>
        <w:t xml:space="preserve">The subject property contains approximately </w:t>
      </w:r>
      <w:r w:rsidR="009277FD">
        <w:rPr>
          <w:rFonts w:ascii="Palatino Linotype" w:hAnsi="Palatino Linotype" w:cs="Arial"/>
        </w:rPr>
        <w:t>13.5</w:t>
      </w:r>
      <w:r w:rsidRPr="00A9292B">
        <w:rPr>
          <w:rFonts w:ascii="Palatino Linotype" w:hAnsi="Palatino Linotype" w:cs="Arial"/>
        </w:rPr>
        <w:t xml:space="preserve"> acres of existing vineyards</w:t>
      </w:r>
      <w:r w:rsidR="0001174E">
        <w:rPr>
          <w:rFonts w:ascii="Palatino Linotype" w:hAnsi="Palatino Linotype" w:cs="Arial"/>
        </w:rPr>
        <w:t xml:space="preserve"> </w:t>
      </w:r>
      <w:r w:rsidR="009120CB">
        <w:rPr>
          <w:rFonts w:ascii="Palatino Linotype" w:hAnsi="Palatino Linotype" w:cs="Arial"/>
        </w:rPr>
        <w:t xml:space="preserve"> that </w:t>
      </w:r>
      <w:r w:rsidR="00541A68" w:rsidRPr="00A9292B">
        <w:rPr>
          <w:rFonts w:ascii="Palatino Linotype" w:hAnsi="Palatino Linotype" w:cs="Arial"/>
        </w:rPr>
        <w:t xml:space="preserve">would supply approximately </w:t>
      </w:r>
      <w:r w:rsidR="009277FD">
        <w:rPr>
          <w:rFonts w:ascii="Palatino Linotype" w:hAnsi="Palatino Linotype" w:cs="Arial"/>
        </w:rPr>
        <w:t>5</w:t>
      </w:r>
      <w:r w:rsidR="00541A68" w:rsidRPr="00A9292B">
        <w:rPr>
          <w:rFonts w:ascii="Palatino Linotype" w:hAnsi="Palatino Linotype" w:cs="Arial"/>
        </w:rPr>
        <w:t>,</w:t>
      </w:r>
      <w:r w:rsidR="009277FD">
        <w:rPr>
          <w:rFonts w:ascii="Palatino Linotype" w:hAnsi="Palatino Linotype" w:cs="Arial"/>
        </w:rPr>
        <w:t>4</w:t>
      </w:r>
      <w:r w:rsidR="00541A68" w:rsidRPr="00A9292B">
        <w:rPr>
          <w:rFonts w:ascii="Palatino Linotype" w:hAnsi="Palatino Linotype" w:cs="Arial"/>
        </w:rPr>
        <w:t>00 gallons annually</w:t>
      </w:r>
      <w:r w:rsidRPr="00A9292B">
        <w:rPr>
          <w:rFonts w:ascii="Palatino Linotype" w:hAnsi="Palatino Linotype" w:cs="Arial"/>
        </w:rPr>
        <w:t xml:space="preserve">. </w:t>
      </w:r>
      <w:r w:rsidR="00B447FB" w:rsidRPr="00A9292B">
        <w:rPr>
          <w:rFonts w:ascii="Palatino Linotype" w:hAnsi="Palatino Linotype" w:cs="Arial"/>
        </w:rPr>
        <w:t>T</w:t>
      </w:r>
      <w:r w:rsidRPr="00A9292B">
        <w:rPr>
          <w:rFonts w:ascii="Palatino Linotype" w:hAnsi="Palatino Linotype" w:cs="Arial"/>
        </w:rPr>
        <w:t xml:space="preserve">he applicant has </w:t>
      </w:r>
      <w:r w:rsidR="00821A4D" w:rsidRPr="00A9292B">
        <w:rPr>
          <w:rFonts w:ascii="Palatino Linotype" w:hAnsi="Palatino Linotype" w:cs="Arial"/>
        </w:rPr>
        <w:t xml:space="preserve">also informed the County that it has </w:t>
      </w:r>
      <w:r w:rsidR="00C2235C" w:rsidRPr="00A9292B">
        <w:rPr>
          <w:rFonts w:ascii="Palatino Linotype" w:hAnsi="Palatino Linotype" w:cs="Arial"/>
        </w:rPr>
        <w:t>verbal</w:t>
      </w:r>
      <w:r w:rsidRPr="00A9292B">
        <w:rPr>
          <w:rFonts w:ascii="Palatino Linotype" w:hAnsi="Palatino Linotype" w:cs="Arial"/>
        </w:rPr>
        <w:t xml:space="preserve"> agreements </w:t>
      </w:r>
      <w:r w:rsidR="00C2235C" w:rsidRPr="00A9292B">
        <w:rPr>
          <w:rFonts w:ascii="Palatino Linotype" w:hAnsi="Palatino Linotype" w:cs="Arial"/>
        </w:rPr>
        <w:t xml:space="preserve">with other county vineyard operators and owners </w:t>
      </w:r>
      <w:r w:rsidR="00541A68" w:rsidRPr="00A9292B">
        <w:rPr>
          <w:rFonts w:ascii="Palatino Linotype" w:hAnsi="Palatino Linotype" w:cs="Arial"/>
        </w:rPr>
        <w:t xml:space="preserve">which </w:t>
      </w:r>
      <w:r w:rsidRPr="00A9292B">
        <w:rPr>
          <w:rFonts w:ascii="Palatino Linotype" w:hAnsi="Palatino Linotype" w:cs="Arial"/>
        </w:rPr>
        <w:t>will</w:t>
      </w:r>
      <w:r w:rsidR="00541A68" w:rsidRPr="00A9292B">
        <w:rPr>
          <w:rFonts w:ascii="Palatino Linotype" w:hAnsi="Palatino Linotype" w:cs="Arial"/>
        </w:rPr>
        <w:t xml:space="preserve"> also</w:t>
      </w:r>
      <w:r w:rsidRPr="00A9292B">
        <w:rPr>
          <w:rFonts w:ascii="Palatino Linotype" w:hAnsi="Palatino Linotype" w:cs="Arial"/>
        </w:rPr>
        <w:t xml:space="preserve"> be utilized to comply with the 75% Napa Valley grape source requirement.</w:t>
      </w:r>
      <w:r w:rsidR="00C3761E" w:rsidRPr="00A9292B">
        <w:rPr>
          <w:rFonts w:ascii="Palatino Linotype" w:hAnsi="Palatino Linotype" w:cs="Arial"/>
        </w:rPr>
        <w:t xml:space="preserve"> </w:t>
      </w:r>
    </w:p>
    <w:p w:rsidR="009E48CE" w:rsidRPr="002F3E85" w:rsidRDefault="009E48CE" w:rsidP="00DD5C03">
      <w:pPr>
        <w:pStyle w:val="NormalWeb"/>
        <w:spacing w:before="0" w:beforeAutospacing="0" w:after="0" w:afterAutospacing="0" w:line="276" w:lineRule="auto"/>
        <w:rPr>
          <w:rFonts w:ascii="Palatino Linotype" w:hAnsi="Palatino Linotype" w:cs="Arial"/>
          <w:sz w:val="16"/>
          <w:szCs w:val="16"/>
          <w:highlight w:val="yellow"/>
        </w:rPr>
      </w:pPr>
    </w:p>
    <w:p w:rsidR="00EA77C4" w:rsidRPr="005C5738" w:rsidRDefault="00EA77C4" w:rsidP="00DD5C03">
      <w:pPr>
        <w:tabs>
          <w:tab w:val="left" w:pos="720"/>
        </w:tabs>
        <w:autoSpaceDE w:val="0"/>
        <w:autoSpaceDN w:val="0"/>
        <w:adjustRightInd w:val="0"/>
        <w:spacing w:after="0"/>
        <w:jc w:val="both"/>
        <w:rPr>
          <w:rFonts w:ascii="Palatino Linotype" w:hAnsi="Palatino Linotype" w:cs="Arial"/>
          <w:u w:val="single"/>
        </w:rPr>
      </w:pPr>
      <w:r w:rsidRPr="00066148">
        <w:rPr>
          <w:rFonts w:ascii="Palatino Linotype" w:hAnsi="Palatino Linotype" w:cs="Arial"/>
          <w:u w:val="single"/>
        </w:rPr>
        <w:t>Greenhouse Gases/Climate Action Plan</w:t>
      </w:r>
      <w:r w:rsidR="005C5738" w:rsidRPr="005C5738">
        <w:rPr>
          <w:rFonts w:ascii="Palatino Linotype" w:hAnsi="Palatino Linotype" w:cs="Arial"/>
        </w:rPr>
        <w:t xml:space="preserve">- </w:t>
      </w:r>
      <w:r w:rsidR="008038F8" w:rsidRPr="00066148">
        <w:rPr>
          <w:rFonts w:ascii="Palatino Linotype" w:hAnsi="Palatino Linotype" w:cs="Arial"/>
        </w:rPr>
        <w:t xml:space="preserve">The County requires project applicants to consider methods to reduce Green House Gas (GHG) emissions consistent with Napa County General Plan Policy CON-65(e), which </w:t>
      </w:r>
      <w:r w:rsidR="001150D5" w:rsidRPr="00066148">
        <w:rPr>
          <w:rFonts w:ascii="Palatino Linotype" w:hAnsi="Palatino Linotype" w:cs="Arial"/>
        </w:rPr>
        <w:t>requires</w:t>
      </w:r>
      <w:r w:rsidR="008038F8" w:rsidRPr="00066148">
        <w:rPr>
          <w:rFonts w:ascii="Palatino Linotype" w:hAnsi="Palatino Linotype" w:cs="Arial"/>
        </w:rPr>
        <w:t xml:space="preserve"> GHG review of discretionary projects. The applicant has completed the Department’s B</w:t>
      </w:r>
      <w:r w:rsidR="00541A68">
        <w:rPr>
          <w:rFonts w:ascii="Palatino Linotype" w:hAnsi="Palatino Linotype" w:cs="Arial"/>
        </w:rPr>
        <w:t>est Management Practices</w:t>
      </w:r>
      <w:r w:rsidR="008038F8" w:rsidRPr="00066148">
        <w:rPr>
          <w:rFonts w:ascii="Palatino Linotype" w:hAnsi="Palatino Linotype" w:cs="Arial"/>
        </w:rPr>
        <w:t xml:space="preserve"> Che</w:t>
      </w:r>
      <w:r w:rsidR="00541A68">
        <w:rPr>
          <w:rFonts w:ascii="Palatino Linotype" w:hAnsi="Palatino Linotype" w:cs="Arial"/>
        </w:rPr>
        <w:t>cklist for Development Projects</w:t>
      </w:r>
      <w:r w:rsidR="008038F8" w:rsidRPr="00066148">
        <w:rPr>
          <w:rFonts w:ascii="Palatino Linotype" w:hAnsi="Palatino Linotype" w:cs="Arial"/>
        </w:rPr>
        <w:t xml:space="preserve">, which is attached to this report as part of the application materials. The applicant proposes to incorporate </w:t>
      </w:r>
      <w:r w:rsidR="001150D5" w:rsidRPr="00066148">
        <w:rPr>
          <w:rFonts w:ascii="Palatino Linotype" w:hAnsi="Palatino Linotype" w:cs="Arial"/>
        </w:rPr>
        <w:t>GH</w:t>
      </w:r>
      <w:r w:rsidR="00C2235C" w:rsidRPr="00066148">
        <w:rPr>
          <w:rFonts w:ascii="Palatino Linotype" w:hAnsi="Palatino Linotype" w:cs="Arial"/>
        </w:rPr>
        <w:t>G</w:t>
      </w:r>
      <w:r w:rsidR="001150D5" w:rsidRPr="00066148">
        <w:rPr>
          <w:rFonts w:ascii="Palatino Linotype" w:hAnsi="Palatino Linotype" w:cs="Arial"/>
        </w:rPr>
        <w:t xml:space="preserve"> reduction methods including: 1)</w:t>
      </w:r>
      <w:r w:rsidR="00541A68">
        <w:rPr>
          <w:rFonts w:ascii="Palatino Linotype" w:hAnsi="Palatino Linotype" w:cs="Arial"/>
        </w:rPr>
        <w:t xml:space="preserve"> </w:t>
      </w:r>
      <w:r w:rsidR="009277FD">
        <w:rPr>
          <w:rFonts w:ascii="Palatino Linotype" w:hAnsi="Palatino Linotype" w:cs="Arial"/>
        </w:rPr>
        <w:t xml:space="preserve">exceed Title 24 </w:t>
      </w:r>
      <w:r w:rsidR="002F3E85">
        <w:rPr>
          <w:rFonts w:ascii="Palatino Linotype" w:hAnsi="Palatino Linotype" w:cs="Arial"/>
        </w:rPr>
        <w:t>standards</w:t>
      </w:r>
      <w:r w:rsidR="001150D5" w:rsidRPr="00066148">
        <w:rPr>
          <w:rFonts w:ascii="Palatino Linotype" w:hAnsi="Palatino Linotype" w:cs="Arial"/>
        </w:rPr>
        <w:t>; 2)</w:t>
      </w:r>
      <w:r w:rsidR="00541A68">
        <w:rPr>
          <w:rFonts w:ascii="Palatino Linotype" w:hAnsi="Palatino Linotype" w:cs="Arial"/>
        </w:rPr>
        <w:t xml:space="preserve"> </w:t>
      </w:r>
      <w:r w:rsidR="002F3E85">
        <w:rPr>
          <w:rFonts w:ascii="Palatino Linotype" w:hAnsi="Palatino Linotype" w:cs="Arial"/>
        </w:rPr>
        <w:t>e</w:t>
      </w:r>
      <w:r w:rsidR="009277FD">
        <w:rPr>
          <w:rFonts w:ascii="Palatino Linotype" w:hAnsi="Palatino Linotype" w:cs="Arial"/>
        </w:rPr>
        <w:t>nergy conserving lighting</w:t>
      </w:r>
      <w:r w:rsidR="001150D5" w:rsidRPr="00066148">
        <w:rPr>
          <w:rFonts w:ascii="Palatino Linotype" w:hAnsi="Palatino Linotype" w:cs="Arial"/>
        </w:rPr>
        <w:t>; 3)</w:t>
      </w:r>
      <w:r w:rsidR="00541A68">
        <w:rPr>
          <w:rFonts w:ascii="Palatino Linotype" w:hAnsi="Palatino Linotype" w:cs="Arial"/>
        </w:rPr>
        <w:t xml:space="preserve"> </w:t>
      </w:r>
      <w:r w:rsidR="009277FD">
        <w:rPr>
          <w:rFonts w:ascii="Palatino Linotype" w:hAnsi="Palatino Linotype" w:cs="Arial"/>
        </w:rPr>
        <w:t xml:space="preserve">cool roof for </w:t>
      </w:r>
      <w:r w:rsidR="00731F64">
        <w:rPr>
          <w:rFonts w:ascii="Palatino Linotype" w:hAnsi="Palatino Linotype" w:cs="Arial"/>
        </w:rPr>
        <w:t xml:space="preserve">the </w:t>
      </w:r>
      <w:r w:rsidR="009277FD">
        <w:rPr>
          <w:rFonts w:ascii="Palatino Linotype" w:hAnsi="Palatino Linotype" w:cs="Arial"/>
        </w:rPr>
        <w:t>new addition</w:t>
      </w:r>
      <w:r w:rsidR="001150D5" w:rsidRPr="00066148">
        <w:rPr>
          <w:rFonts w:ascii="Palatino Linotype" w:hAnsi="Palatino Linotype" w:cs="Arial"/>
        </w:rPr>
        <w:t xml:space="preserve">; 4) </w:t>
      </w:r>
      <w:r w:rsidR="009277FD">
        <w:rPr>
          <w:rFonts w:ascii="Palatino Linotype" w:hAnsi="Palatino Linotype" w:cs="Arial"/>
        </w:rPr>
        <w:t>bicycle incentives; 5) water efficient fixtures; 6) low impact development; 7) water efficient landscape; 8) recycle 75% of waste; 9)</w:t>
      </w:r>
      <w:r w:rsidR="002F3E85">
        <w:rPr>
          <w:rFonts w:ascii="Palatino Linotype" w:hAnsi="Palatino Linotype" w:cs="Arial"/>
        </w:rPr>
        <w:t xml:space="preserve"> </w:t>
      </w:r>
      <w:r w:rsidR="009277FD">
        <w:rPr>
          <w:rFonts w:ascii="Palatino Linotype" w:hAnsi="Palatino Linotype" w:cs="Arial"/>
        </w:rPr>
        <w:t xml:space="preserve">compost 75% of food and garden material; 10) implement sustainable purchasing and shipping programs; 11) planting shade trees on the south side of the building elevation; 12) </w:t>
      </w:r>
      <w:r w:rsidR="000C413C">
        <w:rPr>
          <w:rFonts w:ascii="Palatino Linotype" w:hAnsi="Palatino Linotype" w:cs="Arial"/>
        </w:rPr>
        <w:t xml:space="preserve">natural cooling site design; </w:t>
      </w:r>
      <w:r w:rsidR="002F3E85">
        <w:rPr>
          <w:rFonts w:ascii="Palatino Linotype" w:hAnsi="Palatino Linotype" w:cs="Arial"/>
        </w:rPr>
        <w:t xml:space="preserve">and </w:t>
      </w:r>
      <w:r w:rsidR="000C413C">
        <w:rPr>
          <w:rFonts w:ascii="Palatino Linotype" w:hAnsi="Palatino Linotype" w:cs="Arial"/>
        </w:rPr>
        <w:t>12) limiting grading and tree removal</w:t>
      </w:r>
      <w:r w:rsidR="001150D5" w:rsidRPr="00066148">
        <w:rPr>
          <w:rFonts w:ascii="Palatino Linotype" w:hAnsi="Palatino Linotype" w:cs="Arial"/>
        </w:rPr>
        <w:t>.</w:t>
      </w:r>
    </w:p>
    <w:p w:rsidR="00EA77C4" w:rsidRPr="002F3E85" w:rsidRDefault="00EA77C4" w:rsidP="00DD5C03">
      <w:pPr>
        <w:pStyle w:val="NormalWeb"/>
        <w:spacing w:before="0" w:beforeAutospacing="0" w:after="0" w:afterAutospacing="0" w:line="276" w:lineRule="auto"/>
        <w:rPr>
          <w:rFonts w:ascii="Palatino Linotype" w:hAnsi="Palatino Linotype" w:cs="Arial"/>
          <w:sz w:val="16"/>
          <w:szCs w:val="16"/>
        </w:rPr>
      </w:pPr>
    </w:p>
    <w:p w:rsidR="001150D5" w:rsidRDefault="001150D5" w:rsidP="00E14672">
      <w:pPr>
        <w:pStyle w:val="NormalWeb"/>
        <w:spacing w:before="0" w:beforeAutospacing="0" w:after="0" w:afterAutospacing="0" w:line="276" w:lineRule="auto"/>
        <w:jc w:val="both"/>
        <w:rPr>
          <w:rFonts w:ascii="Palatino Linotype" w:hAnsi="Palatino Linotype" w:cs="Arial"/>
          <w:sz w:val="22"/>
          <w:szCs w:val="22"/>
        </w:rPr>
      </w:pPr>
      <w:r w:rsidRPr="00066148">
        <w:rPr>
          <w:rFonts w:ascii="Palatino Linotype" w:hAnsi="Palatino Linotype" w:cs="Arial"/>
          <w:sz w:val="22"/>
          <w:szCs w:val="22"/>
        </w:rPr>
        <w:t>GHG Emission reductions from local programs and project level actions, such as application of the CalGreen Building Code, tightened vehicle fuel efficiency standards, and more project specific on-site programs including those winery features noted above would combine to reduce emissions. The proposed project would not conflict with or obstruct the implementation of any applicable air quality plan.</w:t>
      </w:r>
    </w:p>
    <w:p w:rsidR="00A90E74" w:rsidRDefault="00A90E74" w:rsidP="00E14672">
      <w:pPr>
        <w:pStyle w:val="NormalWeb"/>
        <w:spacing w:before="0" w:beforeAutospacing="0" w:after="0" w:afterAutospacing="0" w:line="276" w:lineRule="auto"/>
        <w:jc w:val="both"/>
        <w:rPr>
          <w:rFonts w:ascii="Palatino Linotype" w:hAnsi="Palatino Linotype" w:cs="Arial"/>
          <w:sz w:val="22"/>
          <w:szCs w:val="22"/>
        </w:rPr>
      </w:pPr>
    </w:p>
    <w:p w:rsidR="00A90E74" w:rsidRDefault="00A90E74" w:rsidP="00E14672">
      <w:pPr>
        <w:pStyle w:val="NormalWeb"/>
        <w:spacing w:before="0" w:beforeAutospacing="0" w:after="0" w:afterAutospacing="0" w:line="276" w:lineRule="auto"/>
        <w:jc w:val="both"/>
        <w:rPr>
          <w:rFonts w:ascii="Palatino Linotype" w:hAnsi="Palatino Linotype" w:cs="Arial"/>
          <w:sz w:val="22"/>
          <w:szCs w:val="22"/>
        </w:rPr>
      </w:pPr>
      <w:r w:rsidRPr="00A90E74">
        <w:rPr>
          <w:rFonts w:ascii="Palatino Linotype" w:hAnsi="Palatino Linotype" w:cs="Arial"/>
          <w:sz w:val="22"/>
          <w:szCs w:val="22"/>
          <w:u w:val="single"/>
        </w:rPr>
        <w:t>Public Comments-</w:t>
      </w:r>
      <w:r>
        <w:rPr>
          <w:rFonts w:ascii="Palatino Linotype" w:hAnsi="Palatino Linotype" w:cs="Arial"/>
          <w:sz w:val="22"/>
          <w:szCs w:val="22"/>
        </w:rPr>
        <w:t xml:space="preserve"> Staff has received two public comment letters from affected neighbors concerned with traffic, noise, </w:t>
      </w:r>
      <w:r w:rsidR="00777BA1">
        <w:rPr>
          <w:rFonts w:ascii="Palatino Linotype" w:hAnsi="Palatino Linotype" w:cs="Arial"/>
          <w:sz w:val="22"/>
          <w:szCs w:val="22"/>
        </w:rPr>
        <w:t xml:space="preserve">water, production increase, and the 75% rule. A traffic study was prepared </w:t>
      </w:r>
      <w:r w:rsidR="006344CF">
        <w:rPr>
          <w:rFonts w:ascii="Palatino Linotype" w:hAnsi="Palatino Linotype" w:cs="Arial"/>
          <w:sz w:val="22"/>
          <w:szCs w:val="22"/>
        </w:rPr>
        <w:t xml:space="preserve">and submitted </w:t>
      </w:r>
      <w:r w:rsidR="00777BA1">
        <w:rPr>
          <w:rFonts w:ascii="Palatino Linotype" w:hAnsi="Palatino Linotype" w:cs="Arial"/>
          <w:sz w:val="22"/>
          <w:szCs w:val="22"/>
        </w:rPr>
        <w:t xml:space="preserve">by the applicant for this property. The increase in traffic, water use, and noise level as analyzed in the Negative Declaration do not rise to a level of significance requiring mitigation. Additionally, there are no Napa County Code Sections which would preclude the applicant from applying for the 60,000 gallons per year production, so long as they comply with the 75% rule as written in the Winery Definition Ordinance. The applicant is aware of the 75% grape source rule and has agreed to comply. Furthermore, the project will be subject to comply with the rule as per a standard condition of approval.  In order to ensure that all wineries are in compliance the 75% rule, in addition all other parameters of their Use Permits, the County has an annual </w:t>
      </w:r>
      <w:r w:rsidR="006344CF">
        <w:rPr>
          <w:rFonts w:ascii="Palatino Linotype" w:hAnsi="Palatino Linotype" w:cs="Arial"/>
          <w:sz w:val="22"/>
          <w:szCs w:val="22"/>
        </w:rPr>
        <w:t xml:space="preserve">winery </w:t>
      </w:r>
      <w:r w:rsidR="00777BA1">
        <w:rPr>
          <w:rFonts w:ascii="Palatino Linotype" w:hAnsi="Palatino Linotype" w:cs="Arial"/>
          <w:sz w:val="22"/>
          <w:szCs w:val="22"/>
        </w:rPr>
        <w:t>audit of 20 wineries.</w:t>
      </w:r>
    </w:p>
    <w:p w:rsidR="00777BA1" w:rsidRDefault="00777BA1" w:rsidP="00E14672">
      <w:pPr>
        <w:pStyle w:val="NormalWeb"/>
        <w:spacing w:before="0" w:beforeAutospacing="0" w:after="0" w:afterAutospacing="0" w:line="276" w:lineRule="auto"/>
        <w:jc w:val="both"/>
        <w:rPr>
          <w:rFonts w:ascii="Palatino Linotype" w:hAnsi="Palatino Linotype" w:cs="Arial"/>
          <w:sz w:val="22"/>
          <w:szCs w:val="22"/>
        </w:rPr>
      </w:pPr>
    </w:p>
    <w:p w:rsidR="00777BA1" w:rsidRPr="00066148" w:rsidRDefault="00777BA1" w:rsidP="00E14672">
      <w:pPr>
        <w:pStyle w:val="NormalWeb"/>
        <w:spacing w:before="0" w:beforeAutospacing="0" w:after="0" w:afterAutospacing="0" w:line="276" w:lineRule="auto"/>
        <w:jc w:val="both"/>
        <w:rPr>
          <w:rFonts w:ascii="Palatino Linotype" w:hAnsi="Palatino Linotype" w:cs="Arial"/>
          <w:sz w:val="22"/>
          <w:szCs w:val="22"/>
        </w:rPr>
      </w:pPr>
    </w:p>
    <w:p w:rsidR="00A97EE9" w:rsidRPr="002F3E85" w:rsidRDefault="00A97EE9" w:rsidP="005C5738">
      <w:pPr>
        <w:pStyle w:val="NormalWeb"/>
        <w:spacing w:before="0" w:beforeAutospacing="0" w:after="0" w:afterAutospacing="0" w:line="276" w:lineRule="auto"/>
        <w:jc w:val="center"/>
        <w:rPr>
          <w:rStyle w:val="Strong"/>
          <w:rFonts w:ascii="Palatino Linotype" w:hAnsi="Palatino Linotype" w:cs="Arial"/>
          <w:sz w:val="16"/>
          <w:szCs w:val="16"/>
          <w:u w:val="single"/>
        </w:rPr>
      </w:pPr>
    </w:p>
    <w:p w:rsidR="00574E68" w:rsidRDefault="003C3637" w:rsidP="005C5738">
      <w:pPr>
        <w:pStyle w:val="NormalWeb"/>
        <w:spacing w:before="0" w:beforeAutospacing="0" w:after="0" w:afterAutospacing="0" w:line="276" w:lineRule="auto"/>
        <w:jc w:val="center"/>
        <w:rPr>
          <w:rFonts w:ascii="Palatino Linotype" w:hAnsi="Palatino Linotype" w:cs="Arial"/>
          <w:sz w:val="22"/>
          <w:szCs w:val="22"/>
        </w:rPr>
      </w:pPr>
      <w:r w:rsidRPr="00066148">
        <w:rPr>
          <w:rStyle w:val="Strong"/>
          <w:rFonts w:ascii="Palatino Linotype" w:hAnsi="Palatino Linotype" w:cs="Arial"/>
          <w:sz w:val="22"/>
          <w:szCs w:val="22"/>
          <w:u w:val="single"/>
        </w:rPr>
        <w:lastRenderedPageBreak/>
        <w:t>Consistency with Standards</w:t>
      </w:r>
      <w:r w:rsidRPr="00066148">
        <w:rPr>
          <w:rFonts w:ascii="Palatino Linotype" w:hAnsi="Palatino Linotype" w:cs="Arial"/>
          <w:sz w:val="22"/>
          <w:szCs w:val="22"/>
          <w:u w:val="single"/>
        </w:rPr>
        <w:t xml:space="preserve"> </w:t>
      </w:r>
    </w:p>
    <w:p w:rsidR="005C265F" w:rsidRPr="00F454E5" w:rsidRDefault="00574E68" w:rsidP="00E14672">
      <w:pPr>
        <w:pStyle w:val="NormalWeb"/>
        <w:tabs>
          <w:tab w:val="left" w:pos="0"/>
        </w:tabs>
        <w:spacing w:before="0" w:beforeAutospacing="0" w:after="0" w:afterAutospacing="0" w:line="276" w:lineRule="auto"/>
        <w:jc w:val="both"/>
        <w:rPr>
          <w:rFonts w:ascii="Palatino Linotype" w:hAnsi="Palatino Linotype" w:cs="Arial"/>
          <w:sz w:val="22"/>
          <w:szCs w:val="22"/>
          <w:highlight w:val="yellow"/>
        </w:rPr>
      </w:pPr>
      <w:r>
        <w:rPr>
          <w:rFonts w:ascii="Palatino Linotype" w:hAnsi="Palatino Linotype" w:cs="Arial"/>
          <w:sz w:val="22"/>
          <w:szCs w:val="22"/>
          <w:u w:val="single"/>
        </w:rPr>
        <w:t xml:space="preserve">Zoning </w:t>
      </w:r>
      <w:r w:rsidRPr="00574E68">
        <w:rPr>
          <w:rFonts w:ascii="Palatino Linotype" w:hAnsi="Palatino Linotype" w:cs="Arial"/>
          <w:sz w:val="22"/>
          <w:szCs w:val="22"/>
        </w:rPr>
        <w:t xml:space="preserve">- </w:t>
      </w:r>
      <w:r w:rsidR="003C3637" w:rsidRPr="00066148">
        <w:rPr>
          <w:rFonts w:ascii="Palatino Linotype" w:hAnsi="Palatino Linotype" w:cs="Arial"/>
          <w:sz w:val="22"/>
          <w:szCs w:val="22"/>
        </w:rPr>
        <w:t>The project is consistent with A</w:t>
      </w:r>
      <w:r w:rsidR="009120CB">
        <w:rPr>
          <w:rFonts w:ascii="Palatino Linotype" w:hAnsi="Palatino Linotype" w:cs="Arial"/>
          <w:sz w:val="22"/>
          <w:szCs w:val="22"/>
        </w:rPr>
        <w:t>W</w:t>
      </w:r>
      <w:r w:rsidR="003C3637" w:rsidRPr="00066148">
        <w:rPr>
          <w:rFonts w:ascii="Palatino Linotype" w:hAnsi="Palatino Linotype" w:cs="Arial"/>
          <w:sz w:val="22"/>
          <w:szCs w:val="22"/>
        </w:rPr>
        <w:t xml:space="preserve"> (Agricultural </w:t>
      </w:r>
      <w:r w:rsidR="009120CB">
        <w:rPr>
          <w:rFonts w:ascii="Palatino Linotype" w:hAnsi="Palatino Linotype" w:cs="Arial"/>
          <w:sz w:val="22"/>
          <w:szCs w:val="22"/>
        </w:rPr>
        <w:t>Watershed</w:t>
      </w:r>
      <w:r w:rsidR="003C3637" w:rsidRPr="00066148">
        <w:rPr>
          <w:rFonts w:ascii="Palatino Linotype" w:hAnsi="Palatino Linotype" w:cs="Arial"/>
          <w:sz w:val="22"/>
          <w:szCs w:val="22"/>
        </w:rPr>
        <w:t xml:space="preserve">) </w:t>
      </w:r>
      <w:r w:rsidR="00F454E5">
        <w:rPr>
          <w:rFonts w:ascii="Palatino Linotype" w:hAnsi="Palatino Linotype" w:cs="Arial"/>
          <w:sz w:val="22"/>
          <w:szCs w:val="22"/>
        </w:rPr>
        <w:t xml:space="preserve">and </w:t>
      </w:r>
      <w:r w:rsidR="00F454E5" w:rsidRPr="00066148">
        <w:rPr>
          <w:rFonts w:ascii="Palatino Linotype" w:hAnsi="Palatino Linotype" w:cs="Arial"/>
          <w:sz w:val="22"/>
          <w:szCs w:val="22"/>
        </w:rPr>
        <w:t>A</w:t>
      </w:r>
      <w:r w:rsidR="00F454E5">
        <w:rPr>
          <w:rFonts w:ascii="Palatino Linotype" w:hAnsi="Palatino Linotype" w:cs="Arial"/>
          <w:sz w:val="22"/>
          <w:szCs w:val="22"/>
        </w:rPr>
        <w:t>P</w:t>
      </w:r>
      <w:r w:rsidR="00F454E5" w:rsidRPr="00066148">
        <w:rPr>
          <w:rFonts w:ascii="Palatino Linotype" w:hAnsi="Palatino Linotype" w:cs="Arial"/>
          <w:sz w:val="22"/>
          <w:szCs w:val="22"/>
        </w:rPr>
        <w:t xml:space="preserve"> (Agricultural </w:t>
      </w:r>
      <w:r w:rsidR="00F454E5">
        <w:rPr>
          <w:rFonts w:ascii="Palatino Linotype" w:hAnsi="Palatino Linotype" w:cs="Arial"/>
          <w:sz w:val="22"/>
          <w:szCs w:val="22"/>
        </w:rPr>
        <w:t>Preserve</w:t>
      </w:r>
      <w:r w:rsidR="00F454E5" w:rsidRPr="00066148">
        <w:rPr>
          <w:rFonts w:ascii="Palatino Linotype" w:hAnsi="Palatino Linotype" w:cs="Arial"/>
          <w:sz w:val="22"/>
          <w:szCs w:val="22"/>
        </w:rPr>
        <w:t xml:space="preserve">) </w:t>
      </w:r>
      <w:r w:rsidR="003C3637" w:rsidRPr="00066148">
        <w:rPr>
          <w:rFonts w:ascii="Palatino Linotype" w:hAnsi="Palatino Linotype" w:cs="Arial"/>
          <w:sz w:val="22"/>
          <w:szCs w:val="22"/>
        </w:rPr>
        <w:t>zoning district</w:t>
      </w:r>
      <w:r w:rsidR="00F454E5">
        <w:rPr>
          <w:rFonts w:ascii="Palatino Linotype" w:hAnsi="Palatino Linotype" w:cs="Arial"/>
          <w:sz w:val="22"/>
          <w:szCs w:val="22"/>
        </w:rPr>
        <w:t>s</w:t>
      </w:r>
      <w:r w:rsidR="003C3637" w:rsidRPr="00066148">
        <w:rPr>
          <w:rFonts w:ascii="Palatino Linotype" w:hAnsi="Palatino Linotype" w:cs="Arial"/>
          <w:sz w:val="22"/>
          <w:szCs w:val="22"/>
        </w:rPr>
        <w:t xml:space="preserve"> regulations. A winery (as defined in Napa County Code § 18.08.640) and uses in connection with a winery (see Napa County Code § Section</w:t>
      </w:r>
      <w:r w:rsidR="00731F64">
        <w:rPr>
          <w:rFonts w:ascii="Palatino Linotype" w:hAnsi="Palatino Linotype" w:cs="Arial"/>
          <w:sz w:val="22"/>
          <w:szCs w:val="22"/>
        </w:rPr>
        <w:t>s</w:t>
      </w:r>
      <w:r w:rsidR="003C3637" w:rsidRPr="00066148">
        <w:rPr>
          <w:rFonts w:ascii="Palatino Linotype" w:hAnsi="Palatino Linotype" w:cs="Arial"/>
          <w:sz w:val="22"/>
          <w:szCs w:val="22"/>
        </w:rPr>
        <w:t xml:space="preserve"> </w:t>
      </w:r>
      <w:r w:rsidR="00731F64" w:rsidRPr="00066148">
        <w:rPr>
          <w:rFonts w:ascii="Palatino Linotype" w:hAnsi="Palatino Linotype" w:cs="Arial"/>
          <w:sz w:val="22"/>
          <w:szCs w:val="22"/>
        </w:rPr>
        <w:t>18.</w:t>
      </w:r>
      <w:r w:rsidR="00731F64">
        <w:rPr>
          <w:rFonts w:ascii="Palatino Linotype" w:hAnsi="Palatino Linotype" w:cs="Arial"/>
          <w:sz w:val="22"/>
          <w:szCs w:val="22"/>
        </w:rPr>
        <w:t>16</w:t>
      </w:r>
      <w:r w:rsidR="00731F64" w:rsidRPr="00066148">
        <w:rPr>
          <w:rFonts w:ascii="Palatino Linotype" w:hAnsi="Palatino Linotype" w:cs="Arial"/>
          <w:sz w:val="22"/>
          <w:szCs w:val="22"/>
        </w:rPr>
        <w:t>.030</w:t>
      </w:r>
      <w:r w:rsidR="00731F64">
        <w:rPr>
          <w:rFonts w:ascii="Palatino Linotype" w:hAnsi="Palatino Linotype" w:cs="Arial"/>
          <w:sz w:val="22"/>
          <w:szCs w:val="22"/>
        </w:rPr>
        <w:t xml:space="preserve"> and </w:t>
      </w:r>
      <w:r w:rsidR="003C3637" w:rsidRPr="00066148">
        <w:rPr>
          <w:rFonts w:ascii="Palatino Linotype" w:hAnsi="Palatino Linotype" w:cs="Arial"/>
          <w:sz w:val="22"/>
          <w:szCs w:val="22"/>
        </w:rPr>
        <w:t>18.</w:t>
      </w:r>
      <w:r w:rsidR="009120CB">
        <w:rPr>
          <w:rFonts w:ascii="Palatino Linotype" w:hAnsi="Palatino Linotype" w:cs="Arial"/>
          <w:sz w:val="22"/>
          <w:szCs w:val="22"/>
        </w:rPr>
        <w:t>20</w:t>
      </w:r>
      <w:r w:rsidR="003C3637" w:rsidRPr="00066148">
        <w:rPr>
          <w:rFonts w:ascii="Palatino Linotype" w:hAnsi="Palatino Linotype" w:cs="Arial"/>
          <w:sz w:val="22"/>
          <w:szCs w:val="22"/>
        </w:rPr>
        <w:t>.030) are permitted in the A</w:t>
      </w:r>
      <w:r w:rsidR="009120CB">
        <w:rPr>
          <w:rFonts w:ascii="Palatino Linotype" w:hAnsi="Palatino Linotype" w:cs="Arial"/>
          <w:sz w:val="22"/>
          <w:szCs w:val="22"/>
        </w:rPr>
        <w:t>W</w:t>
      </w:r>
      <w:r w:rsidR="003C3637" w:rsidRPr="00066148">
        <w:rPr>
          <w:rFonts w:ascii="Palatino Linotype" w:hAnsi="Palatino Linotype" w:cs="Arial"/>
          <w:sz w:val="22"/>
          <w:szCs w:val="22"/>
        </w:rPr>
        <w:t xml:space="preserve"> </w:t>
      </w:r>
      <w:r w:rsidR="00731F64">
        <w:rPr>
          <w:rFonts w:ascii="Palatino Linotype" w:hAnsi="Palatino Linotype" w:cs="Arial"/>
          <w:sz w:val="22"/>
          <w:szCs w:val="22"/>
        </w:rPr>
        <w:t xml:space="preserve">and AP </w:t>
      </w:r>
      <w:r w:rsidR="003C3637" w:rsidRPr="00066148">
        <w:rPr>
          <w:rFonts w:ascii="Palatino Linotype" w:hAnsi="Palatino Linotype" w:cs="Arial"/>
          <w:sz w:val="22"/>
          <w:szCs w:val="22"/>
        </w:rPr>
        <w:t>district</w:t>
      </w:r>
      <w:r w:rsidR="00731F64">
        <w:rPr>
          <w:rFonts w:ascii="Palatino Linotype" w:hAnsi="Palatino Linotype" w:cs="Arial"/>
          <w:sz w:val="22"/>
          <w:szCs w:val="22"/>
        </w:rPr>
        <w:t>s</w:t>
      </w:r>
      <w:r w:rsidR="003C3637" w:rsidRPr="00066148">
        <w:rPr>
          <w:rFonts w:ascii="Palatino Linotype" w:hAnsi="Palatino Linotype" w:cs="Arial"/>
          <w:sz w:val="22"/>
          <w:szCs w:val="22"/>
        </w:rPr>
        <w:t xml:space="preserve"> with an approved use permit. This application </w:t>
      </w:r>
      <w:r w:rsidR="00125B8C" w:rsidRPr="00066148">
        <w:rPr>
          <w:rFonts w:ascii="Palatino Linotype" w:hAnsi="Palatino Linotype" w:cs="Arial"/>
          <w:sz w:val="22"/>
          <w:szCs w:val="22"/>
        </w:rPr>
        <w:t xml:space="preserve">is subject to and </w:t>
      </w:r>
      <w:r w:rsidR="003C3637" w:rsidRPr="00066148">
        <w:rPr>
          <w:rFonts w:ascii="Palatino Linotype" w:hAnsi="Palatino Linotype" w:cs="Arial"/>
          <w:sz w:val="22"/>
          <w:szCs w:val="22"/>
        </w:rPr>
        <w:t xml:space="preserve">complies with </w:t>
      </w:r>
      <w:r w:rsidR="00125B8C" w:rsidRPr="00066148">
        <w:rPr>
          <w:rFonts w:ascii="Palatino Linotype" w:hAnsi="Palatino Linotype" w:cs="Arial"/>
          <w:sz w:val="22"/>
          <w:szCs w:val="22"/>
        </w:rPr>
        <w:t xml:space="preserve">all tenants of the </w:t>
      </w:r>
      <w:r w:rsidR="003C3637" w:rsidRPr="00066148">
        <w:rPr>
          <w:rFonts w:ascii="Palatino Linotype" w:hAnsi="Palatino Linotype" w:cs="Arial"/>
          <w:sz w:val="22"/>
          <w:szCs w:val="22"/>
        </w:rPr>
        <w:t>Winery Definition Ordinance and</w:t>
      </w:r>
      <w:r w:rsidR="00DD5E00" w:rsidRPr="00066148">
        <w:rPr>
          <w:rFonts w:ascii="Palatino Linotype" w:hAnsi="Palatino Linotype" w:cs="Arial"/>
          <w:sz w:val="22"/>
          <w:szCs w:val="22"/>
        </w:rPr>
        <w:t xml:space="preserve"> </w:t>
      </w:r>
      <w:r w:rsidR="00125B8C" w:rsidRPr="00066148">
        <w:rPr>
          <w:rFonts w:ascii="Palatino Linotype" w:hAnsi="Palatino Linotype" w:cs="Arial"/>
          <w:sz w:val="22"/>
          <w:szCs w:val="22"/>
        </w:rPr>
        <w:t xml:space="preserve">all </w:t>
      </w:r>
      <w:r w:rsidR="00DD5E00" w:rsidRPr="00066148">
        <w:rPr>
          <w:rFonts w:ascii="Palatino Linotype" w:hAnsi="Palatino Linotype" w:cs="Arial"/>
          <w:sz w:val="22"/>
          <w:szCs w:val="22"/>
        </w:rPr>
        <w:t xml:space="preserve">other </w:t>
      </w:r>
      <w:r w:rsidR="003C3637" w:rsidRPr="00066148">
        <w:rPr>
          <w:rFonts w:ascii="Palatino Linotype" w:hAnsi="Palatino Linotype" w:cs="Arial"/>
          <w:sz w:val="22"/>
          <w:szCs w:val="22"/>
        </w:rPr>
        <w:t xml:space="preserve">requirements of the Zoning Code </w:t>
      </w:r>
      <w:r w:rsidR="00DD5E00" w:rsidRPr="00066148">
        <w:rPr>
          <w:rFonts w:ascii="Palatino Linotype" w:hAnsi="Palatino Linotype" w:cs="Arial"/>
          <w:sz w:val="22"/>
          <w:szCs w:val="22"/>
        </w:rPr>
        <w:t>as applicable</w:t>
      </w:r>
      <w:r w:rsidR="003C3637" w:rsidRPr="00066148">
        <w:rPr>
          <w:rFonts w:ascii="Palatino Linotype" w:hAnsi="Palatino Linotype" w:cs="Arial"/>
          <w:sz w:val="22"/>
          <w:szCs w:val="22"/>
        </w:rPr>
        <w:t>.</w:t>
      </w:r>
      <w:r w:rsidR="00F454E5">
        <w:rPr>
          <w:rFonts w:ascii="Palatino Linotype" w:hAnsi="Palatino Linotype" w:cs="Arial"/>
          <w:sz w:val="22"/>
          <w:szCs w:val="22"/>
          <w:highlight w:val="yellow"/>
        </w:rPr>
        <w:br/>
      </w:r>
      <w:r w:rsidR="003C3637" w:rsidRPr="00066148">
        <w:rPr>
          <w:rFonts w:ascii="Palatino Linotype" w:hAnsi="Palatino Linotype" w:cs="Arial"/>
          <w:sz w:val="22"/>
          <w:szCs w:val="22"/>
          <w:highlight w:val="yellow"/>
        </w:rPr>
        <w:br/>
      </w:r>
      <w:r>
        <w:rPr>
          <w:rFonts w:ascii="Palatino Linotype" w:hAnsi="Palatino Linotype" w:cs="Arial"/>
          <w:sz w:val="22"/>
          <w:szCs w:val="22"/>
          <w:u w:val="single"/>
        </w:rPr>
        <w:t>Fire Department Requirements</w:t>
      </w:r>
      <w:r w:rsidRPr="00574E68">
        <w:rPr>
          <w:rFonts w:ascii="Palatino Linotype" w:hAnsi="Palatino Linotype" w:cs="Arial"/>
          <w:sz w:val="22"/>
          <w:szCs w:val="22"/>
        </w:rPr>
        <w:t xml:space="preserve"> - </w:t>
      </w:r>
      <w:r w:rsidR="003C3637" w:rsidRPr="00574E68">
        <w:rPr>
          <w:rFonts w:ascii="Palatino Linotype" w:hAnsi="Palatino Linotype" w:cs="Arial"/>
          <w:sz w:val="22"/>
          <w:szCs w:val="22"/>
        </w:rPr>
        <w:t>The</w:t>
      </w:r>
      <w:r w:rsidR="003C3637" w:rsidRPr="00066148">
        <w:rPr>
          <w:rFonts w:ascii="Palatino Linotype" w:hAnsi="Palatino Linotype" w:cs="Arial"/>
          <w:sz w:val="22"/>
          <w:szCs w:val="22"/>
        </w:rPr>
        <w:t xml:space="preserve"> Fire Marshal's office </w:t>
      </w:r>
      <w:r w:rsidR="00B06A2C" w:rsidRPr="00066148">
        <w:rPr>
          <w:rFonts w:ascii="Palatino Linotype" w:hAnsi="Palatino Linotype" w:cs="Arial"/>
          <w:sz w:val="22"/>
          <w:szCs w:val="22"/>
        </w:rPr>
        <w:t xml:space="preserve">has reviewed this application </w:t>
      </w:r>
      <w:r w:rsidR="00541A68">
        <w:rPr>
          <w:rFonts w:ascii="Palatino Linotype" w:hAnsi="Palatino Linotype" w:cs="Arial"/>
          <w:sz w:val="22"/>
          <w:szCs w:val="22"/>
        </w:rPr>
        <w:t xml:space="preserve">and </w:t>
      </w:r>
      <w:r w:rsidR="00541A68" w:rsidRPr="000C413C">
        <w:rPr>
          <w:rFonts w:ascii="Palatino Linotype" w:hAnsi="Palatino Linotype" w:cs="Arial"/>
          <w:sz w:val="22"/>
          <w:szCs w:val="22"/>
        </w:rPr>
        <w:t xml:space="preserve">recommends approval </w:t>
      </w:r>
      <w:r w:rsidR="005C265F" w:rsidRPr="000C413C">
        <w:rPr>
          <w:rFonts w:ascii="Palatino Linotype" w:hAnsi="Palatino Linotype" w:cs="Arial"/>
          <w:sz w:val="22"/>
          <w:szCs w:val="22"/>
        </w:rPr>
        <w:t xml:space="preserve">with standard conditions. </w:t>
      </w:r>
      <w:r w:rsidR="009E48CE" w:rsidRPr="000C413C">
        <w:rPr>
          <w:rFonts w:ascii="Palatino Linotype" w:hAnsi="Palatino Linotype" w:cs="Arial"/>
          <w:sz w:val="22"/>
          <w:szCs w:val="22"/>
        </w:rPr>
        <w:t xml:space="preserve">Please see their attached memo dated </w:t>
      </w:r>
      <w:r w:rsidR="000C413C" w:rsidRPr="000C413C">
        <w:rPr>
          <w:rFonts w:ascii="Palatino Linotype" w:hAnsi="Palatino Linotype" w:cs="Arial"/>
          <w:sz w:val="22"/>
          <w:szCs w:val="22"/>
        </w:rPr>
        <w:t>Septem</w:t>
      </w:r>
      <w:r w:rsidR="00D574AA" w:rsidRPr="000C413C">
        <w:rPr>
          <w:rFonts w:ascii="Palatino Linotype" w:hAnsi="Palatino Linotype" w:cs="Arial"/>
          <w:sz w:val="22"/>
          <w:szCs w:val="22"/>
        </w:rPr>
        <w:t xml:space="preserve">ber </w:t>
      </w:r>
      <w:r w:rsidR="000C413C" w:rsidRPr="000C413C">
        <w:rPr>
          <w:rFonts w:ascii="Palatino Linotype" w:hAnsi="Palatino Linotype" w:cs="Arial"/>
          <w:sz w:val="22"/>
          <w:szCs w:val="22"/>
        </w:rPr>
        <w:t>17, 2013</w:t>
      </w:r>
      <w:r w:rsidR="00A02574" w:rsidRPr="000C413C">
        <w:rPr>
          <w:rFonts w:ascii="Palatino Linotype" w:hAnsi="Palatino Linotype" w:cs="Arial"/>
          <w:sz w:val="22"/>
          <w:szCs w:val="22"/>
        </w:rPr>
        <w:t>.</w:t>
      </w:r>
    </w:p>
    <w:p w:rsidR="00B06A2C" w:rsidRPr="00F454E5" w:rsidRDefault="00B06A2C" w:rsidP="00E14672">
      <w:pPr>
        <w:pStyle w:val="NormalWeb"/>
        <w:spacing w:before="0" w:beforeAutospacing="0" w:after="0" w:afterAutospacing="0" w:line="276" w:lineRule="auto"/>
        <w:jc w:val="both"/>
        <w:rPr>
          <w:rFonts w:ascii="Palatino Linotype" w:hAnsi="Palatino Linotype" w:cs="Arial"/>
          <w:sz w:val="22"/>
          <w:szCs w:val="22"/>
          <w:highlight w:val="yellow"/>
          <w:u w:val="single"/>
        </w:rPr>
      </w:pPr>
    </w:p>
    <w:p w:rsidR="00B06A2C" w:rsidRPr="000C413C" w:rsidRDefault="00734303" w:rsidP="00E14672">
      <w:pPr>
        <w:pStyle w:val="NormalWeb"/>
        <w:spacing w:before="0" w:beforeAutospacing="0" w:after="0" w:afterAutospacing="0" w:line="276" w:lineRule="auto"/>
        <w:jc w:val="both"/>
        <w:rPr>
          <w:rFonts w:ascii="Palatino Linotype" w:hAnsi="Palatino Linotype" w:cs="Arial"/>
          <w:sz w:val="22"/>
          <w:szCs w:val="22"/>
        </w:rPr>
      </w:pPr>
      <w:r w:rsidRPr="000C413C">
        <w:rPr>
          <w:rFonts w:ascii="Palatino Linotype" w:hAnsi="Palatino Linotype" w:cs="Arial"/>
          <w:sz w:val="22"/>
          <w:szCs w:val="22"/>
          <w:u w:val="single"/>
        </w:rPr>
        <w:t>Engineering Services Division</w:t>
      </w:r>
      <w:r w:rsidR="003C3637" w:rsidRPr="000C413C">
        <w:rPr>
          <w:rFonts w:ascii="Palatino Linotype" w:hAnsi="Palatino Linotype" w:cs="Arial"/>
          <w:sz w:val="22"/>
          <w:szCs w:val="22"/>
          <w:u w:val="single"/>
        </w:rPr>
        <w:t xml:space="preserve"> Requi</w:t>
      </w:r>
      <w:r w:rsidR="00574E68" w:rsidRPr="000C413C">
        <w:rPr>
          <w:rFonts w:ascii="Palatino Linotype" w:hAnsi="Palatino Linotype" w:cs="Arial"/>
          <w:sz w:val="22"/>
          <w:szCs w:val="22"/>
          <w:u w:val="single"/>
        </w:rPr>
        <w:t>rements</w:t>
      </w:r>
      <w:r w:rsidR="00574E68" w:rsidRPr="000C413C">
        <w:rPr>
          <w:rFonts w:ascii="Palatino Linotype" w:hAnsi="Palatino Linotype" w:cs="Arial"/>
          <w:sz w:val="22"/>
          <w:szCs w:val="22"/>
        </w:rPr>
        <w:t xml:space="preserve"> - </w:t>
      </w:r>
      <w:r w:rsidR="003C3637" w:rsidRPr="000C413C">
        <w:rPr>
          <w:rFonts w:ascii="Palatino Linotype" w:hAnsi="Palatino Linotype" w:cs="Arial"/>
          <w:sz w:val="22"/>
          <w:szCs w:val="22"/>
        </w:rPr>
        <w:t xml:space="preserve">The </w:t>
      </w:r>
      <w:r w:rsidR="00FF1F4B" w:rsidRPr="000C413C">
        <w:rPr>
          <w:rFonts w:ascii="Palatino Linotype" w:hAnsi="Palatino Linotype" w:cs="Arial"/>
          <w:sz w:val="22"/>
          <w:szCs w:val="22"/>
        </w:rPr>
        <w:t>Engineering Services Division</w:t>
      </w:r>
      <w:r w:rsidR="00D370AB" w:rsidRPr="000C413C">
        <w:rPr>
          <w:rFonts w:ascii="Palatino Linotype" w:hAnsi="Palatino Linotype" w:cs="Arial"/>
          <w:sz w:val="22"/>
          <w:szCs w:val="22"/>
        </w:rPr>
        <w:t xml:space="preserve"> </w:t>
      </w:r>
      <w:r w:rsidR="00B06A2C" w:rsidRPr="000C413C">
        <w:rPr>
          <w:rFonts w:ascii="Palatino Linotype" w:hAnsi="Palatino Linotype" w:cs="Arial"/>
          <w:sz w:val="22"/>
          <w:szCs w:val="22"/>
        </w:rPr>
        <w:t xml:space="preserve">has reviewed this application and </w:t>
      </w:r>
      <w:r w:rsidRPr="000C413C">
        <w:rPr>
          <w:rFonts w:ascii="Palatino Linotype" w:hAnsi="Palatino Linotype" w:cs="Arial"/>
          <w:sz w:val="22"/>
          <w:szCs w:val="22"/>
        </w:rPr>
        <w:t>recommends approval with standard conditions</w:t>
      </w:r>
      <w:r w:rsidR="00B06A2C" w:rsidRPr="000C413C">
        <w:rPr>
          <w:rFonts w:ascii="Palatino Linotype" w:hAnsi="Palatino Linotype" w:cs="Arial"/>
          <w:sz w:val="22"/>
          <w:szCs w:val="22"/>
        </w:rPr>
        <w:t>.</w:t>
      </w:r>
      <w:r w:rsidRPr="000C413C">
        <w:rPr>
          <w:rFonts w:ascii="Palatino Linotype" w:hAnsi="Palatino Linotype" w:cs="Arial"/>
          <w:sz w:val="22"/>
          <w:szCs w:val="22"/>
        </w:rPr>
        <w:t xml:space="preserve"> </w:t>
      </w:r>
      <w:r w:rsidR="009E48CE" w:rsidRPr="000C413C">
        <w:rPr>
          <w:rFonts w:ascii="Palatino Linotype" w:hAnsi="Palatino Linotype" w:cs="Arial"/>
          <w:sz w:val="22"/>
          <w:szCs w:val="22"/>
        </w:rPr>
        <w:t xml:space="preserve">Please see their attached memo dated </w:t>
      </w:r>
      <w:r w:rsidR="000C413C" w:rsidRPr="000C413C">
        <w:rPr>
          <w:rFonts w:ascii="Palatino Linotype" w:hAnsi="Palatino Linotype" w:cs="Arial"/>
          <w:sz w:val="22"/>
          <w:szCs w:val="22"/>
        </w:rPr>
        <w:t>Dec</w:t>
      </w:r>
      <w:r w:rsidR="00A02574" w:rsidRPr="000C413C">
        <w:rPr>
          <w:rFonts w:ascii="Palatino Linotype" w:hAnsi="Palatino Linotype" w:cs="Arial"/>
          <w:sz w:val="22"/>
          <w:szCs w:val="22"/>
        </w:rPr>
        <w:t xml:space="preserve">ember </w:t>
      </w:r>
      <w:r w:rsidR="00D574AA" w:rsidRPr="000C413C">
        <w:rPr>
          <w:rFonts w:ascii="Palatino Linotype" w:hAnsi="Palatino Linotype" w:cs="Arial"/>
          <w:sz w:val="22"/>
          <w:szCs w:val="22"/>
        </w:rPr>
        <w:t>1</w:t>
      </w:r>
      <w:r w:rsidR="000C413C" w:rsidRPr="000C413C">
        <w:rPr>
          <w:rFonts w:ascii="Palatino Linotype" w:hAnsi="Palatino Linotype" w:cs="Arial"/>
          <w:sz w:val="22"/>
          <w:szCs w:val="22"/>
        </w:rPr>
        <w:t>6</w:t>
      </w:r>
      <w:r w:rsidR="00A02574" w:rsidRPr="000C413C">
        <w:rPr>
          <w:rFonts w:ascii="Palatino Linotype" w:hAnsi="Palatino Linotype" w:cs="Arial"/>
          <w:sz w:val="22"/>
          <w:szCs w:val="22"/>
        </w:rPr>
        <w:t>, 2013.</w:t>
      </w:r>
    </w:p>
    <w:p w:rsidR="00480DBD" w:rsidRPr="000C413C" w:rsidRDefault="003C3637" w:rsidP="00E14672">
      <w:pPr>
        <w:pStyle w:val="NormalWeb"/>
        <w:spacing w:before="0" w:beforeAutospacing="0" w:after="0" w:afterAutospacing="0" w:line="276" w:lineRule="auto"/>
        <w:jc w:val="both"/>
        <w:rPr>
          <w:rFonts w:ascii="Palatino Linotype" w:hAnsi="Palatino Linotype" w:cs="Arial"/>
          <w:sz w:val="22"/>
          <w:szCs w:val="22"/>
        </w:rPr>
      </w:pPr>
      <w:r w:rsidRPr="000C413C">
        <w:rPr>
          <w:rFonts w:ascii="Palatino Linotype" w:hAnsi="Palatino Linotype" w:cs="Arial"/>
          <w:sz w:val="22"/>
          <w:szCs w:val="22"/>
        </w:rPr>
        <w:br/>
      </w:r>
      <w:r w:rsidRPr="000C413C">
        <w:rPr>
          <w:rFonts w:ascii="Palatino Linotype" w:hAnsi="Palatino Linotype" w:cs="Arial"/>
          <w:sz w:val="22"/>
          <w:szCs w:val="22"/>
          <w:u w:val="single"/>
        </w:rPr>
        <w:t xml:space="preserve">Environmental </w:t>
      </w:r>
      <w:r w:rsidR="00734303" w:rsidRPr="000C413C">
        <w:rPr>
          <w:rFonts w:ascii="Palatino Linotype" w:hAnsi="Palatino Linotype" w:cs="Arial"/>
          <w:sz w:val="22"/>
          <w:szCs w:val="22"/>
          <w:u w:val="single"/>
        </w:rPr>
        <w:t xml:space="preserve">Health Division </w:t>
      </w:r>
      <w:r w:rsidR="00574E68" w:rsidRPr="000C413C">
        <w:rPr>
          <w:rFonts w:ascii="Palatino Linotype" w:hAnsi="Palatino Linotype" w:cs="Arial"/>
          <w:sz w:val="22"/>
          <w:szCs w:val="22"/>
          <w:u w:val="single"/>
        </w:rPr>
        <w:t xml:space="preserve">Requirements </w:t>
      </w:r>
      <w:r w:rsidR="00574E68" w:rsidRPr="000C413C">
        <w:rPr>
          <w:rFonts w:ascii="Palatino Linotype" w:hAnsi="Palatino Linotype" w:cs="Arial"/>
          <w:sz w:val="22"/>
          <w:szCs w:val="22"/>
        </w:rPr>
        <w:t xml:space="preserve">- </w:t>
      </w:r>
      <w:r w:rsidRPr="000C413C">
        <w:rPr>
          <w:rFonts w:ascii="Palatino Linotype" w:hAnsi="Palatino Linotype" w:cs="Arial"/>
          <w:sz w:val="22"/>
          <w:szCs w:val="22"/>
        </w:rPr>
        <w:t xml:space="preserve">The </w:t>
      </w:r>
      <w:r w:rsidR="00FF1F4B" w:rsidRPr="000C413C">
        <w:rPr>
          <w:rFonts w:ascii="Palatino Linotype" w:hAnsi="Palatino Linotype" w:cs="Arial"/>
          <w:sz w:val="22"/>
          <w:szCs w:val="22"/>
        </w:rPr>
        <w:t>Environmental Health Division</w:t>
      </w:r>
      <w:r w:rsidR="00D370AB" w:rsidRPr="000C413C">
        <w:rPr>
          <w:rFonts w:ascii="Palatino Linotype" w:hAnsi="Palatino Linotype" w:cs="Arial"/>
          <w:sz w:val="22"/>
          <w:szCs w:val="22"/>
        </w:rPr>
        <w:t xml:space="preserve"> has reviewed this application and recommends approval with standard conditions. </w:t>
      </w:r>
      <w:r w:rsidR="009E48CE" w:rsidRPr="000C413C">
        <w:rPr>
          <w:rFonts w:ascii="Palatino Linotype" w:hAnsi="Palatino Linotype" w:cs="Arial"/>
          <w:sz w:val="22"/>
          <w:szCs w:val="22"/>
        </w:rPr>
        <w:t xml:space="preserve">Please see their attached memo dated </w:t>
      </w:r>
      <w:r w:rsidR="0086092C">
        <w:rPr>
          <w:rFonts w:ascii="Palatino Linotype" w:hAnsi="Palatino Linotype" w:cs="Arial"/>
          <w:sz w:val="22"/>
          <w:szCs w:val="22"/>
        </w:rPr>
        <w:t>March 11, 2014.</w:t>
      </w:r>
    </w:p>
    <w:p w:rsidR="000C413C" w:rsidRPr="000C413C" w:rsidRDefault="000C413C" w:rsidP="00E14672">
      <w:pPr>
        <w:pStyle w:val="NormalWeb"/>
        <w:spacing w:before="0" w:beforeAutospacing="0" w:after="0" w:afterAutospacing="0" w:line="276" w:lineRule="auto"/>
        <w:jc w:val="both"/>
        <w:rPr>
          <w:rFonts w:ascii="Palatino Linotype" w:hAnsi="Palatino Linotype" w:cs="Arial"/>
          <w:sz w:val="22"/>
          <w:szCs w:val="22"/>
        </w:rPr>
      </w:pPr>
    </w:p>
    <w:p w:rsidR="000C413C" w:rsidRPr="000C413C" w:rsidRDefault="000C413C" w:rsidP="000C413C">
      <w:pPr>
        <w:pStyle w:val="NormalWeb"/>
        <w:tabs>
          <w:tab w:val="left" w:pos="0"/>
        </w:tabs>
        <w:spacing w:before="0" w:beforeAutospacing="0" w:after="0" w:afterAutospacing="0" w:line="276" w:lineRule="auto"/>
        <w:jc w:val="both"/>
        <w:rPr>
          <w:rFonts w:ascii="Palatino Linotype" w:hAnsi="Palatino Linotype" w:cs="Arial"/>
          <w:sz w:val="22"/>
          <w:szCs w:val="22"/>
        </w:rPr>
      </w:pPr>
      <w:r w:rsidRPr="000C413C">
        <w:rPr>
          <w:rFonts w:ascii="Palatino Linotype" w:hAnsi="Palatino Linotype" w:cs="Arial"/>
          <w:sz w:val="22"/>
          <w:szCs w:val="22"/>
          <w:u w:val="single"/>
        </w:rPr>
        <w:t>Public Works Requirements</w:t>
      </w:r>
      <w:r w:rsidRPr="000C413C">
        <w:rPr>
          <w:rFonts w:ascii="Palatino Linotype" w:hAnsi="Palatino Linotype" w:cs="Arial"/>
          <w:sz w:val="22"/>
          <w:szCs w:val="22"/>
        </w:rPr>
        <w:t xml:space="preserve"> - The Public Works Department has reviewed this application and recommends app</w:t>
      </w:r>
      <w:r w:rsidR="00A90E74">
        <w:rPr>
          <w:rFonts w:ascii="Palatino Linotype" w:hAnsi="Palatino Linotype" w:cs="Arial"/>
          <w:sz w:val="22"/>
          <w:szCs w:val="22"/>
        </w:rPr>
        <w:t>roval.</w:t>
      </w:r>
    </w:p>
    <w:p w:rsidR="000C413C" w:rsidRPr="00066148" w:rsidRDefault="000C413C" w:rsidP="00E14672">
      <w:pPr>
        <w:pStyle w:val="NormalWeb"/>
        <w:spacing w:before="0" w:beforeAutospacing="0" w:after="0" w:afterAutospacing="0" w:line="276" w:lineRule="auto"/>
        <w:jc w:val="both"/>
        <w:rPr>
          <w:rFonts w:ascii="Palatino Linotype" w:hAnsi="Palatino Linotype" w:cs="Arial"/>
        </w:rPr>
      </w:pPr>
    </w:p>
    <w:sectPr w:rsidR="000C413C" w:rsidRPr="00066148" w:rsidSect="000523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5F" w:rsidRDefault="005C265F" w:rsidP="00EF5A56">
      <w:pPr>
        <w:spacing w:after="0" w:line="240" w:lineRule="auto"/>
      </w:pPr>
      <w:r>
        <w:separator/>
      </w:r>
    </w:p>
  </w:endnote>
  <w:endnote w:type="continuationSeparator" w:id="0">
    <w:p w:rsidR="005C265F" w:rsidRDefault="005C265F"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995032"/>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5C265F" w:rsidRPr="003F4326" w:rsidRDefault="005C265F">
            <w:pPr>
              <w:pStyle w:val="Footer"/>
              <w:jc w:val="right"/>
              <w:rPr>
                <w:sz w:val="20"/>
                <w:szCs w:val="20"/>
              </w:rPr>
            </w:pPr>
            <w:r w:rsidRPr="003F4326">
              <w:rPr>
                <w:rFonts w:ascii="Corbel" w:hAnsi="Corbel"/>
                <w:sz w:val="20"/>
                <w:szCs w:val="20"/>
              </w:rPr>
              <w:t xml:space="preserve">Page </w:t>
            </w:r>
            <w:r w:rsidRPr="003F4326">
              <w:rPr>
                <w:rFonts w:ascii="Corbel" w:hAnsi="Corbel"/>
                <w:b/>
                <w:sz w:val="20"/>
                <w:szCs w:val="20"/>
              </w:rPr>
              <w:fldChar w:fldCharType="begin"/>
            </w:r>
            <w:r w:rsidRPr="003F4326">
              <w:rPr>
                <w:rFonts w:ascii="Corbel" w:hAnsi="Corbel"/>
                <w:b/>
                <w:sz w:val="20"/>
                <w:szCs w:val="20"/>
              </w:rPr>
              <w:instrText xml:space="preserve"> PAGE </w:instrText>
            </w:r>
            <w:r w:rsidRPr="003F4326">
              <w:rPr>
                <w:rFonts w:ascii="Corbel" w:hAnsi="Corbel"/>
                <w:b/>
                <w:sz w:val="20"/>
                <w:szCs w:val="20"/>
              </w:rPr>
              <w:fldChar w:fldCharType="separate"/>
            </w:r>
            <w:r w:rsidR="00676154">
              <w:rPr>
                <w:rFonts w:ascii="Corbel" w:hAnsi="Corbel"/>
                <w:b/>
                <w:noProof/>
                <w:sz w:val="20"/>
                <w:szCs w:val="20"/>
              </w:rPr>
              <w:t>1</w:t>
            </w:r>
            <w:r w:rsidRPr="003F4326">
              <w:rPr>
                <w:rFonts w:ascii="Corbel" w:hAnsi="Corbel"/>
                <w:b/>
                <w:sz w:val="20"/>
                <w:szCs w:val="20"/>
              </w:rPr>
              <w:fldChar w:fldCharType="end"/>
            </w:r>
            <w:r w:rsidRPr="003F4326">
              <w:rPr>
                <w:rFonts w:ascii="Corbel" w:hAnsi="Corbel"/>
                <w:sz w:val="20"/>
                <w:szCs w:val="20"/>
              </w:rPr>
              <w:t xml:space="preserve"> of </w:t>
            </w:r>
            <w:r w:rsidRPr="003F4326">
              <w:rPr>
                <w:rFonts w:ascii="Corbel" w:hAnsi="Corbel"/>
                <w:b/>
                <w:sz w:val="20"/>
                <w:szCs w:val="20"/>
              </w:rPr>
              <w:fldChar w:fldCharType="begin"/>
            </w:r>
            <w:r w:rsidRPr="003F4326">
              <w:rPr>
                <w:rFonts w:ascii="Corbel" w:hAnsi="Corbel"/>
                <w:b/>
                <w:sz w:val="20"/>
                <w:szCs w:val="20"/>
              </w:rPr>
              <w:instrText xml:space="preserve"> NUMPAGES  </w:instrText>
            </w:r>
            <w:r w:rsidRPr="003F4326">
              <w:rPr>
                <w:rFonts w:ascii="Corbel" w:hAnsi="Corbel"/>
                <w:b/>
                <w:sz w:val="20"/>
                <w:szCs w:val="20"/>
              </w:rPr>
              <w:fldChar w:fldCharType="separate"/>
            </w:r>
            <w:r w:rsidR="00676154">
              <w:rPr>
                <w:rFonts w:ascii="Corbel" w:hAnsi="Corbel"/>
                <w:b/>
                <w:noProof/>
                <w:sz w:val="20"/>
                <w:szCs w:val="20"/>
              </w:rPr>
              <w:t>8</w:t>
            </w:r>
            <w:r w:rsidRPr="003F4326">
              <w:rPr>
                <w:rFonts w:ascii="Corbel" w:hAnsi="Corbel"/>
                <w:b/>
                <w:sz w:val="20"/>
                <w:szCs w:val="20"/>
              </w:rPr>
              <w:fldChar w:fldCharType="end"/>
            </w:r>
          </w:p>
        </w:sdtContent>
      </w:sdt>
    </w:sdtContent>
  </w:sdt>
  <w:p w:rsidR="005C265F" w:rsidRDefault="00364EFA" w:rsidP="009E48CE">
    <w:pPr>
      <w:tabs>
        <w:tab w:val="left" w:pos="7590"/>
      </w:tabs>
      <w:spacing w:after="0" w:line="240" w:lineRule="auto"/>
      <w:rPr>
        <w:rFonts w:ascii="Corbel" w:hAnsi="Corbel" w:cs="Arial"/>
        <w:sz w:val="20"/>
        <w:szCs w:val="20"/>
      </w:rPr>
    </w:pPr>
    <w:r>
      <w:rPr>
        <w:rFonts w:ascii="Corbel" w:hAnsi="Corbel" w:cs="Arial"/>
        <w:sz w:val="20"/>
        <w:szCs w:val="20"/>
      </w:rPr>
      <w:t>Sinegal Estate</w:t>
    </w:r>
    <w:r w:rsidR="009E48CE">
      <w:rPr>
        <w:rFonts w:ascii="Corbel" w:hAnsi="Corbel" w:cs="Arial"/>
        <w:sz w:val="20"/>
        <w:szCs w:val="20"/>
      </w:rPr>
      <w:tab/>
    </w:r>
  </w:p>
  <w:p w:rsidR="005C265F" w:rsidRDefault="005C265F" w:rsidP="003F4326">
    <w:pPr>
      <w:spacing w:after="0" w:line="240" w:lineRule="auto"/>
      <w:rPr>
        <w:rFonts w:ascii="Corbel" w:hAnsi="Corbel" w:cs="Arial"/>
        <w:bCs/>
        <w:sz w:val="20"/>
        <w:szCs w:val="20"/>
      </w:rPr>
    </w:pPr>
    <w:r>
      <w:rPr>
        <w:rFonts w:ascii="Corbel" w:hAnsi="Corbel" w:cs="Arial"/>
        <w:bCs/>
        <w:sz w:val="20"/>
        <w:szCs w:val="20"/>
      </w:rPr>
      <w:t xml:space="preserve">Use Permit Application </w:t>
    </w:r>
    <w:r>
      <w:rPr>
        <w:rFonts w:ascii="Corbel" w:hAnsi="Corbel" w:cs="Arial"/>
        <w:bCs/>
        <w:i/>
        <w:sz w:val="20"/>
        <w:szCs w:val="20"/>
      </w:rPr>
      <w:t>№</w:t>
    </w:r>
    <w:r w:rsidR="00364EFA">
      <w:rPr>
        <w:rFonts w:ascii="Corbel" w:hAnsi="Corbel" w:cs="Arial"/>
        <w:bCs/>
        <w:sz w:val="20"/>
        <w:szCs w:val="20"/>
      </w:rPr>
      <w:t xml:space="preserve"> P13-00261</w:t>
    </w:r>
  </w:p>
  <w:p w:rsidR="005C265F" w:rsidRDefault="005C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5F" w:rsidRDefault="005C265F" w:rsidP="00EF5A56">
      <w:pPr>
        <w:spacing w:after="0" w:line="240" w:lineRule="auto"/>
      </w:pPr>
      <w:r>
        <w:separator/>
      </w:r>
    </w:p>
  </w:footnote>
  <w:footnote w:type="continuationSeparator" w:id="0">
    <w:p w:rsidR="005C265F" w:rsidRDefault="005C265F" w:rsidP="00EF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37"/>
    <w:rsid w:val="0001174E"/>
    <w:rsid w:val="00012674"/>
    <w:rsid w:val="00012AE7"/>
    <w:rsid w:val="00014930"/>
    <w:rsid w:val="000244AA"/>
    <w:rsid w:val="00024A6B"/>
    <w:rsid w:val="00030DE0"/>
    <w:rsid w:val="000400D1"/>
    <w:rsid w:val="00051CD7"/>
    <w:rsid w:val="000523A4"/>
    <w:rsid w:val="00053686"/>
    <w:rsid w:val="00062ED6"/>
    <w:rsid w:val="00066148"/>
    <w:rsid w:val="00070A36"/>
    <w:rsid w:val="0007374D"/>
    <w:rsid w:val="00081302"/>
    <w:rsid w:val="00085119"/>
    <w:rsid w:val="00086C5B"/>
    <w:rsid w:val="000A0D7D"/>
    <w:rsid w:val="000A2044"/>
    <w:rsid w:val="000B4ED2"/>
    <w:rsid w:val="000C3D67"/>
    <w:rsid w:val="000C413C"/>
    <w:rsid w:val="000C7B33"/>
    <w:rsid w:val="000D377B"/>
    <w:rsid w:val="000E56A3"/>
    <w:rsid w:val="000E5F52"/>
    <w:rsid w:val="0010061A"/>
    <w:rsid w:val="001033B7"/>
    <w:rsid w:val="001066AE"/>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B08F4"/>
    <w:rsid w:val="001B5FC0"/>
    <w:rsid w:val="001C1695"/>
    <w:rsid w:val="001C1E64"/>
    <w:rsid w:val="001C2C63"/>
    <w:rsid w:val="001D004E"/>
    <w:rsid w:val="001E42AB"/>
    <w:rsid w:val="001E75FB"/>
    <w:rsid w:val="00211211"/>
    <w:rsid w:val="0021639D"/>
    <w:rsid w:val="002239A6"/>
    <w:rsid w:val="002241EC"/>
    <w:rsid w:val="002251A3"/>
    <w:rsid w:val="00232695"/>
    <w:rsid w:val="00240FF3"/>
    <w:rsid w:val="00241FD4"/>
    <w:rsid w:val="00250345"/>
    <w:rsid w:val="00255D1B"/>
    <w:rsid w:val="002740B6"/>
    <w:rsid w:val="00275531"/>
    <w:rsid w:val="00276F7C"/>
    <w:rsid w:val="00282123"/>
    <w:rsid w:val="00283F55"/>
    <w:rsid w:val="002861ED"/>
    <w:rsid w:val="002A7317"/>
    <w:rsid w:val="002A749D"/>
    <w:rsid w:val="002B5AC3"/>
    <w:rsid w:val="002C1ED5"/>
    <w:rsid w:val="002D050A"/>
    <w:rsid w:val="002F3E85"/>
    <w:rsid w:val="003138FD"/>
    <w:rsid w:val="003159B1"/>
    <w:rsid w:val="00322CBF"/>
    <w:rsid w:val="00323933"/>
    <w:rsid w:val="003250D9"/>
    <w:rsid w:val="003256D5"/>
    <w:rsid w:val="00334B1C"/>
    <w:rsid w:val="00341AE4"/>
    <w:rsid w:val="0034449D"/>
    <w:rsid w:val="00344501"/>
    <w:rsid w:val="00345077"/>
    <w:rsid w:val="00345718"/>
    <w:rsid w:val="00357804"/>
    <w:rsid w:val="00361F99"/>
    <w:rsid w:val="00364EFA"/>
    <w:rsid w:val="00374B1C"/>
    <w:rsid w:val="00374FAE"/>
    <w:rsid w:val="003762F7"/>
    <w:rsid w:val="003871EF"/>
    <w:rsid w:val="00390F8B"/>
    <w:rsid w:val="00392B83"/>
    <w:rsid w:val="003A52F0"/>
    <w:rsid w:val="003A6D65"/>
    <w:rsid w:val="003A769E"/>
    <w:rsid w:val="003B4FCC"/>
    <w:rsid w:val="003C3637"/>
    <w:rsid w:val="003C4F04"/>
    <w:rsid w:val="003D3CA5"/>
    <w:rsid w:val="003D5C05"/>
    <w:rsid w:val="003D614D"/>
    <w:rsid w:val="003D7E33"/>
    <w:rsid w:val="003E4F4F"/>
    <w:rsid w:val="003E7074"/>
    <w:rsid w:val="003F4326"/>
    <w:rsid w:val="00401AB6"/>
    <w:rsid w:val="004042CF"/>
    <w:rsid w:val="0040509D"/>
    <w:rsid w:val="004102DF"/>
    <w:rsid w:val="00410A97"/>
    <w:rsid w:val="00421683"/>
    <w:rsid w:val="00437344"/>
    <w:rsid w:val="004405C2"/>
    <w:rsid w:val="0044335D"/>
    <w:rsid w:val="00460C6A"/>
    <w:rsid w:val="004658AA"/>
    <w:rsid w:val="004660D8"/>
    <w:rsid w:val="00480DBD"/>
    <w:rsid w:val="004A45EE"/>
    <w:rsid w:val="004A6C96"/>
    <w:rsid w:val="004B23B1"/>
    <w:rsid w:val="004B34B1"/>
    <w:rsid w:val="004B4429"/>
    <w:rsid w:val="004D17B2"/>
    <w:rsid w:val="004D3255"/>
    <w:rsid w:val="004F3774"/>
    <w:rsid w:val="00504967"/>
    <w:rsid w:val="005139BB"/>
    <w:rsid w:val="00513A17"/>
    <w:rsid w:val="00517901"/>
    <w:rsid w:val="00530AB4"/>
    <w:rsid w:val="00530D37"/>
    <w:rsid w:val="005311C5"/>
    <w:rsid w:val="00533B84"/>
    <w:rsid w:val="00541A68"/>
    <w:rsid w:val="00544C59"/>
    <w:rsid w:val="00546617"/>
    <w:rsid w:val="00554F11"/>
    <w:rsid w:val="00562299"/>
    <w:rsid w:val="00564602"/>
    <w:rsid w:val="0056772B"/>
    <w:rsid w:val="005730D8"/>
    <w:rsid w:val="00574E68"/>
    <w:rsid w:val="00577459"/>
    <w:rsid w:val="005777F3"/>
    <w:rsid w:val="00577B5E"/>
    <w:rsid w:val="00583310"/>
    <w:rsid w:val="00583663"/>
    <w:rsid w:val="005901CA"/>
    <w:rsid w:val="00591E5F"/>
    <w:rsid w:val="0059493A"/>
    <w:rsid w:val="005A3F81"/>
    <w:rsid w:val="005B2C7C"/>
    <w:rsid w:val="005B483B"/>
    <w:rsid w:val="005B54E8"/>
    <w:rsid w:val="005C1DA8"/>
    <w:rsid w:val="005C265F"/>
    <w:rsid w:val="005C5738"/>
    <w:rsid w:val="005D2425"/>
    <w:rsid w:val="005E231C"/>
    <w:rsid w:val="005F6204"/>
    <w:rsid w:val="00600E34"/>
    <w:rsid w:val="006015CB"/>
    <w:rsid w:val="006036EF"/>
    <w:rsid w:val="0060625F"/>
    <w:rsid w:val="00607D9A"/>
    <w:rsid w:val="00607E36"/>
    <w:rsid w:val="00615E4A"/>
    <w:rsid w:val="0062456A"/>
    <w:rsid w:val="00631F26"/>
    <w:rsid w:val="00632B18"/>
    <w:rsid w:val="006344CF"/>
    <w:rsid w:val="006367AF"/>
    <w:rsid w:val="00642492"/>
    <w:rsid w:val="00654E68"/>
    <w:rsid w:val="00676154"/>
    <w:rsid w:val="00681FDA"/>
    <w:rsid w:val="0068325A"/>
    <w:rsid w:val="006902EB"/>
    <w:rsid w:val="00697356"/>
    <w:rsid w:val="006A2639"/>
    <w:rsid w:val="006B1580"/>
    <w:rsid w:val="006B23CA"/>
    <w:rsid w:val="006B5397"/>
    <w:rsid w:val="006C3D06"/>
    <w:rsid w:val="006C7B11"/>
    <w:rsid w:val="006D2453"/>
    <w:rsid w:val="006D2635"/>
    <w:rsid w:val="006D5A91"/>
    <w:rsid w:val="006D7848"/>
    <w:rsid w:val="006E11BD"/>
    <w:rsid w:val="0070216C"/>
    <w:rsid w:val="0070347A"/>
    <w:rsid w:val="00706878"/>
    <w:rsid w:val="00707753"/>
    <w:rsid w:val="00715F64"/>
    <w:rsid w:val="0071661D"/>
    <w:rsid w:val="007209A9"/>
    <w:rsid w:val="00722747"/>
    <w:rsid w:val="00723A9E"/>
    <w:rsid w:val="007273B3"/>
    <w:rsid w:val="00731F64"/>
    <w:rsid w:val="00734303"/>
    <w:rsid w:val="00734C2D"/>
    <w:rsid w:val="00737DC3"/>
    <w:rsid w:val="00737F38"/>
    <w:rsid w:val="00753300"/>
    <w:rsid w:val="00755F52"/>
    <w:rsid w:val="007722A7"/>
    <w:rsid w:val="0077491B"/>
    <w:rsid w:val="00777BA1"/>
    <w:rsid w:val="00781694"/>
    <w:rsid w:val="00786129"/>
    <w:rsid w:val="00786FA3"/>
    <w:rsid w:val="00791B3D"/>
    <w:rsid w:val="00794846"/>
    <w:rsid w:val="007A40A5"/>
    <w:rsid w:val="007B62CD"/>
    <w:rsid w:val="007C5E84"/>
    <w:rsid w:val="007D6328"/>
    <w:rsid w:val="007E0753"/>
    <w:rsid w:val="007E6B71"/>
    <w:rsid w:val="007F2B18"/>
    <w:rsid w:val="007F2F06"/>
    <w:rsid w:val="007F32DA"/>
    <w:rsid w:val="007F3C93"/>
    <w:rsid w:val="007F7DB9"/>
    <w:rsid w:val="00801A63"/>
    <w:rsid w:val="008038F8"/>
    <w:rsid w:val="00805828"/>
    <w:rsid w:val="008111DF"/>
    <w:rsid w:val="00816BE6"/>
    <w:rsid w:val="008174E8"/>
    <w:rsid w:val="00820B33"/>
    <w:rsid w:val="00821A4D"/>
    <w:rsid w:val="0083063E"/>
    <w:rsid w:val="00842BFE"/>
    <w:rsid w:val="00844AED"/>
    <w:rsid w:val="008450DC"/>
    <w:rsid w:val="00852BC2"/>
    <w:rsid w:val="008600C4"/>
    <w:rsid w:val="0086092C"/>
    <w:rsid w:val="00863E07"/>
    <w:rsid w:val="00866CA2"/>
    <w:rsid w:val="008734FC"/>
    <w:rsid w:val="00874EA5"/>
    <w:rsid w:val="00880CC3"/>
    <w:rsid w:val="008B4D08"/>
    <w:rsid w:val="008C323E"/>
    <w:rsid w:val="008C42EF"/>
    <w:rsid w:val="008D1F95"/>
    <w:rsid w:val="008D42CE"/>
    <w:rsid w:val="008D5055"/>
    <w:rsid w:val="008E3523"/>
    <w:rsid w:val="008E7EDC"/>
    <w:rsid w:val="008F17CA"/>
    <w:rsid w:val="008F56F4"/>
    <w:rsid w:val="008F775C"/>
    <w:rsid w:val="009120CB"/>
    <w:rsid w:val="00915357"/>
    <w:rsid w:val="00917E7F"/>
    <w:rsid w:val="00920221"/>
    <w:rsid w:val="00924FA8"/>
    <w:rsid w:val="009277FD"/>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E48CE"/>
    <w:rsid w:val="009F0A3D"/>
    <w:rsid w:val="009F283C"/>
    <w:rsid w:val="009F2C16"/>
    <w:rsid w:val="00A02574"/>
    <w:rsid w:val="00A046F2"/>
    <w:rsid w:val="00A304E8"/>
    <w:rsid w:val="00A4064D"/>
    <w:rsid w:val="00A4514A"/>
    <w:rsid w:val="00A46BED"/>
    <w:rsid w:val="00A57844"/>
    <w:rsid w:val="00A67988"/>
    <w:rsid w:val="00A70E58"/>
    <w:rsid w:val="00A71FC2"/>
    <w:rsid w:val="00A725C9"/>
    <w:rsid w:val="00A810F9"/>
    <w:rsid w:val="00A90E74"/>
    <w:rsid w:val="00A9292B"/>
    <w:rsid w:val="00A97EE9"/>
    <w:rsid w:val="00AA4217"/>
    <w:rsid w:val="00AA5412"/>
    <w:rsid w:val="00AB11CD"/>
    <w:rsid w:val="00AB232C"/>
    <w:rsid w:val="00AB4D49"/>
    <w:rsid w:val="00AC00E4"/>
    <w:rsid w:val="00AC72AA"/>
    <w:rsid w:val="00AD70B0"/>
    <w:rsid w:val="00AD7CC9"/>
    <w:rsid w:val="00AD7CF0"/>
    <w:rsid w:val="00AD7EF0"/>
    <w:rsid w:val="00AF36B2"/>
    <w:rsid w:val="00B000BA"/>
    <w:rsid w:val="00B06A2C"/>
    <w:rsid w:val="00B11869"/>
    <w:rsid w:val="00B13F67"/>
    <w:rsid w:val="00B35C21"/>
    <w:rsid w:val="00B35CBD"/>
    <w:rsid w:val="00B363AF"/>
    <w:rsid w:val="00B447FB"/>
    <w:rsid w:val="00B46DAF"/>
    <w:rsid w:val="00B5021D"/>
    <w:rsid w:val="00B71809"/>
    <w:rsid w:val="00B743DA"/>
    <w:rsid w:val="00B7733E"/>
    <w:rsid w:val="00B77EDA"/>
    <w:rsid w:val="00B804AF"/>
    <w:rsid w:val="00B80EC5"/>
    <w:rsid w:val="00B8326D"/>
    <w:rsid w:val="00B910B6"/>
    <w:rsid w:val="00BA113F"/>
    <w:rsid w:val="00BA279A"/>
    <w:rsid w:val="00BB0EA5"/>
    <w:rsid w:val="00BB1B61"/>
    <w:rsid w:val="00BB245C"/>
    <w:rsid w:val="00BB26C7"/>
    <w:rsid w:val="00BB324C"/>
    <w:rsid w:val="00BC6259"/>
    <w:rsid w:val="00BD4C72"/>
    <w:rsid w:val="00BE210C"/>
    <w:rsid w:val="00BE696B"/>
    <w:rsid w:val="00C06C0D"/>
    <w:rsid w:val="00C2235C"/>
    <w:rsid w:val="00C2499B"/>
    <w:rsid w:val="00C3566C"/>
    <w:rsid w:val="00C36F15"/>
    <w:rsid w:val="00C37183"/>
    <w:rsid w:val="00C3761E"/>
    <w:rsid w:val="00C37856"/>
    <w:rsid w:val="00C61B86"/>
    <w:rsid w:val="00C64ECB"/>
    <w:rsid w:val="00C67698"/>
    <w:rsid w:val="00C7069E"/>
    <w:rsid w:val="00C70B6A"/>
    <w:rsid w:val="00C71267"/>
    <w:rsid w:val="00C71393"/>
    <w:rsid w:val="00C73785"/>
    <w:rsid w:val="00C762F5"/>
    <w:rsid w:val="00C92842"/>
    <w:rsid w:val="00C963E1"/>
    <w:rsid w:val="00CA0D94"/>
    <w:rsid w:val="00CA38C7"/>
    <w:rsid w:val="00CA6635"/>
    <w:rsid w:val="00CC0FA6"/>
    <w:rsid w:val="00CD2233"/>
    <w:rsid w:val="00CD743F"/>
    <w:rsid w:val="00CE5947"/>
    <w:rsid w:val="00CF00D0"/>
    <w:rsid w:val="00CF6F99"/>
    <w:rsid w:val="00D23DFE"/>
    <w:rsid w:val="00D26D54"/>
    <w:rsid w:val="00D27323"/>
    <w:rsid w:val="00D30B84"/>
    <w:rsid w:val="00D33EC0"/>
    <w:rsid w:val="00D370AB"/>
    <w:rsid w:val="00D44294"/>
    <w:rsid w:val="00D4486D"/>
    <w:rsid w:val="00D458D1"/>
    <w:rsid w:val="00D46F64"/>
    <w:rsid w:val="00D52223"/>
    <w:rsid w:val="00D55F5F"/>
    <w:rsid w:val="00D5629A"/>
    <w:rsid w:val="00D574AA"/>
    <w:rsid w:val="00D61DF7"/>
    <w:rsid w:val="00D62685"/>
    <w:rsid w:val="00D64A2D"/>
    <w:rsid w:val="00D7008D"/>
    <w:rsid w:val="00D71FA4"/>
    <w:rsid w:val="00D732E1"/>
    <w:rsid w:val="00D75CCD"/>
    <w:rsid w:val="00D94886"/>
    <w:rsid w:val="00DA28C0"/>
    <w:rsid w:val="00DB7358"/>
    <w:rsid w:val="00DC1562"/>
    <w:rsid w:val="00DC5AD3"/>
    <w:rsid w:val="00DC651E"/>
    <w:rsid w:val="00DD5C03"/>
    <w:rsid w:val="00DD5E00"/>
    <w:rsid w:val="00E00D00"/>
    <w:rsid w:val="00E01FEA"/>
    <w:rsid w:val="00E14672"/>
    <w:rsid w:val="00E210A9"/>
    <w:rsid w:val="00E30BD4"/>
    <w:rsid w:val="00E3264F"/>
    <w:rsid w:val="00E32C25"/>
    <w:rsid w:val="00E368EA"/>
    <w:rsid w:val="00E41EA4"/>
    <w:rsid w:val="00E508D8"/>
    <w:rsid w:val="00E57914"/>
    <w:rsid w:val="00E67CCD"/>
    <w:rsid w:val="00E67DDE"/>
    <w:rsid w:val="00E70FEA"/>
    <w:rsid w:val="00E72CED"/>
    <w:rsid w:val="00E771E9"/>
    <w:rsid w:val="00E779BF"/>
    <w:rsid w:val="00E91C1F"/>
    <w:rsid w:val="00E97139"/>
    <w:rsid w:val="00EA4BE3"/>
    <w:rsid w:val="00EA5F62"/>
    <w:rsid w:val="00EA77C4"/>
    <w:rsid w:val="00EB01EB"/>
    <w:rsid w:val="00EB402E"/>
    <w:rsid w:val="00EB4150"/>
    <w:rsid w:val="00EB42F6"/>
    <w:rsid w:val="00EB5B3D"/>
    <w:rsid w:val="00EC09E3"/>
    <w:rsid w:val="00EC630F"/>
    <w:rsid w:val="00EC68C7"/>
    <w:rsid w:val="00ED078F"/>
    <w:rsid w:val="00ED36E9"/>
    <w:rsid w:val="00EE119A"/>
    <w:rsid w:val="00EE122E"/>
    <w:rsid w:val="00EF5A56"/>
    <w:rsid w:val="00F03E37"/>
    <w:rsid w:val="00F11E70"/>
    <w:rsid w:val="00F26420"/>
    <w:rsid w:val="00F37F1A"/>
    <w:rsid w:val="00F40389"/>
    <w:rsid w:val="00F42264"/>
    <w:rsid w:val="00F454E5"/>
    <w:rsid w:val="00F46247"/>
    <w:rsid w:val="00F51A5E"/>
    <w:rsid w:val="00F653FC"/>
    <w:rsid w:val="00F71625"/>
    <w:rsid w:val="00F72BB9"/>
    <w:rsid w:val="00F73350"/>
    <w:rsid w:val="00F763B2"/>
    <w:rsid w:val="00F76588"/>
    <w:rsid w:val="00F87628"/>
    <w:rsid w:val="00F9300F"/>
    <w:rsid w:val="00F97A9A"/>
    <w:rsid w:val="00FB22C0"/>
    <w:rsid w:val="00FC192E"/>
    <w:rsid w:val="00FC46DC"/>
    <w:rsid w:val="00FD125E"/>
    <w:rsid w:val="00FE198F"/>
    <w:rsid w:val="00FE2C7B"/>
    <w:rsid w:val="00FF1F4B"/>
    <w:rsid w:val="00FF4DB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 w:type="table" w:styleId="TableGrid">
    <w:name w:val="Table Grid"/>
    <w:basedOn w:val="TableNormal"/>
    <w:uiPriority w:val="59"/>
    <w:rsid w:val="0081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 w:type="table" w:styleId="TableGrid">
    <w:name w:val="Table Grid"/>
    <w:basedOn w:val="TableNormal"/>
    <w:uiPriority w:val="59"/>
    <w:rsid w:val="0081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930698204">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9A8E-F7EE-40C6-9701-59F0F836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Sharma, Shaveta</cp:lastModifiedBy>
  <cp:revision>2</cp:revision>
  <cp:lastPrinted>2011-10-07T20:05:00Z</cp:lastPrinted>
  <dcterms:created xsi:type="dcterms:W3CDTF">2014-03-11T17:02:00Z</dcterms:created>
  <dcterms:modified xsi:type="dcterms:W3CDTF">2014-03-11T17:02:00Z</dcterms:modified>
</cp:coreProperties>
</file>