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A56" w:rsidRPr="00684D5C" w:rsidRDefault="00EF5A56" w:rsidP="00EF5A56">
      <w:pPr>
        <w:tabs>
          <w:tab w:val="left" w:pos="7560"/>
        </w:tabs>
        <w:spacing w:after="0" w:line="240" w:lineRule="auto"/>
        <w:jc w:val="center"/>
        <w:rPr>
          <w:rFonts w:ascii="Arial Narrow" w:hAnsi="Arial Narrow" w:cs="Arial"/>
          <w:b/>
          <w:u w:val="single"/>
        </w:rPr>
      </w:pPr>
      <w:r w:rsidRPr="00684D5C">
        <w:rPr>
          <w:rFonts w:ascii="Arial Narrow" w:hAnsi="Arial Narrow" w:cs="Arial"/>
          <w:b/>
          <w:u w:val="single"/>
        </w:rPr>
        <w:t>Exhibit A</w:t>
      </w:r>
    </w:p>
    <w:p w:rsidR="00EF5A56" w:rsidRPr="00684D5C" w:rsidRDefault="00EF5A56" w:rsidP="00EF5A56">
      <w:pPr>
        <w:tabs>
          <w:tab w:val="left" w:pos="7560"/>
        </w:tabs>
        <w:spacing w:after="0" w:line="240" w:lineRule="auto"/>
        <w:jc w:val="center"/>
        <w:rPr>
          <w:rFonts w:ascii="Arial Narrow" w:hAnsi="Arial Narrow" w:cs="Arial"/>
          <w:b/>
        </w:rPr>
      </w:pPr>
    </w:p>
    <w:p w:rsidR="00EF5A56" w:rsidRPr="00684D5C" w:rsidRDefault="00EF5A56" w:rsidP="00EF5A56">
      <w:pPr>
        <w:tabs>
          <w:tab w:val="left" w:pos="7560"/>
        </w:tabs>
        <w:spacing w:after="0" w:line="240" w:lineRule="auto"/>
        <w:jc w:val="center"/>
        <w:rPr>
          <w:rFonts w:ascii="Arial Narrow" w:hAnsi="Arial Narrow" w:cs="Arial"/>
          <w:b/>
          <w:caps/>
        </w:rPr>
      </w:pPr>
      <w:r w:rsidRPr="00684D5C">
        <w:rPr>
          <w:rFonts w:ascii="Arial Narrow" w:hAnsi="Arial Narrow" w:cs="Arial"/>
          <w:b/>
          <w:caps/>
        </w:rPr>
        <w:t>BACKGROUND</w:t>
      </w:r>
      <w:r w:rsidR="00485992">
        <w:rPr>
          <w:rFonts w:ascii="Arial Narrow" w:hAnsi="Arial Narrow" w:cs="Arial"/>
          <w:b/>
          <w:caps/>
        </w:rPr>
        <w:t xml:space="preserve"> and discussion</w:t>
      </w:r>
    </w:p>
    <w:p w:rsidR="00EF5A56" w:rsidRPr="00684D5C" w:rsidRDefault="00EF5A56" w:rsidP="00EF5A56">
      <w:pPr>
        <w:spacing w:after="0" w:line="240" w:lineRule="auto"/>
        <w:jc w:val="center"/>
        <w:rPr>
          <w:rFonts w:ascii="Arial Narrow" w:hAnsi="Arial Narrow" w:cs="Arial"/>
          <w:b/>
        </w:rPr>
      </w:pPr>
    </w:p>
    <w:p w:rsidR="00EF5A56" w:rsidRPr="00684D5C" w:rsidRDefault="00A7534E" w:rsidP="00A7534E">
      <w:pPr>
        <w:spacing w:after="0" w:line="240" w:lineRule="auto"/>
        <w:jc w:val="center"/>
        <w:rPr>
          <w:rFonts w:ascii="Arial Narrow" w:hAnsi="Arial Narrow" w:cs="Arial"/>
          <w:b/>
          <w:bCs/>
        </w:rPr>
      </w:pPr>
      <w:r w:rsidRPr="00684D5C">
        <w:rPr>
          <w:rFonts w:ascii="Arial Narrow" w:hAnsi="Arial Narrow" w:cs="Arial"/>
          <w:b/>
          <w:bCs/>
        </w:rPr>
        <w:t>BRAND NAPA VALLEY</w:t>
      </w:r>
    </w:p>
    <w:p w:rsidR="00C70B6A" w:rsidRPr="00684D5C" w:rsidRDefault="00A7534E" w:rsidP="00EF5A56">
      <w:pPr>
        <w:spacing w:after="0" w:line="240" w:lineRule="auto"/>
        <w:jc w:val="center"/>
        <w:rPr>
          <w:rFonts w:ascii="Arial Narrow" w:hAnsi="Arial Narrow" w:cs="Arial"/>
          <w:b/>
          <w:bCs/>
        </w:rPr>
      </w:pPr>
      <w:r w:rsidRPr="00684D5C">
        <w:rPr>
          <w:rFonts w:ascii="Arial Narrow" w:hAnsi="Arial Narrow" w:cs="Arial"/>
          <w:b/>
          <w:bCs/>
        </w:rPr>
        <w:t xml:space="preserve">USE PERMIT MAJOR MODFICATION APPLICATION </w:t>
      </w:r>
      <w:r w:rsidRPr="00684D5C">
        <w:rPr>
          <w:rFonts w:ascii="Arial Narrow" w:hAnsi="Arial Narrow" w:cs="Arial"/>
          <w:b/>
          <w:bCs/>
          <w:i/>
        </w:rPr>
        <w:t xml:space="preserve">№ </w:t>
      </w:r>
      <w:r w:rsidRPr="00684D5C">
        <w:rPr>
          <w:rFonts w:ascii="Arial Narrow" w:hAnsi="Arial Narrow" w:cs="Arial"/>
          <w:b/>
          <w:bCs/>
        </w:rPr>
        <w:t>P13-00267</w:t>
      </w:r>
    </w:p>
    <w:p w:rsidR="00EF5A56" w:rsidRPr="00684D5C" w:rsidRDefault="00A7534E" w:rsidP="00EF5A56">
      <w:pPr>
        <w:spacing w:after="0" w:line="240" w:lineRule="auto"/>
        <w:jc w:val="center"/>
        <w:rPr>
          <w:rFonts w:ascii="Arial Narrow" w:hAnsi="Arial Narrow" w:cs="Arial"/>
          <w:b/>
        </w:rPr>
      </w:pPr>
      <w:r w:rsidRPr="00684D5C">
        <w:rPr>
          <w:rFonts w:ascii="Arial Narrow" w:hAnsi="Arial Narrow" w:cs="Arial"/>
          <w:b/>
        </w:rPr>
        <w:t>90 LONG RANCH ROAD, SAINT HELENA, C</w:t>
      </w:r>
      <w:r w:rsidRPr="00684D5C">
        <w:rPr>
          <w:rFonts w:ascii="Arial Narrow" w:hAnsi="Arial Narrow" w:cs="Arial"/>
          <w:b/>
          <w:vertAlign w:val="superscript"/>
        </w:rPr>
        <w:t>ALIF.</w:t>
      </w:r>
      <w:r w:rsidRPr="00684D5C">
        <w:rPr>
          <w:rFonts w:ascii="Arial Narrow" w:hAnsi="Arial Narrow" w:cs="Arial"/>
          <w:b/>
        </w:rPr>
        <w:t xml:space="preserve">, </w:t>
      </w:r>
      <w:r w:rsidRPr="00684D5C">
        <w:rPr>
          <w:rFonts w:ascii="Arial Narrow" w:hAnsi="Arial Narrow" w:cs="Arial"/>
          <w:b/>
          <w:bCs/>
        </w:rPr>
        <w:t>94574</w:t>
      </w:r>
    </w:p>
    <w:p w:rsidR="00EF5A56" w:rsidRPr="00684D5C" w:rsidRDefault="00A7534E" w:rsidP="00EF5A56">
      <w:pPr>
        <w:spacing w:after="0" w:line="240" w:lineRule="auto"/>
        <w:jc w:val="center"/>
        <w:rPr>
          <w:rFonts w:ascii="Arial Narrow" w:hAnsi="Arial Narrow" w:cs="Arial"/>
          <w:b/>
        </w:rPr>
      </w:pPr>
      <w:r w:rsidRPr="00684D5C">
        <w:rPr>
          <w:rFonts w:ascii="Arial Narrow" w:hAnsi="Arial Narrow" w:cs="Arial"/>
          <w:b/>
        </w:rPr>
        <w:t xml:space="preserve">ASSESSOR’S PARCEL </w:t>
      </w:r>
      <w:r w:rsidRPr="00684D5C">
        <w:rPr>
          <w:rFonts w:ascii="Arial Narrow" w:hAnsi="Arial Narrow" w:cs="Arial"/>
          <w:b/>
          <w:i/>
        </w:rPr>
        <w:t>№.</w:t>
      </w:r>
      <w:r w:rsidRPr="00684D5C">
        <w:rPr>
          <w:rFonts w:ascii="Arial Narrow" w:hAnsi="Arial Narrow" w:cs="Arial"/>
          <w:b/>
        </w:rPr>
        <w:t xml:space="preserve"> 032-010-088</w:t>
      </w:r>
    </w:p>
    <w:p w:rsidR="00517901" w:rsidRPr="00684D5C" w:rsidRDefault="00517901" w:rsidP="00707753">
      <w:pPr>
        <w:pStyle w:val="NormalWeb"/>
        <w:spacing w:before="0" w:beforeAutospacing="0" w:after="0" w:afterAutospacing="0"/>
        <w:rPr>
          <w:rStyle w:val="Strong"/>
          <w:rFonts w:ascii="Arial Narrow" w:hAnsi="Arial Narrow" w:cs="Arial"/>
          <w:sz w:val="22"/>
          <w:szCs w:val="22"/>
        </w:rPr>
      </w:pPr>
    </w:p>
    <w:p w:rsidR="00681FDA" w:rsidRPr="00684D5C" w:rsidRDefault="00460F44" w:rsidP="00755F52">
      <w:pPr>
        <w:pStyle w:val="NormalWeb"/>
        <w:spacing w:before="0" w:beforeAutospacing="0" w:after="0" w:afterAutospacing="0"/>
        <w:rPr>
          <w:rStyle w:val="Strong"/>
          <w:rFonts w:ascii="Arial Narrow" w:hAnsi="Arial Narrow" w:cs="Arial"/>
          <w:b w:val="0"/>
          <w:sz w:val="22"/>
          <w:szCs w:val="22"/>
          <w:u w:val="single"/>
        </w:rPr>
      </w:pPr>
      <w:r w:rsidRPr="00684D5C">
        <w:rPr>
          <w:rStyle w:val="Strong"/>
          <w:rFonts w:ascii="Arial Narrow" w:hAnsi="Arial Narrow"/>
          <w:b w:val="0"/>
          <w:sz w:val="22"/>
          <w:szCs w:val="22"/>
          <w:u w:val="single"/>
        </w:rPr>
        <w:t>Owner/applicant</w:t>
      </w:r>
      <w:r w:rsidRPr="00684D5C">
        <w:rPr>
          <w:rStyle w:val="Strong"/>
          <w:rFonts w:ascii="Arial Narrow" w:hAnsi="Arial Narrow"/>
          <w:b w:val="0"/>
          <w:sz w:val="22"/>
          <w:szCs w:val="22"/>
        </w:rPr>
        <w:t>:</w:t>
      </w:r>
      <w:r w:rsidRPr="00684D5C">
        <w:rPr>
          <w:rFonts w:ascii="Arial Narrow" w:hAnsi="Arial Narrow"/>
          <w:sz w:val="22"/>
          <w:szCs w:val="22"/>
        </w:rPr>
        <w:t xml:space="preserve"> Edward Fitts/Brand Napa Valley (612-322-8154)</w:t>
      </w:r>
      <w:r w:rsidRPr="00684D5C">
        <w:rPr>
          <w:rFonts w:ascii="Arial Narrow" w:hAnsi="Arial Narrow"/>
          <w:sz w:val="22"/>
          <w:szCs w:val="22"/>
        </w:rPr>
        <w:br/>
      </w:r>
      <w:r w:rsidRPr="00684D5C">
        <w:rPr>
          <w:rFonts w:ascii="Arial Narrow" w:hAnsi="Arial Narrow"/>
          <w:sz w:val="22"/>
          <w:szCs w:val="22"/>
          <w:u w:val="single"/>
        </w:rPr>
        <w:br/>
      </w:r>
      <w:r w:rsidRPr="00684D5C">
        <w:rPr>
          <w:rStyle w:val="Strong"/>
          <w:rFonts w:ascii="Arial Narrow" w:hAnsi="Arial Narrow"/>
          <w:b w:val="0"/>
          <w:sz w:val="22"/>
          <w:szCs w:val="22"/>
          <w:u w:val="single"/>
        </w:rPr>
        <w:t>Representative</w:t>
      </w:r>
      <w:r w:rsidRPr="00684D5C">
        <w:rPr>
          <w:rStyle w:val="Strong"/>
          <w:rFonts w:ascii="Arial Narrow" w:hAnsi="Arial Narrow"/>
          <w:b w:val="0"/>
          <w:sz w:val="22"/>
          <w:szCs w:val="22"/>
        </w:rPr>
        <w:t>:</w:t>
      </w:r>
      <w:r w:rsidRPr="00684D5C">
        <w:rPr>
          <w:rFonts w:ascii="Arial Narrow" w:hAnsi="Arial Narrow"/>
          <w:sz w:val="22"/>
          <w:szCs w:val="22"/>
        </w:rPr>
        <w:t xml:space="preserve"> Kelly Berryman/Berryman &amp; Montalbano (707-942-0750) </w:t>
      </w:r>
      <w:r w:rsidRPr="00684D5C">
        <w:rPr>
          <w:rFonts w:ascii="Arial Narrow" w:hAnsi="Arial Narrow"/>
          <w:sz w:val="22"/>
          <w:szCs w:val="22"/>
        </w:rPr>
        <w:br/>
      </w:r>
      <w:r w:rsidRPr="00684D5C">
        <w:rPr>
          <w:rFonts w:ascii="Arial Narrow" w:hAnsi="Arial Narrow" w:cs="Arial"/>
          <w:b/>
          <w:bCs/>
          <w:sz w:val="22"/>
          <w:szCs w:val="22"/>
        </w:rPr>
        <w:br/>
      </w:r>
      <w:r w:rsidRPr="00684D5C">
        <w:rPr>
          <w:rStyle w:val="Strong"/>
          <w:rFonts w:ascii="Arial Narrow" w:hAnsi="Arial Narrow" w:cs="Arial"/>
          <w:b w:val="0"/>
          <w:sz w:val="22"/>
          <w:szCs w:val="22"/>
          <w:u w:val="single"/>
        </w:rPr>
        <w:t>Zoning:</w:t>
      </w:r>
      <w:r w:rsidRPr="00684D5C">
        <w:rPr>
          <w:rFonts w:ascii="Arial Narrow" w:hAnsi="Arial Narrow" w:cs="Arial"/>
          <w:sz w:val="22"/>
          <w:szCs w:val="22"/>
        </w:rPr>
        <w:t xml:space="preserve"> Agriculture Watershed-AW</w:t>
      </w:r>
      <w:r w:rsidRPr="00684D5C">
        <w:rPr>
          <w:rFonts w:ascii="Arial Narrow" w:hAnsi="Arial Narrow" w:cs="Arial"/>
          <w:sz w:val="22"/>
          <w:szCs w:val="22"/>
        </w:rPr>
        <w:br/>
      </w:r>
      <w:r w:rsidRPr="00684D5C">
        <w:rPr>
          <w:rFonts w:ascii="Arial Narrow" w:hAnsi="Arial Narrow" w:cs="Arial"/>
          <w:b/>
          <w:bCs/>
          <w:sz w:val="22"/>
          <w:szCs w:val="22"/>
        </w:rPr>
        <w:br/>
      </w:r>
      <w:r w:rsidRPr="00684D5C">
        <w:rPr>
          <w:rStyle w:val="Strong"/>
          <w:rFonts w:ascii="Arial Narrow" w:hAnsi="Arial Narrow" w:cs="Arial"/>
          <w:b w:val="0"/>
          <w:sz w:val="22"/>
          <w:szCs w:val="22"/>
          <w:u w:val="single"/>
        </w:rPr>
        <w:t>GP designation</w:t>
      </w:r>
      <w:r w:rsidRPr="00684D5C">
        <w:rPr>
          <w:rStyle w:val="Strong"/>
          <w:rFonts w:ascii="Arial Narrow" w:hAnsi="Arial Narrow" w:cs="Arial"/>
          <w:b w:val="0"/>
          <w:sz w:val="22"/>
          <w:szCs w:val="22"/>
        </w:rPr>
        <w:t>:</w:t>
      </w:r>
      <w:r w:rsidRPr="00684D5C">
        <w:rPr>
          <w:rStyle w:val="Strong"/>
          <w:rFonts w:ascii="Arial Narrow" w:hAnsi="Arial Narrow" w:cs="Arial"/>
          <w:sz w:val="22"/>
          <w:szCs w:val="22"/>
        </w:rPr>
        <w:t xml:space="preserve"> </w:t>
      </w:r>
      <w:r w:rsidRPr="00684D5C">
        <w:rPr>
          <w:rFonts w:ascii="Arial Narrow" w:hAnsi="Arial Narrow" w:cs="Arial"/>
          <w:sz w:val="22"/>
          <w:szCs w:val="22"/>
        </w:rPr>
        <w:t xml:space="preserve">Agriculture </w:t>
      </w:r>
      <w:r w:rsidR="00485992">
        <w:rPr>
          <w:rFonts w:ascii="Arial Narrow" w:hAnsi="Arial Narrow" w:cs="Arial"/>
          <w:sz w:val="22"/>
          <w:szCs w:val="22"/>
        </w:rPr>
        <w:t>Watershed and Open Space – AWOS</w:t>
      </w:r>
      <w:r w:rsidRPr="00684D5C">
        <w:rPr>
          <w:rFonts w:ascii="Arial Narrow" w:hAnsi="Arial Narrow" w:cs="Arial"/>
          <w:sz w:val="22"/>
          <w:szCs w:val="22"/>
        </w:rPr>
        <w:br/>
      </w:r>
      <w:r w:rsidR="003C3637" w:rsidRPr="00684D5C">
        <w:rPr>
          <w:rFonts w:ascii="Arial Narrow" w:hAnsi="Arial Narrow" w:cs="Arial"/>
          <w:sz w:val="22"/>
          <w:szCs w:val="22"/>
        </w:rPr>
        <w:br/>
      </w:r>
      <w:r w:rsidR="003C3637" w:rsidRPr="00684D5C">
        <w:rPr>
          <w:rStyle w:val="Strong"/>
          <w:rFonts w:ascii="Arial Narrow" w:hAnsi="Arial Narrow" w:cs="Arial"/>
          <w:b w:val="0"/>
          <w:sz w:val="22"/>
          <w:szCs w:val="22"/>
          <w:u w:val="single"/>
        </w:rPr>
        <w:t>Filed</w:t>
      </w:r>
      <w:r w:rsidR="003C3637" w:rsidRPr="00684D5C">
        <w:rPr>
          <w:rStyle w:val="Strong"/>
          <w:rFonts w:ascii="Arial Narrow" w:hAnsi="Arial Narrow" w:cs="Arial"/>
          <w:b w:val="0"/>
          <w:sz w:val="22"/>
          <w:szCs w:val="22"/>
        </w:rPr>
        <w:t>:</w:t>
      </w:r>
      <w:r w:rsidR="003C3637" w:rsidRPr="00684D5C">
        <w:rPr>
          <w:rFonts w:ascii="Arial Narrow" w:hAnsi="Arial Narrow" w:cs="Arial"/>
          <w:sz w:val="22"/>
          <w:szCs w:val="22"/>
        </w:rPr>
        <w:t>    </w:t>
      </w:r>
      <w:r w:rsidR="00E3629E">
        <w:rPr>
          <w:rFonts w:ascii="Arial Narrow" w:hAnsi="Arial Narrow" w:cs="Arial"/>
          <w:sz w:val="22"/>
          <w:szCs w:val="22"/>
        </w:rPr>
        <w:t>August 16</w:t>
      </w:r>
      <w:r w:rsidR="004102DF" w:rsidRPr="00684D5C">
        <w:rPr>
          <w:rFonts w:ascii="Arial Narrow" w:hAnsi="Arial Narrow" w:cs="Arial"/>
          <w:sz w:val="22"/>
          <w:szCs w:val="22"/>
        </w:rPr>
        <w:t>, 2013</w:t>
      </w:r>
      <w:r w:rsidR="003C3637" w:rsidRPr="00684D5C">
        <w:rPr>
          <w:rFonts w:ascii="Arial Narrow" w:hAnsi="Arial Narrow" w:cs="Arial"/>
          <w:sz w:val="22"/>
          <w:szCs w:val="22"/>
        </w:rPr>
        <w:t xml:space="preserve">   </w:t>
      </w:r>
      <w:r w:rsidR="00805828" w:rsidRPr="00684D5C">
        <w:rPr>
          <w:rFonts w:ascii="Arial Narrow" w:hAnsi="Arial Narrow" w:cs="Arial"/>
          <w:sz w:val="22"/>
          <w:szCs w:val="22"/>
        </w:rPr>
        <w:tab/>
      </w:r>
      <w:r w:rsidR="00805828" w:rsidRPr="00684D5C">
        <w:rPr>
          <w:rFonts w:ascii="Arial Narrow" w:hAnsi="Arial Narrow" w:cs="Arial"/>
          <w:sz w:val="22"/>
          <w:szCs w:val="22"/>
        </w:rPr>
        <w:tab/>
      </w:r>
      <w:r w:rsidR="003C3637" w:rsidRPr="00684D5C">
        <w:rPr>
          <w:rStyle w:val="Strong"/>
          <w:rFonts w:ascii="Arial Narrow" w:hAnsi="Arial Narrow" w:cs="Arial"/>
          <w:b w:val="0"/>
          <w:sz w:val="22"/>
          <w:szCs w:val="22"/>
          <w:u w:val="single"/>
        </w:rPr>
        <w:t>Complete</w:t>
      </w:r>
      <w:r w:rsidR="003C3637" w:rsidRPr="00684D5C">
        <w:rPr>
          <w:rStyle w:val="Strong"/>
          <w:rFonts w:ascii="Arial Narrow" w:hAnsi="Arial Narrow" w:cs="Arial"/>
          <w:b w:val="0"/>
          <w:sz w:val="22"/>
          <w:szCs w:val="22"/>
        </w:rPr>
        <w:t>:</w:t>
      </w:r>
      <w:r w:rsidR="00EB5B3D" w:rsidRPr="00684D5C">
        <w:rPr>
          <w:rFonts w:ascii="Arial Narrow" w:hAnsi="Arial Narrow" w:cs="Arial"/>
          <w:sz w:val="22"/>
          <w:szCs w:val="22"/>
        </w:rPr>
        <w:t>    </w:t>
      </w:r>
      <w:r w:rsidR="00A66FB3" w:rsidRPr="00684D5C">
        <w:rPr>
          <w:rFonts w:ascii="Arial Narrow" w:hAnsi="Arial Narrow" w:cs="Arial"/>
          <w:sz w:val="22"/>
          <w:szCs w:val="22"/>
        </w:rPr>
        <w:t>December 16</w:t>
      </w:r>
      <w:r w:rsidR="00EB01EB" w:rsidRPr="00684D5C">
        <w:rPr>
          <w:rFonts w:ascii="Arial Narrow" w:hAnsi="Arial Narrow" w:cs="Arial"/>
          <w:sz w:val="22"/>
          <w:szCs w:val="22"/>
        </w:rPr>
        <w:t xml:space="preserve">, </w:t>
      </w:r>
      <w:r w:rsidR="00F46247" w:rsidRPr="00684D5C">
        <w:rPr>
          <w:rFonts w:ascii="Arial Narrow" w:hAnsi="Arial Narrow" w:cs="Arial"/>
          <w:sz w:val="22"/>
          <w:szCs w:val="22"/>
        </w:rPr>
        <w:t>2013</w:t>
      </w:r>
      <w:r w:rsidR="003C3637" w:rsidRPr="00684D5C">
        <w:rPr>
          <w:rFonts w:ascii="Arial Narrow" w:hAnsi="Arial Narrow" w:cs="Arial"/>
          <w:sz w:val="22"/>
          <w:szCs w:val="22"/>
        </w:rPr>
        <w:t xml:space="preserve"> </w:t>
      </w:r>
      <w:r w:rsidR="003C3637" w:rsidRPr="00684D5C">
        <w:rPr>
          <w:rFonts w:ascii="Arial Narrow" w:hAnsi="Arial Narrow" w:cs="Arial"/>
          <w:sz w:val="22"/>
          <w:szCs w:val="22"/>
        </w:rPr>
        <w:br/>
      </w:r>
      <w:r w:rsidR="003C3637" w:rsidRPr="00684D5C">
        <w:rPr>
          <w:rFonts w:ascii="Arial Narrow" w:hAnsi="Arial Narrow" w:cs="Arial"/>
          <w:sz w:val="22"/>
          <w:szCs w:val="22"/>
        </w:rPr>
        <w:br/>
      </w:r>
      <w:r w:rsidR="00681FDA" w:rsidRPr="00684D5C">
        <w:rPr>
          <w:rStyle w:val="Strong"/>
          <w:rFonts w:ascii="Arial Narrow" w:hAnsi="Arial Narrow" w:cs="Arial"/>
          <w:b w:val="0"/>
          <w:sz w:val="22"/>
          <w:szCs w:val="22"/>
          <w:u w:val="single"/>
        </w:rPr>
        <w:t>Production Capacity - Existing</w:t>
      </w:r>
      <w:r w:rsidR="00681FDA" w:rsidRPr="00684D5C">
        <w:rPr>
          <w:rStyle w:val="Strong"/>
          <w:rFonts w:ascii="Arial Narrow" w:hAnsi="Arial Narrow" w:cs="Arial"/>
          <w:b w:val="0"/>
          <w:sz w:val="22"/>
          <w:szCs w:val="22"/>
        </w:rPr>
        <w:t>:</w:t>
      </w:r>
      <w:r w:rsidR="00681FDA" w:rsidRPr="00684D5C">
        <w:rPr>
          <w:rStyle w:val="Strong"/>
          <w:rFonts w:ascii="Arial Narrow" w:hAnsi="Arial Narrow" w:cs="Arial"/>
          <w:sz w:val="22"/>
          <w:szCs w:val="22"/>
        </w:rPr>
        <w:t xml:space="preserve">    </w:t>
      </w:r>
      <w:r w:rsidRPr="00684D5C">
        <w:rPr>
          <w:rStyle w:val="Strong"/>
          <w:rFonts w:ascii="Arial Narrow" w:hAnsi="Arial Narrow" w:cs="Arial"/>
          <w:b w:val="0"/>
          <w:sz w:val="22"/>
          <w:szCs w:val="22"/>
        </w:rPr>
        <w:t>1</w:t>
      </w:r>
      <w:r w:rsidR="00A66FB3" w:rsidRPr="00684D5C">
        <w:rPr>
          <w:rFonts w:ascii="Arial Narrow" w:hAnsi="Arial Narrow" w:cs="Arial"/>
          <w:sz w:val="22"/>
          <w:szCs w:val="22"/>
        </w:rPr>
        <w:t>0,000 gallons per year</w:t>
      </w:r>
    </w:p>
    <w:p w:rsidR="00254A38" w:rsidRDefault="003C3637" w:rsidP="00707753">
      <w:pPr>
        <w:pStyle w:val="NormalWeb"/>
        <w:spacing w:before="0" w:beforeAutospacing="0" w:after="0" w:afterAutospacing="0"/>
        <w:rPr>
          <w:rStyle w:val="Strong"/>
          <w:rFonts w:ascii="Arial Narrow" w:hAnsi="Arial Narrow" w:cs="Arial"/>
          <w:b w:val="0"/>
          <w:sz w:val="22"/>
          <w:szCs w:val="22"/>
        </w:rPr>
      </w:pPr>
      <w:r w:rsidRPr="00684D5C">
        <w:rPr>
          <w:rStyle w:val="Strong"/>
          <w:rFonts w:ascii="Arial Narrow" w:hAnsi="Arial Narrow" w:cs="Arial"/>
          <w:b w:val="0"/>
          <w:sz w:val="22"/>
          <w:szCs w:val="22"/>
          <w:u w:val="single"/>
        </w:rPr>
        <w:t>Production Capacity - Proposed</w:t>
      </w:r>
      <w:r w:rsidRPr="00684D5C">
        <w:rPr>
          <w:rStyle w:val="Strong"/>
          <w:rFonts w:ascii="Arial Narrow" w:hAnsi="Arial Narrow" w:cs="Arial"/>
          <w:b w:val="0"/>
          <w:sz w:val="22"/>
          <w:szCs w:val="22"/>
        </w:rPr>
        <w:t>:</w:t>
      </w:r>
      <w:r w:rsidRPr="00684D5C">
        <w:rPr>
          <w:rStyle w:val="Strong"/>
          <w:rFonts w:ascii="Arial Narrow" w:hAnsi="Arial Narrow" w:cs="Arial"/>
          <w:sz w:val="22"/>
          <w:szCs w:val="22"/>
        </w:rPr>
        <w:t xml:space="preserve">    </w:t>
      </w:r>
      <w:r w:rsidR="00254A38">
        <w:rPr>
          <w:rStyle w:val="Strong"/>
          <w:rFonts w:ascii="Arial Narrow" w:hAnsi="Arial Narrow" w:cs="Arial"/>
          <w:b w:val="0"/>
          <w:sz w:val="22"/>
          <w:szCs w:val="22"/>
        </w:rPr>
        <w:t>No change</w:t>
      </w:r>
    </w:p>
    <w:p w:rsidR="00357804" w:rsidRPr="00684D5C" w:rsidRDefault="003C3637" w:rsidP="00707753">
      <w:pPr>
        <w:pStyle w:val="NormalWeb"/>
        <w:spacing w:before="0" w:beforeAutospacing="0" w:after="0" w:afterAutospacing="0"/>
        <w:rPr>
          <w:rStyle w:val="Strong"/>
          <w:rFonts w:ascii="Arial Narrow" w:hAnsi="Arial Narrow" w:cs="Arial"/>
          <w:b w:val="0"/>
          <w:sz w:val="22"/>
          <w:szCs w:val="22"/>
          <w:u w:val="single"/>
        </w:rPr>
      </w:pPr>
      <w:r w:rsidRPr="00684D5C">
        <w:rPr>
          <w:rFonts w:ascii="Arial Narrow" w:hAnsi="Arial Narrow" w:cs="Arial"/>
          <w:sz w:val="22"/>
          <w:szCs w:val="22"/>
        </w:rPr>
        <w:br/>
      </w:r>
      <w:r w:rsidR="00357804" w:rsidRPr="00684D5C">
        <w:rPr>
          <w:rStyle w:val="Strong"/>
          <w:rFonts w:ascii="Arial Narrow" w:hAnsi="Arial Narrow" w:cs="Arial"/>
          <w:b w:val="0"/>
          <w:sz w:val="22"/>
          <w:szCs w:val="22"/>
          <w:u w:val="single"/>
        </w:rPr>
        <w:t>Number of Employees - Existing</w:t>
      </w:r>
      <w:r w:rsidR="00357804" w:rsidRPr="00684D5C">
        <w:rPr>
          <w:rStyle w:val="Strong"/>
          <w:rFonts w:ascii="Arial Narrow" w:hAnsi="Arial Narrow" w:cs="Arial"/>
          <w:b w:val="0"/>
          <w:sz w:val="22"/>
          <w:szCs w:val="22"/>
        </w:rPr>
        <w:t>:</w:t>
      </w:r>
      <w:r w:rsidR="00357804" w:rsidRPr="00684D5C">
        <w:rPr>
          <w:rStyle w:val="Strong"/>
          <w:rFonts w:ascii="Arial Narrow" w:hAnsi="Arial Narrow" w:cs="Arial"/>
          <w:sz w:val="22"/>
          <w:szCs w:val="22"/>
        </w:rPr>
        <w:t>   </w:t>
      </w:r>
      <w:r w:rsidR="00357804" w:rsidRPr="00684D5C">
        <w:rPr>
          <w:rFonts w:ascii="Arial Narrow" w:hAnsi="Arial Narrow" w:cs="Arial"/>
          <w:sz w:val="22"/>
          <w:szCs w:val="22"/>
        </w:rPr>
        <w:t> </w:t>
      </w:r>
      <w:r w:rsidR="00771B05" w:rsidRPr="00684D5C">
        <w:rPr>
          <w:rFonts w:ascii="Arial Narrow" w:hAnsi="Arial Narrow" w:cs="Arial"/>
          <w:sz w:val="22"/>
          <w:szCs w:val="22"/>
        </w:rPr>
        <w:t>10 or fewer employees</w:t>
      </w:r>
    </w:p>
    <w:p w:rsidR="008D1F95" w:rsidRPr="00684D5C" w:rsidRDefault="003C3637" w:rsidP="00707753">
      <w:pPr>
        <w:pStyle w:val="NormalWeb"/>
        <w:spacing w:before="0" w:beforeAutospacing="0" w:after="0" w:afterAutospacing="0"/>
        <w:rPr>
          <w:rFonts w:ascii="Arial Narrow" w:hAnsi="Arial Narrow" w:cs="Arial"/>
          <w:sz w:val="22"/>
          <w:szCs w:val="22"/>
        </w:rPr>
      </w:pPr>
      <w:r w:rsidRPr="00684D5C">
        <w:rPr>
          <w:rStyle w:val="Strong"/>
          <w:rFonts w:ascii="Arial Narrow" w:hAnsi="Arial Narrow" w:cs="Arial"/>
          <w:b w:val="0"/>
          <w:sz w:val="22"/>
          <w:szCs w:val="22"/>
          <w:u w:val="single"/>
        </w:rPr>
        <w:t>Number of Employees - Proposed</w:t>
      </w:r>
      <w:r w:rsidRPr="00684D5C">
        <w:rPr>
          <w:rStyle w:val="Strong"/>
          <w:rFonts w:ascii="Arial Narrow" w:hAnsi="Arial Narrow" w:cs="Arial"/>
          <w:b w:val="0"/>
          <w:sz w:val="22"/>
          <w:szCs w:val="22"/>
        </w:rPr>
        <w:t>:</w:t>
      </w:r>
      <w:r w:rsidRPr="00684D5C">
        <w:rPr>
          <w:rStyle w:val="Strong"/>
          <w:rFonts w:ascii="Arial Narrow" w:hAnsi="Arial Narrow" w:cs="Arial"/>
          <w:sz w:val="22"/>
          <w:szCs w:val="22"/>
        </w:rPr>
        <w:t>   </w:t>
      </w:r>
      <w:r w:rsidRPr="00684D5C">
        <w:rPr>
          <w:rFonts w:ascii="Arial Narrow" w:hAnsi="Arial Narrow" w:cs="Arial"/>
          <w:sz w:val="22"/>
          <w:szCs w:val="22"/>
        </w:rPr>
        <w:t> </w:t>
      </w:r>
      <w:r w:rsidR="004102DF" w:rsidRPr="00684D5C">
        <w:rPr>
          <w:rFonts w:ascii="Arial Narrow" w:hAnsi="Arial Narrow" w:cs="Arial"/>
          <w:sz w:val="22"/>
          <w:szCs w:val="22"/>
        </w:rPr>
        <w:t>10 or fewer employees</w:t>
      </w:r>
    </w:p>
    <w:p w:rsidR="00AC00E4" w:rsidRPr="00684D5C" w:rsidRDefault="00AC00E4" w:rsidP="008D1F95">
      <w:pPr>
        <w:pStyle w:val="NormalWeb"/>
        <w:spacing w:before="0" w:beforeAutospacing="0" w:after="0" w:afterAutospacing="0"/>
        <w:rPr>
          <w:rFonts w:ascii="Arial Narrow" w:hAnsi="Arial Narrow" w:cs="Arial"/>
          <w:sz w:val="22"/>
          <w:szCs w:val="22"/>
        </w:rPr>
      </w:pPr>
    </w:p>
    <w:p w:rsidR="008D1F95" w:rsidRPr="00684D5C" w:rsidRDefault="008D1F95" w:rsidP="00AC00E4">
      <w:pPr>
        <w:pStyle w:val="NormalWeb"/>
        <w:tabs>
          <w:tab w:val="left" w:pos="0"/>
        </w:tabs>
        <w:spacing w:before="0" w:beforeAutospacing="0" w:after="0" w:afterAutospacing="0"/>
        <w:rPr>
          <w:rStyle w:val="Strong"/>
          <w:rFonts w:ascii="Arial Narrow" w:hAnsi="Arial Narrow" w:cs="Arial"/>
          <w:b w:val="0"/>
          <w:sz w:val="22"/>
          <w:szCs w:val="22"/>
          <w:u w:val="single"/>
        </w:rPr>
      </w:pPr>
      <w:r w:rsidRPr="00684D5C">
        <w:rPr>
          <w:rStyle w:val="Strong"/>
          <w:rFonts w:ascii="Arial Narrow" w:hAnsi="Arial Narrow" w:cs="Arial"/>
          <w:b w:val="0"/>
          <w:sz w:val="22"/>
          <w:szCs w:val="22"/>
          <w:u w:val="single"/>
        </w:rPr>
        <w:t>Visitation - Existing:</w:t>
      </w:r>
      <w:r w:rsidRPr="00684D5C">
        <w:rPr>
          <w:rFonts w:ascii="Arial Narrow" w:hAnsi="Arial Narrow" w:cs="Arial"/>
          <w:sz w:val="22"/>
          <w:szCs w:val="22"/>
        </w:rPr>
        <w:t xml:space="preserve">    </w:t>
      </w:r>
      <w:r w:rsidR="00771B05" w:rsidRPr="00684D5C">
        <w:rPr>
          <w:rFonts w:ascii="Arial Narrow" w:hAnsi="Arial Narrow" w:cs="Arial"/>
          <w:sz w:val="22"/>
          <w:szCs w:val="22"/>
        </w:rPr>
        <w:t>Private tours and tastings; max of 10 visitors per day</w:t>
      </w:r>
    </w:p>
    <w:p w:rsidR="008D1F95" w:rsidRPr="00684D5C" w:rsidRDefault="008D1F95" w:rsidP="008D1F95">
      <w:pPr>
        <w:pStyle w:val="NormalWeb"/>
        <w:spacing w:before="0" w:beforeAutospacing="0" w:after="0" w:afterAutospacing="0"/>
        <w:rPr>
          <w:rStyle w:val="Strong"/>
          <w:rFonts w:ascii="Arial Narrow" w:hAnsi="Arial Narrow" w:cs="Arial"/>
          <w:b w:val="0"/>
          <w:sz w:val="22"/>
          <w:szCs w:val="22"/>
          <w:u w:val="single"/>
        </w:rPr>
      </w:pPr>
      <w:r w:rsidRPr="00684D5C">
        <w:rPr>
          <w:rStyle w:val="Strong"/>
          <w:rFonts w:ascii="Arial Narrow" w:hAnsi="Arial Narrow" w:cs="Arial"/>
          <w:b w:val="0"/>
          <w:sz w:val="22"/>
          <w:szCs w:val="22"/>
          <w:u w:val="single"/>
        </w:rPr>
        <w:t>Visitation - Proposed:</w:t>
      </w:r>
      <w:r w:rsidRPr="00684D5C">
        <w:rPr>
          <w:rFonts w:ascii="Arial Narrow" w:hAnsi="Arial Narrow" w:cs="Arial"/>
          <w:sz w:val="22"/>
          <w:szCs w:val="22"/>
        </w:rPr>
        <w:t>    P</w:t>
      </w:r>
      <w:r w:rsidR="004102DF" w:rsidRPr="00684D5C">
        <w:rPr>
          <w:rFonts w:ascii="Arial Narrow" w:hAnsi="Arial Narrow" w:cs="Arial"/>
          <w:sz w:val="22"/>
          <w:szCs w:val="22"/>
        </w:rPr>
        <w:t>rivate</w:t>
      </w:r>
      <w:r w:rsidRPr="00684D5C">
        <w:rPr>
          <w:rFonts w:ascii="Arial Narrow" w:hAnsi="Arial Narrow" w:cs="Arial"/>
          <w:sz w:val="22"/>
          <w:szCs w:val="22"/>
        </w:rPr>
        <w:t xml:space="preserve"> tours and tastings;</w:t>
      </w:r>
      <w:r w:rsidR="00AC00E4" w:rsidRPr="00684D5C">
        <w:rPr>
          <w:rFonts w:ascii="Arial Narrow" w:hAnsi="Arial Narrow" w:cs="Arial"/>
          <w:sz w:val="22"/>
          <w:szCs w:val="22"/>
        </w:rPr>
        <w:t xml:space="preserve"> max of</w:t>
      </w:r>
      <w:r w:rsidRPr="00684D5C">
        <w:rPr>
          <w:rFonts w:ascii="Arial Narrow" w:hAnsi="Arial Narrow" w:cs="Arial"/>
          <w:sz w:val="22"/>
          <w:szCs w:val="22"/>
        </w:rPr>
        <w:t xml:space="preserve"> </w:t>
      </w:r>
      <w:r w:rsidR="0085294B">
        <w:rPr>
          <w:rFonts w:ascii="Arial Narrow" w:hAnsi="Arial Narrow" w:cs="Arial"/>
          <w:sz w:val="22"/>
          <w:szCs w:val="22"/>
        </w:rPr>
        <w:t>18</w:t>
      </w:r>
      <w:r w:rsidRPr="00684D5C">
        <w:rPr>
          <w:rFonts w:ascii="Arial Narrow" w:hAnsi="Arial Narrow" w:cs="Arial"/>
          <w:sz w:val="22"/>
          <w:szCs w:val="22"/>
        </w:rPr>
        <w:t xml:space="preserve"> visitors per day</w:t>
      </w:r>
      <w:r w:rsidR="00AC00E4" w:rsidRPr="00684D5C">
        <w:rPr>
          <w:rFonts w:ascii="Arial Narrow" w:hAnsi="Arial Narrow" w:cs="Arial"/>
          <w:sz w:val="22"/>
          <w:szCs w:val="22"/>
        </w:rPr>
        <w:t xml:space="preserve">; max of </w:t>
      </w:r>
      <w:r w:rsidR="00771B05" w:rsidRPr="00684D5C">
        <w:rPr>
          <w:rFonts w:ascii="Arial Narrow" w:hAnsi="Arial Narrow" w:cs="Arial"/>
          <w:sz w:val="22"/>
          <w:szCs w:val="22"/>
        </w:rPr>
        <w:t>1</w:t>
      </w:r>
      <w:r w:rsidR="0085294B">
        <w:rPr>
          <w:rFonts w:ascii="Arial Narrow" w:hAnsi="Arial Narrow" w:cs="Arial"/>
          <w:sz w:val="22"/>
          <w:szCs w:val="22"/>
        </w:rPr>
        <w:t>08</w:t>
      </w:r>
      <w:r w:rsidR="00771B05" w:rsidRPr="00684D5C">
        <w:rPr>
          <w:rFonts w:ascii="Arial Narrow" w:hAnsi="Arial Narrow" w:cs="Arial"/>
          <w:sz w:val="22"/>
          <w:szCs w:val="22"/>
        </w:rPr>
        <w:t xml:space="preserve"> </w:t>
      </w:r>
      <w:r w:rsidR="00AC00E4" w:rsidRPr="00684D5C">
        <w:rPr>
          <w:rFonts w:ascii="Arial Narrow" w:hAnsi="Arial Narrow" w:cs="Arial"/>
          <w:sz w:val="22"/>
          <w:szCs w:val="22"/>
        </w:rPr>
        <w:t>visitors per week</w:t>
      </w:r>
    </w:p>
    <w:p w:rsidR="00504967" w:rsidRPr="00684D5C" w:rsidRDefault="003C3637" w:rsidP="008D1F95">
      <w:pPr>
        <w:pStyle w:val="NormalWeb"/>
        <w:spacing w:before="0" w:beforeAutospacing="0" w:after="0" w:afterAutospacing="0"/>
        <w:rPr>
          <w:rStyle w:val="Strong"/>
          <w:rFonts w:ascii="Arial Narrow" w:hAnsi="Arial Narrow" w:cs="Arial"/>
          <w:b w:val="0"/>
          <w:sz w:val="22"/>
          <w:szCs w:val="22"/>
          <w:u w:val="single"/>
        </w:rPr>
      </w:pPr>
      <w:r w:rsidRPr="00684D5C">
        <w:rPr>
          <w:rStyle w:val="Strong"/>
          <w:rFonts w:ascii="Arial Narrow" w:hAnsi="Arial Narrow" w:cs="Arial"/>
          <w:sz w:val="22"/>
          <w:szCs w:val="22"/>
        </w:rPr>
        <w:t xml:space="preserve">  </w:t>
      </w:r>
      <w:r w:rsidRPr="00684D5C">
        <w:rPr>
          <w:rFonts w:ascii="Arial Narrow" w:hAnsi="Arial Narrow" w:cs="Arial"/>
          <w:b/>
          <w:bCs/>
          <w:sz w:val="22"/>
          <w:szCs w:val="22"/>
        </w:rPr>
        <w:br/>
      </w:r>
      <w:r w:rsidR="00504967" w:rsidRPr="00684D5C">
        <w:rPr>
          <w:rStyle w:val="Strong"/>
          <w:rFonts w:ascii="Arial Narrow" w:hAnsi="Arial Narrow" w:cs="Arial"/>
          <w:b w:val="0"/>
          <w:sz w:val="22"/>
          <w:szCs w:val="22"/>
          <w:u w:val="single"/>
        </w:rPr>
        <w:t>Hours of Operation - Existing:</w:t>
      </w:r>
      <w:r w:rsidR="00504967" w:rsidRPr="00684D5C">
        <w:rPr>
          <w:rFonts w:ascii="Arial Narrow" w:hAnsi="Arial Narrow" w:cs="Arial"/>
          <w:sz w:val="22"/>
          <w:szCs w:val="22"/>
        </w:rPr>
        <w:t>    </w:t>
      </w:r>
      <w:r w:rsidR="00254A38" w:rsidRPr="00684D5C">
        <w:rPr>
          <w:rFonts w:ascii="Arial Narrow" w:hAnsi="Arial Narrow" w:cs="Arial"/>
          <w:sz w:val="22"/>
          <w:szCs w:val="22"/>
        </w:rPr>
        <w:t>8 am to 5 pm, daily</w:t>
      </w:r>
    </w:p>
    <w:p w:rsidR="00AC00E4" w:rsidRPr="00684D5C" w:rsidRDefault="003C3637" w:rsidP="00707753">
      <w:pPr>
        <w:pStyle w:val="NormalWeb"/>
        <w:spacing w:before="0" w:beforeAutospacing="0" w:after="0" w:afterAutospacing="0"/>
        <w:rPr>
          <w:rFonts w:ascii="Arial Narrow" w:hAnsi="Arial Narrow" w:cs="Arial"/>
          <w:sz w:val="22"/>
          <w:szCs w:val="22"/>
        </w:rPr>
      </w:pPr>
      <w:r w:rsidRPr="00684D5C">
        <w:rPr>
          <w:rStyle w:val="Strong"/>
          <w:rFonts w:ascii="Arial Narrow" w:hAnsi="Arial Narrow" w:cs="Arial"/>
          <w:b w:val="0"/>
          <w:sz w:val="22"/>
          <w:szCs w:val="22"/>
          <w:u w:val="single"/>
        </w:rPr>
        <w:t>Hours of Operation - Proposed:</w:t>
      </w:r>
      <w:r w:rsidRPr="00684D5C">
        <w:rPr>
          <w:rFonts w:ascii="Arial Narrow" w:hAnsi="Arial Narrow" w:cs="Arial"/>
          <w:sz w:val="22"/>
          <w:szCs w:val="22"/>
        </w:rPr>
        <w:t>    </w:t>
      </w:r>
      <w:r w:rsidR="00254A38">
        <w:rPr>
          <w:rStyle w:val="Strong"/>
          <w:rFonts w:ascii="Arial Narrow" w:hAnsi="Arial Narrow" w:cs="Arial"/>
          <w:b w:val="0"/>
          <w:sz w:val="22"/>
          <w:szCs w:val="22"/>
        </w:rPr>
        <w:t>No change</w:t>
      </w:r>
      <w:r w:rsidR="00254A38" w:rsidRPr="00684D5C">
        <w:rPr>
          <w:rFonts w:ascii="Arial Narrow" w:hAnsi="Arial Narrow" w:cs="Arial"/>
          <w:sz w:val="22"/>
          <w:szCs w:val="22"/>
        </w:rPr>
        <w:br/>
      </w:r>
    </w:p>
    <w:p w:rsidR="00AC00E4" w:rsidRPr="00684D5C" w:rsidRDefault="00AC00E4" w:rsidP="00AC00E4">
      <w:pPr>
        <w:pStyle w:val="NormalWeb"/>
        <w:spacing w:before="0" w:beforeAutospacing="0" w:after="0" w:afterAutospacing="0"/>
        <w:rPr>
          <w:rStyle w:val="Strong"/>
          <w:rFonts w:ascii="Arial Narrow" w:hAnsi="Arial Narrow" w:cs="Arial"/>
          <w:b w:val="0"/>
          <w:sz w:val="22"/>
          <w:szCs w:val="22"/>
          <w:u w:val="single"/>
        </w:rPr>
      </w:pPr>
      <w:r w:rsidRPr="00684D5C">
        <w:rPr>
          <w:rStyle w:val="Strong"/>
          <w:rFonts w:ascii="Arial Narrow" w:hAnsi="Arial Narrow" w:cs="Arial"/>
          <w:b w:val="0"/>
          <w:sz w:val="22"/>
          <w:szCs w:val="22"/>
          <w:u w:val="single"/>
        </w:rPr>
        <w:t>Visitation Hours of - Existing:</w:t>
      </w:r>
      <w:r w:rsidRPr="00684D5C">
        <w:rPr>
          <w:rFonts w:ascii="Arial Narrow" w:hAnsi="Arial Narrow" w:cs="Arial"/>
          <w:sz w:val="22"/>
          <w:szCs w:val="22"/>
        </w:rPr>
        <w:t>    </w:t>
      </w:r>
      <w:r w:rsidR="00E3629E" w:rsidRPr="00E3629E">
        <w:rPr>
          <w:rFonts w:ascii="Arial Narrow" w:hAnsi="Arial Narrow" w:cs="Arial"/>
          <w:sz w:val="22"/>
          <w:szCs w:val="22"/>
        </w:rPr>
        <w:t>10 am to 4 pm, daily</w:t>
      </w:r>
      <w:r w:rsidR="00E3629E">
        <w:rPr>
          <w:rFonts w:ascii="Arial Narrow" w:hAnsi="Arial Narrow" w:cs="Arial"/>
          <w:sz w:val="22"/>
          <w:szCs w:val="22"/>
        </w:rPr>
        <w:t xml:space="preserve"> for tours and tastings; 8</w:t>
      </w:r>
      <w:r w:rsidR="00E3629E" w:rsidRPr="00E3629E">
        <w:rPr>
          <w:rFonts w:ascii="Arial Narrow" w:hAnsi="Arial Narrow" w:cs="Arial"/>
          <w:sz w:val="22"/>
          <w:szCs w:val="22"/>
        </w:rPr>
        <w:t xml:space="preserve"> am to </w:t>
      </w:r>
      <w:r w:rsidR="00E3629E">
        <w:rPr>
          <w:rFonts w:ascii="Arial Narrow" w:hAnsi="Arial Narrow" w:cs="Arial"/>
          <w:sz w:val="22"/>
          <w:szCs w:val="22"/>
        </w:rPr>
        <w:t>5 pm Mon-Sat</w:t>
      </w:r>
    </w:p>
    <w:p w:rsidR="00AC00E4" w:rsidRPr="00684D5C" w:rsidRDefault="00AC00E4" w:rsidP="00AC00E4">
      <w:pPr>
        <w:pStyle w:val="NormalWeb"/>
        <w:spacing w:before="0" w:beforeAutospacing="0" w:after="0" w:afterAutospacing="0"/>
        <w:rPr>
          <w:rFonts w:ascii="Arial Narrow" w:hAnsi="Arial Narrow" w:cs="Arial"/>
          <w:sz w:val="22"/>
          <w:szCs w:val="22"/>
        </w:rPr>
      </w:pPr>
      <w:r w:rsidRPr="00684D5C">
        <w:rPr>
          <w:rStyle w:val="Strong"/>
          <w:rFonts w:ascii="Arial Narrow" w:hAnsi="Arial Narrow" w:cs="Arial"/>
          <w:b w:val="0"/>
          <w:sz w:val="22"/>
          <w:szCs w:val="22"/>
          <w:u w:val="single"/>
        </w:rPr>
        <w:t>Visitation Hours - Proposed:</w:t>
      </w:r>
      <w:r w:rsidRPr="00684D5C">
        <w:rPr>
          <w:rFonts w:ascii="Arial Narrow" w:hAnsi="Arial Narrow" w:cs="Arial"/>
          <w:sz w:val="22"/>
          <w:szCs w:val="22"/>
        </w:rPr>
        <w:t>    </w:t>
      </w:r>
      <w:r w:rsidR="00E3629E">
        <w:rPr>
          <w:rStyle w:val="Strong"/>
          <w:rFonts w:ascii="Arial Narrow" w:hAnsi="Arial Narrow" w:cs="Arial"/>
          <w:b w:val="0"/>
          <w:sz w:val="22"/>
          <w:szCs w:val="22"/>
        </w:rPr>
        <w:t>No change</w:t>
      </w:r>
    </w:p>
    <w:p w:rsidR="00554F11" w:rsidRPr="00684D5C" w:rsidRDefault="00554F11" w:rsidP="00554F11">
      <w:pPr>
        <w:pStyle w:val="NormalWeb"/>
        <w:spacing w:before="0" w:beforeAutospacing="0" w:after="0" w:afterAutospacing="0"/>
        <w:rPr>
          <w:rStyle w:val="Strong"/>
          <w:rFonts w:ascii="Arial Narrow" w:hAnsi="Arial Narrow" w:cs="Arial"/>
          <w:sz w:val="22"/>
          <w:szCs w:val="22"/>
        </w:rPr>
      </w:pPr>
    </w:p>
    <w:p w:rsidR="00DB7358" w:rsidRPr="00684D5C" w:rsidRDefault="00DB7358" w:rsidP="00012AE7">
      <w:pPr>
        <w:pStyle w:val="NormalWeb"/>
        <w:spacing w:before="0" w:beforeAutospacing="0" w:after="0" w:afterAutospacing="0"/>
        <w:rPr>
          <w:rStyle w:val="Strong"/>
          <w:rFonts w:ascii="Arial Narrow" w:hAnsi="Arial Narrow" w:cs="Arial"/>
          <w:b w:val="0"/>
          <w:sz w:val="22"/>
          <w:szCs w:val="22"/>
          <w:u w:val="single"/>
        </w:rPr>
      </w:pPr>
      <w:r w:rsidRPr="00684D5C">
        <w:rPr>
          <w:rStyle w:val="Strong"/>
          <w:rFonts w:ascii="Arial Narrow" w:hAnsi="Arial Narrow" w:cs="Arial"/>
          <w:b w:val="0"/>
          <w:sz w:val="22"/>
          <w:szCs w:val="22"/>
          <w:u w:val="single"/>
        </w:rPr>
        <w:t>Parking - Existing</w:t>
      </w:r>
      <w:r w:rsidRPr="00684D5C">
        <w:rPr>
          <w:rStyle w:val="Strong"/>
          <w:rFonts w:ascii="Arial Narrow" w:hAnsi="Arial Narrow" w:cs="Arial"/>
          <w:b w:val="0"/>
          <w:sz w:val="22"/>
          <w:szCs w:val="22"/>
        </w:rPr>
        <w:t>:  </w:t>
      </w:r>
      <w:r w:rsidRPr="00684D5C">
        <w:rPr>
          <w:rStyle w:val="Strong"/>
          <w:rFonts w:ascii="Arial Narrow" w:hAnsi="Arial Narrow" w:cs="Arial"/>
          <w:sz w:val="22"/>
          <w:szCs w:val="22"/>
        </w:rPr>
        <w:t> </w:t>
      </w:r>
      <w:r w:rsidRPr="00684D5C">
        <w:rPr>
          <w:rFonts w:ascii="Arial Narrow" w:hAnsi="Arial Narrow" w:cs="Arial"/>
          <w:sz w:val="22"/>
          <w:szCs w:val="22"/>
        </w:rPr>
        <w:t> </w:t>
      </w:r>
      <w:r w:rsidR="001D4AEB" w:rsidRPr="00684D5C">
        <w:rPr>
          <w:rFonts w:ascii="Arial Narrow" w:hAnsi="Arial Narrow" w:cs="Arial"/>
          <w:sz w:val="22"/>
          <w:szCs w:val="22"/>
        </w:rPr>
        <w:t>15 spaces</w:t>
      </w:r>
    </w:p>
    <w:p w:rsidR="009E48CE" w:rsidRPr="00684D5C" w:rsidRDefault="003C3637" w:rsidP="00012AE7">
      <w:pPr>
        <w:pStyle w:val="NormalWeb"/>
        <w:spacing w:before="0" w:beforeAutospacing="0" w:after="0" w:afterAutospacing="0"/>
        <w:rPr>
          <w:rStyle w:val="Strong"/>
          <w:rFonts w:ascii="Arial Narrow" w:hAnsi="Arial Narrow" w:cs="Arial"/>
          <w:b w:val="0"/>
          <w:sz w:val="16"/>
          <w:szCs w:val="16"/>
          <w:u w:val="single"/>
        </w:rPr>
      </w:pPr>
      <w:r w:rsidRPr="00684D5C">
        <w:rPr>
          <w:rStyle w:val="Strong"/>
          <w:rFonts w:ascii="Arial Narrow" w:hAnsi="Arial Narrow" w:cs="Arial"/>
          <w:b w:val="0"/>
          <w:sz w:val="22"/>
          <w:szCs w:val="22"/>
          <w:u w:val="single"/>
        </w:rPr>
        <w:t>Parking - Proposed</w:t>
      </w:r>
      <w:r w:rsidRPr="00684D5C">
        <w:rPr>
          <w:rStyle w:val="Strong"/>
          <w:rFonts w:ascii="Arial Narrow" w:hAnsi="Arial Narrow" w:cs="Arial"/>
          <w:b w:val="0"/>
          <w:sz w:val="22"/>
          <w:szCs w:val="22"/>
        </w:rPr>
        <w:t>:  </w:t>
      </w:r>
      <w:r w:rsidRPr="00684D5C">
        <w:rPr>
          <w:rStyle w:val="Strong"/>
          <w:rFonts w:ascii="Arial Narrow" w:hAnsi="Arial Narrow" w:cs="Arial"/>
          <w:sz w:val="22"/>
          <w:szCs w:val="22"/>
        </w:rPr>
        <w:t> </w:t>
      </w:r>
      <w:r w:rsidRPr="00684D5C">
        <w:rPr>
          <w:rFonts w:ascii="Arial Narrow" w:hAnsi="Arial Narrow" w:cs="Arial"/>
          <w:sz w:val="22"/>
          <w:szCs w:val="22"/>
        </w:rPr>
        <w:t> </w:t>
      </w:r>
      <w:r w:rsidR="00254A38">
        <w:rPr>
          <w:rStyle w:val="Strong"/>
          <w:rFonts w:ascii="Arial Narrow" w:hAnsi="Arial Narrow" w:cs="Arial"/>
          <w:b w:val="0"/>
          <w:sz w:val="22"/>
          <w:szCs w:val="22"/>
        </w:rPr>
        <w:t>No change</w:t>
      </w:r>
      <w:r w:rsidRPr="00684D5C">
        <w:rPr>
          <w:rFonts w:ascii="Arial Narrow" w:hAnsi="Arial Narrow" w:cs="Arial"/>
          <w:sz w:val="22"/>
          <w:szCs w:val="22"/>
        </w:rPr>
        <w:br/>
      </w:r>
    </w:p>
    <w:p w:rsidR="00D55F5F" w:rsidRPr="00684D5C" w:rsidRDefault="003C3637" w:rsidP="00012AE7">
      <w:pPr>
        <w:pStyle w:val="NormalWeb"/>
        <w:spacing w:before="0" w:beforeAutospacing="0" w:after="0" w:afterAutospacing="0"/>
        <w:rPr>
          <w:rFonts w:ascii="Arial Narrow" w:hAnsi="Arial Narrow" w:cs="Arial"/>
          <w:sz w:val="22"/>
          <w:szCs w:val="22"/>
        </w:rPr>
      </w:pPr>
      <w:r w:rsidRPr="00684D5C">
        <w:rPr>
          <w:rStyle w:val="Strong"/>
          <w:rFonts w:ascii="Arial Narrow" w:hAnsi="Arial Narrow" w:cs="Arial"/>
          <w:b w:val="0"/>
          <w:sz w:val="22"/>
          <w:szCs w:val="22"/>
          <w:u w:val="single"/>
        </w:rPr>
        <w:t xml:space="preserve">Winery Coverage - </w:t>
      </w:r>
      <w:r w:rsidR="00240FF3" w:rsidRPr="00684D5C">
        <w:rPr>
          <w:rStyle w:val="Strong"/>
          <w:rFonts w:ascii="Arial Narrow" w:hAnsi="Arial Narrow" w:cs="Arial"/>
          <w:b w:val="0"/>
          <w:sz w:val="22"/>
          <w:szCs w:val="22"/>
          <w:u w:val="single"/>
        </w:rPr>
        <w:t>Existing</w:t>
      </w:r>
      <w:r w:rsidRPr="00684D5C">
        <w:rPr>
          <w:rStyle w:val="Strong"/>
          <w:rFonts w:ascii="Arial Narrow" w:hAnsi="Arial Narrow" w:cs="Arial"/>
          <w:b w:val="0"/>
          <w:sz w:val="22"/>
          <w:szCs w:val="22"/>
        </w:rPr>
        <w:t>:</w:t>
      </w:r>
      <w:r w:rsidRPr="00684D5C">
        <w:rPr>
          <w:rFonts w:ascii="Arial Narrow" w:hAnsi="Arial Narrow" w:cs="Arial"/>
          <w:sz w:val="22"/>
          <w:szCs w:val="22"/>
        </w:rPr>
        <w:t xml:space="preserve">    </w:t>
      </w:r>
      <w:r w:rsidR="001D4AEB" w:rsidRPr="00684D5C">
        <w:rPr>
          <w:rFonts w:ascii="Arial Narrow" w:hAnsi="Arial Narrow" w:cs="Arial"/>
          <w:sz w:val="22"/>
          <w:szCs w:val="22"/>
        </w:rPr>
        <w:t>4.5%</w:t>
      </w:r>
      <w:r w:rsidR="00361F99" w:rsidRPr="00684D5C">
        <w:rPr>
          <w:rFonts w:ascii="Arial Narrow" w:hAnsi="Arial Narrow" w:cs="Arial"/>
          <w:sz w:val="22"/>
          <w:szCs w:val="22"/>
        </w:rPr>
        <w:t xml:space="preserve"> </w:t>
      </w:r>
      <w:r w:rsidRPr="00684D5C">
        <w:rPr>
          <w:rFonts w:ascii="Arial Narrow" w:hAnsi="Arial Narrow" w:cs="Arial"/>
          <w:sz w:val="22"/>
          <w:szCs w:val="22"/>
        </w:rPr>
        <w:t>(25% max)</w:t>
      </w:r>
      <w:r w:rsidRPr="00684D5C">
        <w:rPr>
          <w:rFonts w:ascii="Arial Narrow" w:hAnsi="Arial Narrow" w:cs="Arial"/>
          <w:sz w:val="22"/>
          <w:szCs w:val="22"/>
        </w:rPr>
        <w:br/>
      </w:r>
      <w:r w:rsidR="00240FF3" w:rsidRPr="00684D5C">
        <w:rPr>
          <w:rStyle w:val="Strong"/>
          <w:rFonts w:ascii="Arial Narrow" w:hAnsi="Arial Narrow" w:cs="Arial"/>
          <w:b w:val="0"/>
          <w:sz w:val="22"/>
          <w:szCs w:val="22"/>
          <w:u w:val="single"/>
        </w:rPr>
        <w:t>Winery Coverage - Proposed</w:t>
      </w:r>
      <w:r w:rsidR="00240FF3" w:rsidRPr="00684D5C">
        <w:rPr>
          <w:rStyle w:val="Strong"/>
          <w:rFonts w:ascii="Arial Narrow" w:hAnsi="Arial Narrow" w:cs="Arial"/>
          <w:b w:val="0"/>
          <w:sz w:val="22"/>
          <w:szCs w:val="22"/>
        </w:rPr>
        <w:t>:</w:t>
      </w:r>
      <w:r w:rsidR="00240FF3" w:rsidRPr="00684D5C">
        <w:rPr>
          <w:rFonts w:ascii="Arial Narrow" w:hAnsi="Arial Narrow" w:cs="Arial"/>
          <w:sz w:val="22"/>
          <w:szCs w:val="22"/>
        </w:rPr>
        <w:t>    Approx. </w:t>
      </w:r>
      <w:r w:rsidR="001D4AEB" w:rsidRPr="00684D5C">
        <w:rPr>
          <w:rFonts w:ascii="Arial Narrow" w:hAnsi="Arial Narrow" w:cs="Arial"/>
          <w:sz w:val="22"/>
          <w:szCs w:val="22"/>
        </w:rPr>
        <w:t>1.8</w:t>
      </w:r>
      <w:r w:rsidR="00240FF3" w:rsidRPr="00684D5C">
        <w:rPr>
          <w:rFonts w:ascii="Arial Narrow" w:hAnsi="Arial Narrow" w:cs="Arial"/>
          <w:sz w:val="22"/>
          <w:szCs w:val="22"/>
        </w:rPr>
        <w:t xml:space="preserve"> acres (15 acres max) and/or </w:t>
      </w:r>
      <w:r w:rsidR="001D4AEB" w:rsidRPr="00684D5C">
        <w:rPr>
          <w:rFonts w:ascii="Arial Narrow" w:hAnsi="Arial Narrow" w:cs="Arial"/>
          <w:sz w:val="22"/>
          <w:szCs w:val="22"/>
        </w:rPr>
        <w:t>4.5</w:t>
      </w:r>
      <w:r w:rsidR="00240FF3" w:rsidRPr="00684D5C">
        <w:rPr>
          <w:rFonts w:ascii="Arial Narrow" w:hAnsi="Arial Narrow" w:cs="Arial"/>
          <w:sz w:val="22"/>
          <w:szCs w:val="22"/>
        </w:rPr>
        <w:t xml:space="preserve">% of the </w:t>
      </w:r>
      <w:r w:rsidR="00DD5C03" w:rsidRPr="00684D5C">
        <w:rPr>
          <w:rFonts w:ascii="Arial Narrow" w:hAnsi="Arial Narrow" w:cs="Arial"/>
          <w:sz w:val="22"/>
          <w:szCs w:val="22"/>
        </w:rPr>
        <w:t>17.7</w:t>
      </w:r>
      <w:r w:rsidR="00150F56" w:rsidRPr="00684D5C">
        <w:rPr>
          <w:rFonts w:ascii="Arial Narrow" w:hAnsi="Arial Narrow" w:cs="Arial"/>
          <w:sz w:val="22"/>
          <w:szCs w:val="22"/>
        </w:rPr>
        <w:t xml:space="preserve"> acre </w:t>
      </w:r>
      <w:r w:rsidR="009E48CE" w:rsidRPr="00684D5C">
        <w:rPr>
          <w:rFonts w:ascii="Arial Narrow" w:hAnsi="Arial Narrow" w:cs="Arial"/>
          <w:sz w:val="22"/>
          <w:szCs w:val="22"/>
        </w:rPr>
        <w:t>lot area (25% max</w:t>
      </w:r>
      <w:r w:rsidR="00485992">
        <w:rPr>
          <w:rFonts w:ascii="Arial Narrow" w:hAnsi="Arial Narrow" w:cs="Arial"/>
          <w:sz w:val="22"/>
          <w:szCs w:val="22"/>
        </w:rPr>
        <w:t>)</w:t>
      </w:r>
    </w:p>
    <w:p w:rsidR="00460F44" w:rsidRPr="00684D5C" w:rsidRDefault="00460F44" w:rsidP="001066AE">
      <w:pPr>
        <w:pStyle w:val="NormalWeb"/>
        <w:spacing w:before="0" w:beforeAutospacing="0" w:after="0" w:afterAutospacing="0"/>
        <w:jc w:val="center"/>
        <w:rPr>
          <w:rStyle w:val="Strong"/>
          <w:rFonts w:ascii="Arial Narrow" w:hAnsi="Arial Narrow" w:cs="Arial"/>
          <w:sz w:val="16"/>
          <w:szCs w:val="16"/>
          <w:u w:val="single"/>
        </w:rPr>
      </w:pPr>
    </w:p>
    <w:p w:rsidR="00460F44" w:rsidRPr="00684D5C" w:rsidRDefault="00460F44" w:rsidP="001066AE">
      <w:pPr>
        <w:pStyle w:val="NormalWeb"/>
        <w:spacing w:before="0" w:beforeAutospacing="0" w:after="0" w:afterAutospacing="0"/>
        <w:jc w:val="center"/>
        <w:rPr>
          <w:rStyle w:val="Strong"/>
          <w:rFonts w:ascii="Arial Narrow" w:hAnsi="Arial Narrow" w:cs="Arial"/>
          <w:sz w:val="22"/>
          <w:szCs w:val="22"/>
          <w:u w:val="single"/>
        </w:rPr>
      </w:pPr>
    </w:p>
    <w:p w:rsidR="001066AE" w:rsidRDefault="003C3637" w:rsidP="001066AE">
      <w:pPr>
        <w:pStyle w:val="NormalWeb"/>
        <w:spacing w:before="0" w:beforeAutospacing="0" w:after="0" w:afterAutospacing="0"/>
        <w:jc w:val="center"/>
        <w:rPr>
          <w:rFonts w:ascii="Arial Narrow" w:hAnsi="Arial Narrow" w:cs="Arial"/>
          <w:sz w:val="22"/>
          <w:szCs w:val="22"/>
          <w:u w:val="single"/>
        </w:rPr>
      </w:pPr>
      <w:r w:rsidRPr="00684D5C">
        <w:rPr>
          <w:rStyle w:val="Strong"/>
          <w:rFonts w:ascii="Arial Narrow" w:hAnsi="Arial Narrow" w:cs="Arial"/>
          <w:sz w:val="22"/>
          <w:szCs w:val="22"/>
          <w:u w:val="single"/>
        </w:rPr>
        <w:t>Adjacent General Plan Designation/ Zoning / Land Use</w:t>
      </w:r>
      <w:r w:rsidRPr="00684D5C">
        <w:rPr>
          <w:rFonts w:ascii="Arial Narrow" w:hAnsi="Arial Narrow" w:cs="Arial"/>
          <w:sz w:val="22"/>
          <w:szCs w:val="22"/>
          <w:u w:val="single"/>
        </w:rPr>
        <w:t xml:space="preserve"> </w:t>
      </w:r>
    </w:p>
    <w:p w:rsidR="00215B2A" w:rsidRPr="00684D5C" w:rsidRDefault="00215B2A" w:rsidP="001066AE">
      <w:pPr>
        <w:pStyle w:val="NormalWeb"/>
        <w:spacing w:before="0" w:beforeAutospacing="0" w:after="0" w:afterAutospacing="0"/>
        <w:jc w:val="center"/>
        <w:rPr>
          <w:rFonts w:ascii="Arial Narrow" w:hAnsi="Arial Narrow" w:cs="Arial"/>
          <w:sz w:val="16"/>
          <w:szCs w:val="16"/>
          <w:u w:val="single"/>
        </w:rPr>
      </w:pPr>
    </w:p>
    <w:p w:rsidR="008D328E" w:rsidRPr="00684D5C" w:rsidRDefault="003C3637" w:rsidP="00215B2A">
      <w:pPr>
        <w:pStyle w:val="NormalWeb"/>
        <w:spacing w:before="0" w:beforeAutospacing="0" w:after="0" w:afterAutospacing="0"/>
        <w:rPr>
          <w:rFonts w:ascii="Arial Narrow" w:hAnsi="Arial Narrow" w:cs="Arial"/>
          <w:sz w:val="22"/>
          <w:szCs w:val="22"/>
        </w:rPr>
      </w:pPr>
      <w:r w:rsidRPr="00684D5C">
        <w:rPr>
          <w:rFonts w:ascii="Arial Narrow" w:hAnsi="Arial Narrow" w:cs="Arial"/>
          <w:sz w:val="22"/>
          <w:szCs w:val="22"/>
          <w:u w:val="single"/>
        </w:rPr>
        <w:t>North</w:t>
      </w:r>
      <w:r w:rsidRPr="00684D5C">
        <w:rPr>
          <w:rFonts w:ascii="Arial Narrow" w:hAnsi="Arial Narrow" w:cs="Arial"/>
          <w:sz w:val="22"/>
          <w:szCs w:val="22"/>
        </w:rPr>
        <w:t> </w:t>
      </w:r>
      <w:r w:rsidRPr="00684D5C">
        <w:rPr>
          <w:rFonts w:ascii="Arial Narrow" w:hAnsi="Arial Narrow" w:cs="Arial"/>
          <w:sz w:val="22"/>
          <w:szCs w:val="22"/>
        </w:rPr>
        <w:br/>
      </w:r>
      <w:r w:rsidR="008D328E" w:rsidRPr="00684D5C">
        <w:rPr>
          <w:rFonts w:ascii="Arial Narrow" w:hAnsi="Arial Narrow" w:cs="Arial"/>
          <w:sz w:val="22"/>
          <w:szCs w:val="22"/>
        </w:rPr>
        <w:t>Agriculture Watershed</w:t>
      </w:r>
      <w:r w:rsidR="00254A38">
        <w:rPr>
          <w:rFonts w:ascii="Arial Narrow" w:hAnsi="Arial Narrow" w:cs="Arial"/>
          <w:sz w:val="22"/>
          <w:szCs w:val="22"/>
        </w:rPr>
        <w:t xml:space="preserve"> and Open Space</w:t>
      </w:r>
      <w:r w:rsidR="008D328E" w:rsidRPr="00684D5C">
        <w:rPr>
          <w:rStyle w:val="Strong"/>
          <w:rFonts w:ascii="Arial Narrow" w:hAnsi="Arial Narrow" w:cs="Arial"/>
          <w:b w:val="0"/>
          <w:sz w:val="22"/>
          <w:szCs w:val="22"/>
        </w:rPr>
        <w:t xml:space="preserve"> General Plan </w:t>
      </w:r>
      <w:r w:rsidR="008D328E" w:rsidRPr="00684D5C">
        <w:rPr>
          <w:rFonts w:ascii="Arial Narrow" w:hAnsi="Arial Narrow" w:cs="Arial"/>
          <w:sz w:val="22"/>
          <w:szCs w:val="22"/>
        </w:rPr>
        <w:t>designation- A</w:t>
      </w:r>
      <w:r w:rsidR="00485992">
        <w:rPr>
          <w:rFonts w:ascii="Arial Narrow" w:hAnsi="Arial Narrow" w:cs="Arial"/>
          <w:sz w:val="22"/>
          <w:szCs w:val="22"/>
        </w:rPr>
        <w:t>W</w:t>
      </w:r>
      <w:r w:rsidR="008D328E" w:rsidRPr="00684D5C">
        <w:rPr>
          <w:rFonts w:ascii="Arial Narrow" w:hAnsi="Arial Narrow" w:cs="Arial"/>
          <w:sz w:val="22"/>
          <w:szCs w:val="22"/>
        </w:rPr>
        <w:t xml:space="preserve"> (</w:t>
      </w:r>
      <w:r w:rsidR="00485992">
        <w:rPr>
          <w:rFonts w:ascii="Arial Narrow" w:hAnsi="Arial Narrow" w:cs="Arial"/>
          <w:sz w:val="22"/>
          <w:szCs w:val="22"/>
        </w:rPr>
        <w:t>Agricultural</w:t>
      </w:r>
      <w:r w:rsidR="00485992" w:rsidRPr="00684D5C">
        <w:rPr>
          <w:rFonts w:ascii="Arial Narrow" w:hAnsi="Arial Narrow" w:cs="Arial"/>
          <w:sz w:val="22"/>
          <w:szCs w:val="22"/>
        </w:rPr>
        <w:t xml:space="preserve"> </w:t>
      </w:r>
      <w:r w:rsidR="00485992">
        <w:rPr>
          <w:rFonts w:ascii="Arial Narrow" w:hAnsi="Arial Narrow" w:cs="Arial"/>
          <w:sz w:val="22"/>
          <w:szCs w:val="22"/>
        </w:rPr>
        <w:t>Watershed</w:t>
      </w:r>
      <w:r w:rsidR="008D328E" w:rsidRPr="00684D5C">
        <w:rPr>
          <w:rFonts w:ascii="Arial Narrow" w:hAnsi="Arial Narrow" w:cs="Arial"/>
          <w:sz w:val="22"/>
          <w:szCs w:val="22"/>
        </w:rPr>
        <w:t>) zoning </w:t>
      </w:r>
    </w:p>
    <w:p w:rsidR="00215B2A" w:rsidRDefault="002418AE" w:rsidP="00215B2A">
      <w:pPr>
        <w:pStyle w:val="NormalWeb"/>
        <w:spacing w:before="0" w:beforeAutospacing="0" w:after="0" w:afterAutospacing="0"/>
        <w:rPr>
          <w:rFonts w:ascii="Arial Narrow" w:hAnsi="Arial Narrow" w:cs="Arial"/>
          <w:sz w:val="22"/>
          <w:szCs w:val="22"/>
        </w:rPr>
      </w:pPr>
      <w:r w:rsidRPr="00684D5C">
        <w:rPr>
          <w:rFonts w:ascii="Arial Narrow" w:hAnsi="Arial Narrow" w:cs="Arial"/>
          <w:sz w:val="22"/>
          <w:szCs w:val="22"/>
        </w:rPr>
        <w:t>City of Napa Lake Hennessey Municipal Watershed</w:t>
      </w:r>
      <w:r w:rsidR="008D328E" w:rsidRPr="00684D5C">
        <w:rPr>
          <w:rFonts w:ascii="Arial Narrow" w:hAnsi="Arial Narrow" w:cs="Arial"/>
          <w:sz w:val="22"/>
          <w:szCs w:val="22"/>
        </w:rPr>
        <w:t xml:space="preserve">, residential, and producing winery uses on large lots (Gandona Winery) </w:t>
      </w:r>
    </w:p>
    <w:p w:rsidR="00215B2A" w:rsidRDefault="00215B2A" w:rsidP="00215B2A">
      <w:pPr>
        <w:pStyle w:val="NormalWeb"/>
        <w:spacing w:before="0" w:beforeAutospacing="0" w:after="0" w:afterAutospacing="0"/>
        <w:rPr>
          <w:rFonts w:ascii="Arial Narrow" w:hAnsi="Arial Narrow" w:cs="Arial"/>
          <w:sz w:val="22"/>
          <w:szCs w:val="22"/>
        </w:rPr>
      </w:pPr>
    </w:p>
    <w:p w:rsidR="002418AE" w:rsidRPr="00684D5C" w:rsidRDefault="002418AE" w:rsidP="00215B2A">
      <w:pPr>
        <w:pStyle w:val="NormalWeb"/>
        <w:spacing w:before="0" w:beforeAutospacing="0" w:after="0" w:afterAutospacing="0"/>
        <w:rPr>
          <w:rFonts w:ascii="Arial Narrow" w:hAnsi="Arial Narrow" w:cs="Arial"/>
          <w:sz w:val="22"/>
          <w:szCs w:val="22"/>
        </w:rPr>
      </w:pPr>
      <w:r w:rsidRPr="00684D5C">
        <w:rPr>
          <w:rFonts w:ascii="Arial Narrow" w:hAnsi="Arial Narrow" w:cs="Arial"/>
          <w:sz w:val="22"/>
          <w:szCs w:val="22"/>
          <w:u w:val="single"/>
        </w:rPr>
        <w:t>South</w:t>
      </w:r>
    </w:p>
    <w:p w:rsidR="008D328E" w:rsidRPr="00684D5C" w:rsidRDefault="008D328E" w:rsidP="00215B2A">
      <w:pPr>
        <w:pStyle w:val="NormalWeb"/>
        <w:spacing w:before="0" w:beforeAutospacing="0" w:after="0" w:afterAutospacing="0"/>
        <w:rPr>
          <w:rFonts w:ascii="Arial Narrow" w:hAnsi="Arial Narrow" w:cs="Arial"/>
          <w:sz w:val="22"/>
          <w:szCs w:val="22"/>
        </w:rPr>
      </w:pPr>
      <w:r w:rsidRPr="00684D5C">
        <w:rPr>
          <w:rFonts w:ascii="Arial Narrow" w:hAnsi="Arial Narrow" w:cs="Arial"/>
          <w:sz w:val="22"/>
          <w:szCs w:val="22"/>
        </w:rPr>
        <w:t>Agriculture Watershed</w:t>
      </w:r>
      <w:r w:rsidR="00254A38">
        <w:rPr>
          <w:rFonts w:ascii="Arial Narrow" w:hAnsi="Arial Narrow" w:cs="Arial"/>
          <w:sz w:val="22"/>
          <w:szCs w:val="22"/>
        </w:rPr>
        <w:t xml:space="preserve"> and Open Space</w:t>
      </w:r>
      <w:r w:rsidRPr="00684D5C">
        <w:rPr>
          <w:rStyle w:val="Strong"/>
          <w:rFonts w:ascii="Arial Narrow" w:hAnsi="Arial Narrow" w:cs="Arial"/>
          <w:b w:val="0"/>
          <w:sz w:val="22"/>
          <w:szCs w:val="22"/>
        </w:rPr>
        <w:t xml:space="preserve"> General Plan </w:t>
      </w:r>
      <w:r w:rsidR="00254A38">
        <w:rPr>
          <w:rFonts w:ascii="Arial Narrow" w:hAnsi="Arial Narrow" w:cs="Arial"/>
          <w:sz w:val="22"/>
          <w:szCs w:val="22"/>
        </w:rPr>
        <w:t>designation-</w:t>
      </w:r>
      <w:r w:rsidR="00215B2A">
        <w:rPr>
          <w:rFonts w:ascii="Arial Narrow" w:hAnsi="Arial Narrow" w:cs="Arial"/>
          <w:sz w:val="22"/>
          <w:szCs w:val="22"/>
        </w:rPr>
        <w:t> </w:t>
      </w:r>
      <w:r w:rsidR="00215B2A" w:rsidRPr="00684D5C">
        <w:rPr>
          <w:rFonts w:ascii="Arial Narrow" w:hAnsi="Arial Narrow" w:cs="Arial"/>
          <w:sz w:val="22"/>
          <w:szCs w:val="22"/>
        </w:rPr>
        <w:t>AW</w:t>
      </w:r>
      <w:r w:rsidR="00485992" w:rsidRPr="00684D5C">
        <w:rPr>
          <w:rFonts w:ascii="Arial Narrow" w:hAnsi="Arial Narrow" w:cs="Arial"/>
          <w:sz w:val="22"/>
          <w:szCs w:val="22"/>
        </w:rPr>
        <w:t xml:space="preserve"> (</w:t>
      </w:r>
      <w:r w:rsidR="00485992">
        <w:rPr>
          <w:rFonts w:ascii="Arial Narrow" w:hAnsi="Arial Narrow" w:cs="Arial"/>
          <w:sz w:val="22"/>
          <w:szCs w:val="22"/>
        </w:rPr>
        <w:t>Agricultural</w:t>
      </w:r>
      <w:r w:rsidR="00485992" w:rsidRPr="00684D5C">
        <w:rPr>
          <w:rFonts w:ascii="Arial Narrow" w:hAnsi="Arial Narrow" w:cs="Arial"/>
          <w:sz w:val="22"/>
          <w:szCs w:val="22"/>
        </w:rPr>
        <w:t xml:space="preserve"> </w:t>
      </w:r>
      <w:r w:rsidR="00485992">
        <w:rPr>
          <w:rFonts w:ascii="Arial Narrow" w:hAnsi="Arial Narrow" w:cs="Arial"/>
          <w:sz w:val="22"/>
          <w:szCs w:val="22"/>
        </w:rPr>
        <w:t>Watershed</w:t>
      </w:r>
      <w:r w:rsidR="00215B2A" w:rsidRPr="00684D5C">
        <w:rPr>
          <w:rFonts w:ascii="Arial Narrow" w:hAnsi="Arial Narrow" w:cs="Arial"/>
          <w:sz w:val="22"/>
          <w:szCs w:val="22"/>
        </w:rPr>
        <w:t xml:space="preserve">) </w:t>
      </w:r>
      <w:r w:rsidR="00215B2A">
        <w:rPr>
          <w:rFonts w:ascii="Arial Narrow" w:hAnsi="Arial Narrow" w:cs="Arial"/>
          <w:sz w:val="22"/>
          <w:szCs w:val="22"/>
        </w:rPr>
        <w:t>and</w:t>
      </w:r>
      <w:r w:rsidR="00254A38">
        <w:rPr>
          <w:rFonts w:ascii="Arial Narrow" w:hAnsi="Arial Narrow" w:cs="Arial"/>
          <w:sz w:val="22"/>
          <w:szCs w:val="22"/>
        </w:rPr>
        <w:t xml:space="preserve"> AR</w:t>
      </w:r>
      <w:r w:rsidR="00215B2A">
        <w:rPr>
          <w:rFonts w:ascii="Arial Narrow" w:hAnsi="Arial Narrow" w:cs="Arial"/>
          <w:sz w:val="22"/>
          <w:szCs w:val="22"/>
        </w:rPr>
        <w:t xml:space="preserve"> (</w:t>
      </w:r>
      <w:r w:rsidR="00254A38">
        <w:rPr>
          <w:rFonts w:ascii="Arial Narrow" w:hAnsi="Arial Narrow" w:cs="Arial"/>
          <w:sz w:val="22"/>
          <w:szCs w:val="22"/>
        </w:rPr>
        <w:t xml:space="preserve">Agricultural Reserve) </w:t>
      </w:r>
      <w:r w:rsidRPr="00684D5C">
        <w:rPr>
          <w:rFonts w:ascii="Arial Narrow" w:hAnsi="Arial Narrow" w:cs="Arial"/>
          <w:sz w:val="22"/>
          <w:szCs w:val="22"/>
        </w:rPr>
        <w:t>zoning </w:t>
      </w:r>
    </w:p>
    <w:p w:rsidR="002418AE" w:rsidRPr="00684D5C" w:rsidRDefault="008D328E" w:rsidP="00215B2A">
      <w:pPr>
        <w:pStyle w:val="NormalWeb"/>
        <w:spacing w:before="0" w:beforeAutospacing="0" w:after="0" w:afterAutospacing="0"/>
        <w:rPr>
          <w:rFonts w:ascii="Arial Narrow" w:hAnsi="Arial Narrow" w:cs="Arial"/>
          <w:sz w:val="22"/>
          <w:szCs w:val="22"/>
        </w:rPr>
      </w:pPr>
      <w:r w:rsidRPr="00684D5C">
        <w:rPr>
          <w:rFonts w:ascii="Arial Narrow" w:hAnsi="Arial Narrow" w:cs="Arial"/>
          <w:sz w:val="22"/>
          <w:szCs w:val="22"/>
        </w:rPr>
        <w:lastRenderedPageBreak/>
        <w:t>residential, and producing winery uses on large lots (Two Rocks Winery, Lodestone Vineyards, David Arthur Vineyards)</w:t>
      </w:r>
      <w:r w:rsidR="002418AE" w:rsidRPr="00684D5C">
        <w:rPr>
          <w:rFonts w:ascii="Arial Narrow" w:hAnsi="Arial Narrow" w:cs="Arial"/>
          <w:sz w:val="22"/>
          <w:szCs w:val="22"/>
        </w:rPr>
        <w:br/>
      </w:r>
      <w:r w:rsidR="002418AE" w:rsidRPr="00684D5C">
        <w:rPr>
          <w:rFonts w:ascii="Arial Narrow" w:hAnsi="Arial Narrow" w:cs="Arial"/>
          <w:sz w:val="22"/>
          <w:szCs w:val="22"/>
          <w:u w:val="single"/>
        </w:rPr>
        <w:br/>
        <w:t>East</w:t>
      </w:r>
    </w:p>
    <w:p w:rsidR="008D328E" w:rsidRPr="00684D5C" w:rsidRDefault="008D328E" w:rsidP="00215B2A">
      <w:pPr>
        <w:pStyle w:val="NormalWeb"/>
        <w:spacing w:before="0" w:beforeAutospacing="0" w:after="0" w:afterAutospacing="0"/>
        <w:rPr>
          <w:rFonts w:ascii="Arial Narrow" w:hAnsi="Arial Narrow" w:cs="Arial"/>
          <w:sz w:val="22"/>
          <w:szCs w:val="22"/>
        </w:rPr>
      </w:pPr>
      <w:r w:rsidRPr="00684D5C">
        <w:rPr>
          <w:rFonts w:ascii="Arial Narrow" w:hAnsi="Arial Narrow" w:cs="Arial"/>
          <w:sz w:val="22"/>
          <w:szCs w:val="22"/>
        </w:rPr>
        <w:t>Agriculture Watershed</w:t>
      </w:r>
      <w:r w:rsidRPr="00684D5C">
        <w:rPr>
          <w:rStyle w:val="Strong"/>
          <w:rFonts w:ascii="Arial Narrow" w:hAnsi="Arial Narrow" w:cs="Arial"/>
          <w:b w:val="0"/>
          <w:sz w:val="22"/>
          <w:szCs w:val="22"/>
        </w:rPr>
        <w:t xml:space="preserve"> </w:t>
      </w:r>
      <w:r w:rsidR="00254A38">
        <w:rPr>
          <w:rFonts w:ascii="Arial Narrow" w:hAnsi="Arial Narrow" w:cs="Arial"/>
          <w:sz w:val="22"/>
          <w:szCs w:val="22"/>
        </w:rPr>
        <w:t>and Open Space</w:t>
      </w:r>
      <w:r w:rsidR="00254A38" w:rsidRPr="00684D5C">
        <w:rPr>
          <w:rStyle w:val="Strong"/>
          <w:rFonts w:ascii="Arial Narrow" w:hAnsi="Arial Narrow" w:cs="Arial"/>
          <w:b w:val="0"/>
          <w:sz w:val="22"/>
          <w:szCs w:val="22"/>
        </w:rPr>
        <w:t xml:space="preserve"> </w:t>
      </w:r>
      <w:r w:rsidRPr="00684D5C">
        <w:rPr>
          <w:rStyle w:val="Strong"/>
          <w:rFonts w:ascii="Arial Narrow" w:hAnsi="Arial Narrow" w:cs="Arial"/>
          <w:b w:val="0"/>
          <w:sz w:val="22"/>
          <w:szCs w:val="22"/>
        </w:rPr>
        <w:t xml:space="preserve">General Plan </w:t>
      </w:r>
      <w:r w:rsidRPr="00684D5C">
        <w:rPr>
          <w:rFonts w:ascii="Arial Narrow" w:hAnsi="Arial Narrow" w:cs="Arial"/>
          <w:sz w:val="22"/>
          <w:szCs w:val="22"/>
        </w:rPr>
        <w:t>designation- </w:t>
      </w:r>
      <w:r w:rsidR="00485992" w:rsidRPr="00684D5C">
        <w:rPr>
          <w:rFonts w:ascii="Arial Narrow" w:hAnsi="Arial Narrow" w:cs="Arial"/>
          <w:sz w:val="22"/>
          <w:szCs w:val="22"/>
        </w:rPr>
        <w:t>A</w:t>
      </w:r>
      <w:r w:rsidR="00485992">
        <w:rPr>
          <w:rFonts w:ascii="Arial Narrow" w:hAnsi="Arial Narrow" w:cs="Arial"/>
          <w:sz w:val="22"/>
          <w:szCs w:val="22"/>
        </w:rPr>
        <w:t>W</w:t>
      </w:r>
      <w:r w:rsidR="00485992" w:rsidRPr="00684D5C">
        <w:rPr>
          <w:rFonts w:ascii="Arial Narrow" w:hAnsi="Arial Narrow" w:cs="Arial"/>
          <w:sz w:val="22"/>
          <w:szCs w:val="22"/>
        </w:rPr>
        <w:t xml:space="preserve"> (</w:t>
      </w:r>
      <w:r w:rsidR="00485992">
        <w:rPr>
          <w:rFonts w:ascii="Arial Narrow" w:hAnsi="Arial Narrow" w:cs="Arial"/>
          <w:sz w:val="22"/>
          <w:szCs w:val="22"/>
        </w:rPr>
        <w:t>Agricultural</w:t>
      </w:r>
      <w:r w:rsidR="00485992" w:rsidRPr="00684D5C">
        <w:rPr>
          <w:rFonts w:ascii="Arial Narrow" w:hAnsi="Arial Narrow" w:cs="Arial"/>
          <w:sz w:val="22"/>
          <w:szCs w:val="22"/>
        </w:rPr>
        <w:t xml:space="preserve"> </w:t>
      </w:r>
      <w:r w:rsidR="00485992">
        <w:rPr>
          <w:rFonts w:ascii="Arial Narrow" w:hAnsi="Arial Narrow" w:cs="Arial"/>
          <w:sz w:val="22"/>
          <w:szCs w:val="22"/>
        </w:rPr>
        <w:t>Watershed</w:t>
      </w:r>
      <w:r w:rsidRPr="00684D5C">
        <w:rPr>
          <w:rFonts w:ascii="Arial Narrow" w:hAnsi="Arial Narrow" w:cs="Arial"/>
          <w:sz w:val="22"/>
          <w:szCs w:val="22"/>
        </w:rPr>
        <w:t>) zoning </w:t>
      </w:r>
    </w:p>
    <w:p w:rsidR="002418AE" w:rsidRPr="00684D5C" w:rsidRDefault="008D328E" w:rsidP="00215B2A">
      <w:pPr>
        <w:pStyle w:val="NormalWeb"/>
        <w:spacing w:before="0" w:beforeAutospacing="0" w:after="0" w:afterAutospacing="0"/>
        <w:rPr>
          <w:rFonts w:ascii="Arial Narrow" w:hAnsi="Arial Narrow" w:cs="Arial"/>
          <w:sz w:val="22"/>
          <w:szCs w:val="22"/>
        </w:rPr>
      </w:pPr>
      <w:r w:rsidRPr="00684D5C">
        <w:rPr>
          <w:rFonts w:ascii="Arial Narrow" w:hAnsi="Arial Narrow" w:cs="Arial"/>
          <w:sz w:val="22"/>
          <w:szCs w:val="22"/>
        </w:rPr>
        <w:t>residential, and producing winery uses on large lots (Colgin Partners Winery)</w:t>
      </w:r>
      <w:r w:rsidR="002418AE" w:rsidRPr="00684D5C">
        <w:rPr>
          <w:rFonts w:ascii="Arial Narrow" w:hAnsi="Arial Narrow" w:cs="Arial"/>
          <w:sz w:val="22"/>
          <w:szCs w:val="22"/>
        </w:rPr>
        <w:br/>
      </w:r>
      <w:r w:rsidR="002418AE" w:rsidRPr="00684D5C">
        <w:rPr>
          <w:rFonts w:ascii="Arial Narrow" w:hAnsi="Arial Narrow" w:cs="Arial"/>
          <w:sz w:val="22"/>
          <w:szCs w:val="22"/>
          <w:u w:val="single"/>
        </w:rPr>
        <w:br/>
        <w:t>West</w:t>
      </w:r>
    </w:p>
    <w:p w:rsidR="008D328E" w:rsidRPr="00684D5C" w:rsidRDefault="008D328E" w:rsidP="00215B2A">
      <w:pPr>
        <w:pStyle w:val="NormalWeb"/>
        <w:spacing w:before="0" w:beforeAutospacing="0" w:after="0" w:afterAutospacing="0"/>
        <w:rPr>
          <w:rFonts w:ascii="Arial Narrow" w:hAnsi="Arial Narrow" w:cs="Arial"/>
          <w:sz w:val="22"/>
          <w:szCs w:val="22"/>
        </w:rPr>
      </w:pPr>
      <w:r w:rsidRPr="00684D5C">
        <w:rPr>
          <w:rFonts w:ascii="Arial Narrow" w:hAnsi="Arial Narrow" w:cs="Arial"/>
          <w:sz w:val="22"/>
          <w:szCs w:val="22"/>
        </w:rPr>
        <w:t>Agriculture Watershed</w:t>
      </w:r>
      <w:r w:rsidRPr="00684D5C">
        <w:rPr>
          <w:rStyle w:val="Strong"/>
          <w:rFonts w:ascii="Arial Narrow" w:hAnsi="Arial Narrow" w:cs="Arial"/>
          <w:b w:val="0"/>
          <w:sz w:val="22"/>
          <w:szCs w:val="22"/>
        </w:rPr>
        <w:t xml:space="preserve"> </w:t>
      </w:r>
      <w:r w:rsidR="00254A38">
        <w:rPr>
          <w:rFonts w:ascii="Arial Narrow" w:hAnsi="Arial Narrow" w:cs="Arial"/>
          <w:sz w:val="22"/>
          <w:szCs w:val="22"/>
        </w:rPr>
        <w:t>and Open Space</w:t>
      </w:r>
      <w:r w:rsidR="00254A38" w:rsidRPr="00684D5C">
        <w:rPr>
          <w:rStyle w:val="Strong"/>
          <w:rFonts w:ascii="Arial Narrow" w:hAnsi="Arial Narrow" w:cs="Arial"/>
          <w:b w:val="0"/>
          <w:sz w:val="22"/>
          <w:szCs w:val="22"/>
        </w:rPr>
        <w:t xml:space="preserve"> </w:t>
      </w:r>
      <w:r w:rsidRPr="00684D5C">
        <w:rPr>
          <w:rStyle w:val="Strong"/>
          <w:rFonts w:ascii="Arial Narrow" w:hAnsi="Arial Narrow" w:cs="Arial"/>
          <w:b w:val="0"/>
          <w:sz w:val="22"/>
          <w:szCs w:val="22"/>
        </w:rPr>
        <w:t xml:space="preserve">General Plan </w:t>
      </w:r>
      <w:r w:rsidRPr="00684D5C">
        <w:rPr>
          <w:rFonts w:ascii="Arial Narrow" w:hAnsi="Arial Narrow" w:cs="Arial"/>
          <w:sz w:val="22"/>
          <w:szCs w:val="22"/>
        </w:rPr>
        <w:t>designation- </w:t>
      </w:r>
      <w:r w:rsidR="00485992" w:rsidRPr="00684D5C">
        <w:rPr>
          <w:rFonts w:ascii="Arial Narrow" w:hAnsi="Arial Narrow" w:cs="Arial"/>
          <w:sz w:val="22"/>
          <w:szCs w:val="22"/>
        </w:rPr>
        <w:t>A</w:t>
      </w:r>
      <w:r w:rsidR="00485992">
        <w:rPr>
          <w:rFonts w:ascii="Arial Narrow" w:hAnsi="Arial Narrow" w:cs="Arial"/>
          <w:sz w:val="22"/>
          <w:szCs w:val="22"/>
        </w:rPr>
        <w:t>W</w:t>
      </w:r>
      <w:r w:rsidR="00485992" w:rsidRPr="00684D5C">
        <w:rPr>
          <w:rFonts w:ascii="Arial Narrow" w:hAnsi="Arial Narrow" w:cs="Arial"/>
          <w:sz w:val="22"/>
          <w:szCs w:val="22"/>
        </w:rPr>
        <w:t xml:space="preserve"> (</w:t>
      </w:r>
      <w:r w:rsidR="00485992">
        <w:rPr>
          <w:rFonts w:ascii="Arial Narrow" w:hAnsi="Arial Narrow" w:cs="Arial"/>
          <w:sz w:val="22"/>
          <w:szCs w:val="22"/>
        </w:rPr>
        <w:t>Agricultu</w:t>
      </w:r>
      <w:bookmarkStart w:id="0" w:name="_GoBack"/>
      <w:bookmarkEnd w:id="0"/>
      <w:r w:rsidR="00485992">
        <w:rPr>
          <w:rFonts w:ascii="Arial Narrow" w:hAnsi="Arial Narrow" w:cs="Arial"/>
          <w:sz w:val="22"/>
          <w:szCs w:val="22"/>
        </w:rPr>
        <w:t>ral</w:t>
      </w:r>
      <w:r w:rsidR="00485992" w:rsidRPr="00684D5C">
        <w:rPr>
          <w:rFonts w:ascii="Arial Narrow" w:hAnsi="Arial Narrow" w:cs="Arial"/>
          <w:sz w:val="22"/>
          <w:szCs w:val="22"/>
        </w:rPr>
        <w:t xml:space="preserve"> </w:t>
      </w:r>
      <w:r w:rsidR="00485992">
        <w:rPr>
          <w:rFonts w:ascii="Arial Narrow" w:hAnsi="Arial Narrow" w:cs="Arial"/>
          <w:sz w:val="22"/>
          <w:szCs w:val="22"/>
        </w:rPr>
        <w:t>Watershed</w:t>
      </w:r>
      <w:r w:rsidR="00485992" w:rsidRPr="00684D5C">
        <w:rPr>
          <w:rFonts w:ascii="Arial Narrow" w:hAnsi="Arial Narrow" w:cs="Arial"/>
          <w:sz w:val="22"/>
          <w:szCs w:val="22"/>
        </w:rPr>
        <w:t xml:space="preserve"> </w:t>
      </w:r>
      <w:r w:rsidRPr="00684D5C">
        <w:rPr>
          <w:rFonts w:ascii="Arial Narrow" w:hAnsi="Arial Narrow" w:cs="Arial"/>
          <w:sz w:val="22"/>
          <w:szCs w:val="22"/>
        </w:rPr>
        <w:t>zoning </w:t>
      </w:r>
    </w:p>
    <w:p w:rsidR="008D328E" w:rsidRPr="00684D5C" w:rsidRDefault="00771B05" w:rsidP="00215B2A">
      <w:pPr>
        <w:pStyle w:val="NormalWeb"/>
        <w:spacing w:before="0" w:beforeAutospacing="0" w:after="0" w:afterAutospacing="0"/>
        <w:rPr>
          <w:rFonts w:ascii="Arial Narrow" w:hAnsi="Arial Narrow" w:cs="Arial"/>
          <w:sz w:val="22"/>
          <w:szCs w:val="22"/>
        </w:rPr>
      </w:pPr>
      <w:r w:rsidRPr="00684D5C">
        <w:rPr>
          <w:rFonts w:ascii="Arial Narrow" w:hAnsi="Arial Narrow" w:cs="Arial"/>
          <w:sz w:val="22"/>
          <w:szCs w:val="22"/>
        </w:rPr>
        <w:t>r</w:t>
      </w:r>
      <w:r w:rsidR="008D328E" w:rsidRPr="00684D5C">
        <w:rPr>
          <w:rFonts w:ascii="Arial Narrow" w:hAnsi="Arial Narrow" w:cs="Arial"/>
          <w:sz w:val="22"/>
          <w:szCs w:val="22"/>
        </w:rPr>
        <w:t xml:space="preserve">esidential, and vineyard uses on large lots </w:t>
      </w:r>
    </w:p>
    <w:p w:rsidR="003C3637" w:rsidRPr="00684D5C" w:rsidRDefault="003C3637" w:rsidP="00215B2A">
      <w:pPr>
        <w:pStyle w:val="NormalWeb"/>
        <w:spacing w:before="0" w:beforeAutospacing="0" w:after="0" w:afterAutospacing="0"/>
        <w:jc w:val="center"/>
        <w:rPr>
          <w:rFonts w:ascii="Arial Narrow" w:hAnsi="Arial Narrow" w:cs="Arial"/>
          <w:sz w:val="22"/>
          <w:szCs w:val="22"/>
        </w:rPr>
      </w:pPr>
      <w:r w:rsidRPr="00684D5C">
        <w:rPr>
          <w:rFonts w:ascii="Arial Narrow" w:hAnsi="Arial Narrow" w:cs="Arial"/>
          <w:sz w:val="22"/>
          <w:szCs w:val="22"/>
          <w:highlight w:val="yellow"/>
        </w:rPr>
        <w:br/>
      </w:r>
      <w:r w:rsidRPr="00684D5C">
        <w:rPr>
          <w:rStyle w:val="Strong"/>
          <w:rFonts w:ascii="Arial Narrow" w:hAnsi="Arial Narrow" w:cs="Arial"/>
          <w:sz w:val="22"/>
          <w:szCs w:val="22"/>
          <w:u w:val="single"/>
        </w:rPr>
        <w:t>Nearby Wineries (located within 1 mile of the project)</w:t>
      </w:r>
    </w:p>
    <w:p w:rsidR="00215B2A" w:rsidRDefault="00215B2A" w:rsidP="00215B2A">
      <w:pPr>
        <w:pStyle w:val="NormalWeb"/>
        <w:spacing w:before="0" w:beforeAutospacing="0" w:after="0" w:afterAutospacing="0"/>
        <w:jc w:val="both"/>
        <w:rPr>
          <w:rFonts w:ascii="Arial Narrow" w:hAnsi="Arial Narrow" w:cs="Arial"/>
          <w:sz w:val="22"/>
          <w:szCs w:val="22"/>
          <w:u w:val="single"/>
        </w:rPr>
      </w:pPr>
    </w:p>
    <w:p w:rsidR="006A2639" w:rsidRPr="00684D5C" w:rsidRDefault="00771B05" w:rsidP="00215B2A">
      <w:pPr>
        <w:pStyle w:val="NormalWeb"/>
        <w:spacing w:before="0" w:beforeAutospacing="0" w:after="0" w:afterAutospacing="0"/>
        <w:jc w:val="both"/>
        <w:rPr>
          <w:rFonts w:ascii="Arial Narrow" w:hAnsi="Arial Narrow" w:cs="Arial"/>
          <w:sz w:val="22"/>
          <w:szCs w:val="22"/>
        </w:rPr>
      </w:pPr>
      <w:r w:rsidRPr="00684D5C">
        <w:rPr>
          <w:rFonts w:ascii="Arial Narrow" w:hAnsi="Arial Narrow" w:cs="Arial"/>
          <w:sz w:val="22"/>
          <w:szCs w:val="22"/>
          <w:u w:val="single"/>
        </w:rPr>
        <w:t xml:space="preserve">Gandona Winery </w:t>
      </w:r>
      <w:r w:rsidR="006A2639" w:rsidRPr="00684D5C">
        <w:rPr>
          <w:rFonts w:ascii="Arial Narrow" w:hAnsi="Arial Narrow" w:cs="Arial"/>
          <w:sz w:val="22"/>
          <w:szCs w:val="22"/>
        </w:rPr>
        <w:t>~</w:t>
      </w:r>
      <w:r w:rsidR="00D6149D" w:rsidRPr="00684D5C">
        <w:rPr>
          <w:rFonts w:ascii="Arial Narrow" w:hAnsi="Arial Narrow" w:cs="Arial"/>
          <w:sz w:val="22"/>
          <w:szCs w:val="22"/>
        </w:rPr>
        <w:t xml:space="preserve">1535 Sage Canyon Road </w:t>
      </w:r>
      <w:r w:rsidR="006A2639" w:rsidRPr="00684D5C">
        <w:rPr>
          <w:rFonts w:ascii="Arial Narrow" w:hAnsi="Arial Narrow" w:cs="Arial"/>
          <w:sz w:val="22"/>
          <w:szCs w:val="22"/>
        </w:rPr>
        <w:t>~</w:t>
      </w:r>
      <w:r w:rsidR="00D33EC0" w:rsidRPr="00684D5C">
        <w:rPr>
          <w:rFonts w:ascii="Arial Narrow" w:hAnsi="Arial Narrow" w:cs="Arial"/>
          <w:sz w:val="22"/>
          <w:szCs w:val="22"/>
        </w:rPr>
        <w:t>Approved</w:t>
      </w:r>
      <w:r w:rsidR="006A2639" w:rsidRPr="00684D5C">
        <w:rPr>
          <w:rFonts w:ascii="Arial Narrow" w:hAnsi="Arial Narrow" w:cs="Arial"/>
          <w:sz w:val="22"/>
          <w:szCs w:val="22"/>
        </w:rPr>
        <w:t>~</w:t>
      </w:r>
      <w:r w:rsidR="00D6149D" w:rsidRPr="00684D5C">
        <w:rPr>
          <w:rFonts w:ascii="Arial Narrow" w:hAnsi="Arial Narrow" w:cs="Arial"/>
          <w:sz w:val="22"/>
          <w:szCs w:val="22"/>
        </w:rPr>
        <w:t>20</w:t>
      </w:r>
      <w:r w:rsidR="00D33EC0" w:rsidRPr="00684D5C">
        <w:rPr>
          <w:rFonts w:ascii="Arial Narrow" w:hAnsi="Arial Narrow" w:cs="Arial"/>
          <w:sz w:val="22"/>
          <w:szCs w:val="22"/>
        </w:rPr>
        <w:t>,0</w:t>
      </w:r>
      <w:r w:rsidR="006A2639" w:rsidRPr="00684D5C">
        <w:rPr>
          <w:rFonts w:ascii="Arial Narrow" w:hAnsi="Arial Narrow" w:cs="Arial"/>
          <w:sz w:val="22"/>
          <w:szCs w:val="22"/>
        </w:rPr>
        <w:t xml:space="preserve">00 gallons per year~By appointment  </w:t>
      </w:r>
    </w:p>
    <w:p w:rsidR="008D5055" w:rsidRPr="00684D5C" w:rsidRDefault="008D5055" w:rsidP="00215B2A">
      <w:pPr>
        <w:pStyle w:val="NormalWeb"/>
        <w:spacing w:before="0" w:beforeAutospacing="0" w:after="0" w:afterAutospacing="0"/>
        <w:jc w:val="both"/>
        <w:rPr>
          <w:rFonts w:ascii="Arial Narrow" w:hAnsi="Arial Narrow" w:cs="Arial"/>
          <w:sz w:val="22"/>
          <w:szCs w:val="22"/>
          <w:highlight w:val="yellow"/>
          <w:u w:val="single"/>
        </w:rPr>
      </w:pPr>
    </w:p>
    <w:p w:rsidR="006A2639" w:rsidRPr="00684D5C" w:rsidRDefault="00771B05" w:rsidP="00215B2A">
      <w:pPr>
        <w:pStyle w:val="NormalWeb"/>
        <w:spacing w:before="0" w:beforeAutospacing="0" w:after="0" w:afterAutospacing="0"/>
        <w:jc w:val="both"/>
        <w:rPr>
          <w:rFonts w:ascii="Arial Narrow" w:hAnsi="Arial Narrow" w:cs="Arial"/>
          <w:sz w:val="22"/>
          <w:szCs w:val="22"/>
        </w:rPr>
      </w:pPr>
      <w:r w:rsidRPr="00684D5C">
        <w:rPr>
          <w:rFonts w:ascii="Arial Narrow" w:hAnsi="Arial Narrow" w:cs="Arial"/>
          <w:sz w:val="22"/>
          <w:szCs w:val="22"/>
          <w:u w:val="single"/>
        </w:rPr>
        <w:t xml:space="preserve">Two Rocks Winery </w:t>
      </w:r>
      <w:r w:rsidR="006A2639" w:rsidRPr="00684D5C">
        <w:rPr>
          <w:rFonts w:ascii="Arial Narrow" w:hAnsi="Arial Narrow" w:cs="Arial"/>
          <w:sz w:val="22"/>
          <w:szCs w:val="22"/>
        </w:rPr>
        <w:t>~</w:t>
      </w:r>
      <w:r w:rsidR="00D6149D" w:rsidRPr="00684D5C">
        <w:rPr>
          <w:rFonts w:ascii="Arial Narrow" w:hAnsi="Arial Narrow" w:cs="Arial"/>
          <w:sz w:val="22"/>
          <w:szCs w:val="22"/>
        </w:rPr>
        <w:t>135 Long Ranch Road</w:t>
      </w:r>
      <w:r w:rsidR="00A46BED" w:rsidRPr="00684D5C">
        <w:rPr>
          <w:rFonts w:ascii="Arial Narrow" w:hAnsi="Arial Narrow" w:cs="Arial"/>
          <w:sz w:val="22"/>
          <w:szCs w:val="22"/>
        </w:rPr>
        <w:t xml:space="preserve">~ Producing </w:t>
      </w:r>
      <w:r w:rsidR="006A2639" w:rsidRPr="00684D5C">
        <w:rPr>
          <w:rFonts w:ascii="Arial Narrow" w:hAnsi="Arial Narrow" w:cs="Arial"/>
          <w:sz w:val="22"/>
          <w:szCs w:val="22"/>
        </w:rPr>
        <w:t>~</w:t>
      </w:r>
      <w:r w:rsidR="00D6149D" w:rsidRPr="00684D5C">
        <w:rPr>
          <w:rFonts w:ascii="Arial Narrow" w:hAnsi="Arial Narrow" w:cs="Arial"/>
          <w:sz w:val="22"/>
          <w:szCs w:val="22"/>
        </w:rPr>
        <w:t>50</w:t>
      </w:r>
      <w:r w:rsidR="006A2639" w:rsidRPr="00684D5C">
        <w:rPr>
          <w:rFonts w:ascii="Arial Narrow" w:hAnsi="Arial Narrow" w:cs="Arial"/>
          <w:sz w:val="22"/>
          <w:szCs w:val="22"/>
        </w:rPr>
        <w:t xml:space="preserve">,000 gallons per year~By appointment   </w:t>
      </w:r>
    </w:p>
    <w:p w:rsidR="00A46BED" w:rsidRPr="00684D5C" w:rsidRDefault="00A46BED" w:rsidP="00215B2A">
      <w:pPr>
        <w:pStyle w:val="NormalWeb"/>
        <w:spacing w:before="0" w:beforeAutospacing="0" w:after="0" w:afterAutospacing="0"/>
        <w:jc w:val="both"/>
        <w:rPr>
          <w:rFonts w:ascii="Arial Narrow" w:hAnsi="Arial Narrow" w:cs="Arial"/>
          <w:sz w:val="22"/>
          <w:szCs w:val="22"/>
        </w:rPr>
      </w:pPr>
    </w:p>
    <w:p w:rsidR="00A46BED" w:rsidRPr="00684D5C" w:rsidRDefault="00771B05" w:rsidP="00215B2A">
      <w:pPr>
        <w:pStyle w:val="NormalWeb"/>
        <w:spacing w:before="0" w:beforeAutospacing="0" w:after="0" w:afterAutospacing="0"/>
        <w:jc w:val="both"/>
        <w:rPr>
          <w:rFonts w:ascii="Arial Narrow" w:hAnsi="Arial Narrow" w:cs="Arial"/>
          <w:sz w:val="22"/>
          <w:szCs w:val="22"/>
        </w:rPr>
      </w:pPr>
      <w:r w:rsidRPr="00684D5C">
        <w:rPr>
          <w:rFonts w:ascii="Arial Narrow" w:hAnsi="Arial Narrow" w:cs="Arial"/>
          <w:sz w:val="22"/>
          <w:szCs w:val="22"/>
          <w:u w:val="single"/>
        </w:rPr>
        <w:t xml:space="preserve">Lodestone Vineyards </w:t>
      </w:r>
      <w:r w:rsidR="00A46BED" w:rsidRPr="00684D5C">
        <w:rPr>
          <w:rFonts w:ascii="Arial Narrow" w:hAnsi="Arial Narrow" w:cs="Arial"/>
          <w:sz w:val="22"/>
          <w:szCs w:val="22"/>
        </w:rPr>
        <w:t>~</w:t>
      </w:r>
      <w:r w:rsidR="00D6149D" w:rsidRPr="00684D5C">
        <w:rPr>
          <w:rFonts w:ascii="Arial Narrow" w:hAnsi="Arial Narrow" w:cs="Arial"/>
          <w:sz w:val="22"/>
          <w:szCs w:val="22"/>
        </w:rPr>
        <w:t xml:space="preserve">200 Long Ranch Road </w:t>
      </w:r>
      <w:r w:rsidR="00A46BED" w:rsidRPr="00684D5C">
        <w:rPr>
          <w:rFonts w:ascii="Arial Narrow" w:hAnsi="Arial Narrow" w:cs="Arial"/>
          <w:sz w:val="22"/>
          <w:szCs w:val="22"/>
        </w:rPr>
        <w:t xml:space="preserve">~ </w:t>
      </w:r>
      <w:r w:rsidR="00D6149D" w:rsidRPr="00684D5C">
        <w:rPr>
          <w:rFonts w:ascii="Arial Narrow" w:hAnsi="Arial Narrow" w:cs="Arial"/>
          <w:sz w:val="22"/>
          <w:szCs w:val="22"/>
        </w:rPr>
        <w:t>Approved</w:t>
      </w:r>
      <w:r w:rsidR="00A46BED" w:rsidRPr="00684D5C">
        <w:rPr>
          <w:rFonts w:ascii="Arial Narrow" w:hAnsi="Arial Narrow" w:cs="Arial"/>
          <w:sz w:val="22"/>
          <w:szCs w:val="22"/>
        </w:rPr>
        <w:t xml:space="preserve"> ~</w:t>
      </w:r>
      <w:r w:rsidR="00410A97" w:rsidRPr="00684D5C">
        <w:rPr>
          <w:rFonts w:ascii="Arial Narrow" w:hAnsi="Arial Narrow" w:cs="Arial"/>
          <w:sz w:val="22"/>
          <w:szCs w:val="22"/>
        </w:rPr>
        <w:t>20</w:t>
      </w:r>
      <w:r w:rsidR="00A46BED" w:rsidRPr="00684D5C">
        <w:rPr>
          <w:rFonts w:ascii="Arial Narrow" w:hAnsi="Arial Narrow" w:cs="Arial"/>
          <w:sz w:val="22"/>
          <w:szCs w:val="22"/>
        </w:rPr>
        <w:t xml:space="preserve">,000 gallons per year~By appointment   </w:t>
      </w:r>
    </w:p>
    <w:p w:rsidR="00410A97" w:rsidRPr="00684D5C" w:rsidRDefault="00410A97" w:rsidP="00215B2A">
      <w:pPr>
        <w:pStyle w:val="NormalWeb"/>
        <w:spacing w:before="0" w:beforeAutospacing="0" w:after="0" w:afterAutospacing="0"/>
        <w:jc w:val="both"/>
        <w:rPr>
          <w:rFonts w:ascii="Arial Narrow" w:hAnsi="Arial Narrow" w:cs="Arial"/>
          <w:sz w:val="22"/>
          <w:szCs w:val="22"/>
        </w:rPr>
      </w:pPr>
    </w:p>
    <w:p w:rsidR="00D6149D" w:rsidRPr="00684D5C" w:rsidRDefault="00771B05" w:rsidP="00215B2A">
      <w:pPr>
        <w:pStyle w:val="NormalWeb"/>
        <w:spacing w:before="0" w:beforeAutospacing="0" w:after="0" w:afterAutospacing="0"/>
        <w:jc w:val="both"/>
        <w:rPr>
          <w:rFonts w:ascii="Arial Narrow" w:hAnsi="Arial Narrow" w:cs="Arial"/>
          <w:sz w:val="22"/>
          <w:szCs w:val="22"/>
        </w:rPr>
      </w:pPr>
      <w:r w:rsidRPr="00684D5C">
        <w:rPr>
          <w:rFonts w:ascii="Arial Narrow" w:hAnsi="Arial Narrow" w:cs="Arial"/>
          <w:sz w:val="22"/>
          <w:szCs w:val="22"/>
          <w:u w:val="single"/>
        </w:rPr>
        <w:t xml:space="preserve">David Arthur Vineyards </w:t>
      </w:r>
      <w:r w:rsidR="00410A97" w:rsidRPr="00684D5C">
        <w:rPr>
          <w:rFonts w:ascii="Arial Narrow" w:hAnsi="Arial Narrow" w:cs="Arial"/>
          <w:sz w:val="22"/>
          <w:szCs w:val="22"/>
        </w:rPr>
        <w:t>~</w:t>
      </w:r>
      <w:r w:rsidR="00D6149D" w:rsidRPr="00684D5C">
        <w:rPr>
          <w:rFonts w:ascii="Arial Narrow" w:hAnsi="Arial Narrow" w:cs="Arial"/>
          <w:sz w:val="22"/>
          <w:szCs w:val="22"/>
        </w:rPr>
        <w:t>210 Long Ranch Road ~ Producing ~3</w:t>
      </w:r>
      <w:r w:rsidR="00410A97" w:rsidRPr="00684D5C">
        <w:rPr>
          <w:rFonts w:ascii="Arial Narrow" w:hAnsi="Arial Narrow" w:cs="Arial"/>
          <w:sz w:val="22"/>
          <w:szCs w:val="22"/>
        </w:rPr>
        <w:t>0,000 gallons per year~</w:t>
      </w:r>
      <w:r w:rsidR="00D6149D" w:rsidRPr="00684D5C">
        <w:rPr>
          <w:rFonts w:ascii="Arial Narrow" w:hAnsi="Arial Narrow" w:cs="Arial"/>
          <w:sz w:val="22"/>
          <w:szCs w:val="22"/>
        </w:rPr>
        <w:t xml:space="preserve"> By appointment   </w:t>
      </w:r>
    </w:p>
    <w:p w:rsidR="00053686" w:rsidRPr="00684D5C" w:rsidRDefault="00053686" w:rsidP="00215B2A">
      <w:pPr>
        <w:pStyle w:val="NormalWeb"/>
        <w:spacing w:before="0" w:beforeAutospacing="0" w:after="0" w:afterAutospacing="0"/>
        <w:jc w:val="both"/>
        <w:rPr>
          <w:rFonts w:ascii="Arial Narrow" w:hAnsi="Arial Narrow" w:cs="Arial"/>
          <w:sz w:val="22"/>
          <w:szCs w:val="22"/>
        </w:rPr>
      </w:pPr>
    </w:p>
    <w:p w:rsidR="00053686" w:rsidRPr="00684D5C" w:rsidRDefault="00771B05" w:rsidP="00215B2A">
      <w:pPr>
        <w:pStyle w:val="NormalWeb"/>
        <w:spacing w:before="0" w:beforeAutospacing="0" w:after="0" w:afterAutospacing="0"/>
        <w:jc w:val="both"/>
        <w:rPr>
          <w:rFonts w:ascii="Arial Narrow" w:hAnsi="Arial Narrow" w:cs="Arial"/>
          <w:sz w:val="22"/>
          <w:szCs w:val="22"/>
        </w:rPr>
      </w:pPr>
      <w:r w:rsidRPr="00684D5C">
        <w:rPr>
          <w:rFonts w:ascii="Arial Narrow" w:hAnsi="Arial Narrow" w:cs="Arial"/>
          <w:sz w:val="22"/>
          <w:szCs w:val="22"/>
          <w:u w:val="single"/>
        </w:rPr>
        <w:t xml:space="preserve">Colgin Partners Winery </w:t>
      </w:r>
      <w:r w:rsidR="007D6328" w:rsidRPr="00684D5C">
        <w:rPr>
          <w:rFonts w:ascii="Arial Narrow" w:hAnsi="Arial Narrow" w:cs="Arial"/>
          <w:sz w:val="22"/>
          <w:szCs w:val="22"/>
        </w:rPr>
        <w:t>~</w:t>
      </w:r>
      <w:r w:rsidR="00D6149D" w:rsidRPr="00684D5C">
        <w:rPr>
          <w:rFonts w:ascii="Arial Narrow" w:hAnsi="Arial Narrow" w:cs="Arial"/>
          <w:sz w:val="22"/>
          <w:szCs w:val="22"/>
        </w:rPr>
        <w:t xml:space="preserve">220 Long Ranch Road </w:t>
      </w:r>
      <w:r w:rsidR="007D6328" w:rsidRPr="00684D5C">
        <w:rPr>
          <w:rFonts w:ascii="Arial Narrow" w:hAnsi="Arial Narrow" w:cs="Arial"/>
          <w:sz w:val="22"/>
          <w:szCs w:val="22"/>
        </w:rPr>
        <w:t>~ Producing ~20,000 gallons per year~</w:t>
      </w:r>
      <w:r w:rsidR="00B80EC5" w:rsidRPr="00684D5C">
        <w:rPr>
          <w:rFonts w:ascii="Arial Narrow" w:hAnsi="Arial Narrow" w:cs="Arial"/>
          <w:sz w:val="22"/>
          <w:szCs w:val="22"/>
        </w:rPr>
        <w:t xml:space="preserve"> By appointment   </w:t>
      </w:r>
    </w:p>
    <w:p w:rsidR="004D3255" w:rsidRDefault="004D3255" w:rsidP="00215B2A">
      <w:pPr>
        <w:pStyle w:val="NormalWeb"/>
        <w:spacing w:before="0" w:beforeAutospacing="0" w:after="0" w:afterAutospacing="0"/>
        <w:jc w:val="both"/>
        <w:rPr>
          <w:rStyle w:val="Strong"/>
          <w:rFonts w:ascii="Arial Narrow" w:hAnsi="Arial Narrow" w:cs="Arial"/>
          <w:sz w:val="22"/>
          <w:szCs w:val="22"/>
          <w:highlight w:val="yellow"/>
          <w:u w:val="single"/>
        </w:rPr>
      </w:pPr>
    </w:p>
    <w:p w:rsidR="00215B2A" w:rsidRPr="00684D5C" w:rsidRDefault="00215B2A" w:rsidP="00215B2A">
      <w:pPr>
        <w:pStyle w:val="NormalWeb"/>
        <w:spacing w:before="0" w:beforeAutospacing="0" w:after="0" w:afterAutospacing="0"/>
        <w:jc w:val="both"/>
        <w:rPr>
          <w:rStyle w:val="Strong"/>
          <w:rFonts w:ascii="Arial Narrow" w:hAnsi="Arial Narrow" w:cs="Arial"/>
          <w:sz w:val="22"/>
          <w:szCs w:val="22"/>
          <w:highlight w:val="yellow"/>
          <w:u w:val="single"/>
        </w:rPr>
      </w:pPr>
    </w:p>
    <w:p w:rsidR="00215B2A" w:rsidRDefault="003C3637" w:rsidP="00215B2A">
      <w:pPr>
        <w:pStyle w:val="NormalWeb"/>
        <w:spacing w:before="0" w:beforeAutospacing="0" w:after="0" w:afterAutospacing="0" w:line="276" w:lineRule="auto"/>
        <w:jc w:val="center"/>
        <w:rPr>
          <w:rStyle w:val="Strong"/>
          <w:rFonts w:ascii="Arial Narrow" w:hAnsi="Arial Narrow" w:cs="Arial"/>
          <w:sz w:val="22"/>
          <w:szCs w:val="22"/>
          <w:u w:val="single"/>
        </w:rPr>
      </w:pPr>
      <w:r w:rsidRPr="00684D5C">
        <w:rPr>
          <w:rStyle w:val="Strong"/>
          <w:rFonts w:ascii="Arial Narrow" w:hAnsi="Arial Narrow" w:cs="Arial"/>
          <w:sz w:val="22"/>
          <w:szCs w:val="22"/>
          <w:u w:val="single"/>
        </w:rPr>
        <w:t>Parcel History and Evolution of this Application</w:t>
      </w:r>
    </w:p>
    <w:p w:rsidR="00215B2A" w:rsidRDefault="00215B2A" w:rsidP="00215B2A">
      <w:pPr>
        <w:pStyle w:val="NormalWeb"/>
        <w:spacing w:before="0" w:beforeAutospacing="0" w:after="0" w:afterAutospacing="0" w:line="276" w:lineRule="auto"/>
        <w:jc w:val="center"/>
        <w:rPr>
          <w:rFonts w:ascii="Arial Narrow" w:hAnsi="Arial Narrow" w:cs="Arial"/>
          <w:sz w:val="22"/>
          <w:szCs w:val="22"/>
        </w:rPr>
      </w:pPr>
    </w:p>
    <w:p w:rsidR="00EC114E" w:rsidRPr="00684D5C" w:rsidRDefault="00EC114E" w:rsidP="00215B2A">
      <w:pPr>
        <w:pStyle w:val="NormalWeb"/>
        <w:spacing w:before="0" w:beforeAutospacing="0" w:after="0" w:afterAutospacing="0" w:line="276" w:lineRule="auto"/>
        <w:rPr>
          <w:rFonts w:ascii="Arial Narrow" w:hAnsi="Arial Narrow" w:cs="Arial"/>
          <w:sz w:val="22"/>
          <w:szCs w:val="22"/>
        </w:rPr>
      </w:pPr>
      <w:r w:rsidRPr="00684D5C">
        <w:rPr>
          <w:rFonts w:ascii="Arial Narrow" w:hAnsi="Arial Narrow" w:cs="Arial"/>
          <w:sz w:val="22"/>
          <w:szCs w:val="22"/>
        </w:rPr>
        <w:t>In August of 2009, Lake Ridge Winery Use Permit P09-00039 UP was approved for 10,000 gallon annual production, with private tours and tastings</w:t>
      </w:r>
      <w:r w:rsidR="00254A38">
        <w:rPr>
          <w:rFonts w:ascii="Arial Narrow" w:hAnsi="Arial Narrow" w:cs="Arial"/>
          <w:sz w:val="22"/>
          <w:szCs w:val="22"/>
        </w:rPr>
        <w:t xml:space="preserve"> for up to 10 persons per day</w:t>
      </w:r>
      <w:r w:rsidRPr="00684D5C">
        <w:rPr>
          <w:rFonts w:ascii="Arial Narrow" w:hAnsi="Arial Narrow" w:cs="Arial"/>
          <w:sz w:val="22"/>
          <w:szCs w:val="22"/>
        </w:rPr>
        <w:t>, no marketing events. The location of the winery facilities including</w:t>
      </w:r>
      <w:r w:rsidR="00254A38">
        <w:rPr>
          <w:rFonts w:ascii="Arial Narrow" w:hAnsi="Arial Narrow" w:cs="Arial"/>
          <w:sz w:val="22"/>
          <w:szCs w:val="22"/>
        </w:rPr>
        <w:t xml:space="preserve"> the</w:t>
      </w:r>
      <w:r w:rsidRPr="00684D5C">
        <w:rPr>
          <w:rFonts w:ascii="Arial Narrow" w:hAnsi="Arial Narrow" w:cs="Arial"/>
          <w:sz w:val="22"/>
          <w:szCs w:val="22"/>
        </w:rPr>
        <w:t xml:space="preserve"> cave was at the top of a knoll sharing access with the existing residence.</w:t>
      </w:r>
      <w:r w:rsidR="00254A38">
        <w:rPr>
          <w:rFonts w:ascii="Arial Narrow" w:hAnsi="Arial Narrow" w:cs="Arial"/>
          <w:sz w:val="22"/>
          <w:szCs w:val="22"/>
        </w:rPr>
        <w:t xml:space="preserve"> </w:t>
      </w:r>
      <w:r w:rsidRPr="00684D5C">
        <w:rPr>
          <w:rFonts w:ascii="Arial Narrow" w:hAnsi="Arial Narrow" w:cs="Arial"/>
          <w:sz w:val="22"/>
          <w:szCs w:val="22"/>
        </w:rPr>
        <w:t xml:space="preserve"> A lot line adjustment was requested in 2009 and subsequently a deed was recorded in October of 2009. The adjustment increased the parcel by approximately 2 acres, in December of </w:t>
      </w:r>
      <w:r w:rsidR="00215B2A" w:rsidRPr="00684D5C">
        <w:rPr>
          <w:rFonts w:ascii="Arial Narrow" w:hAnsi="Arial Narrow" w:cs="Arial"/>
          <w:sz w:val="22"/>
          <w:szCs w:val="22"/>
        </w:rPr>
        <w:t>2009;</w:t>
      </w:r>
      <w:r w:rsidRPr="00684D5C">
        <w:rPr>
          <w:rFonts w:ascii="Arial Narrow" w:hAnsi="Arial Narrow" w:cs="Arial"/>
          <w:sz w:val="22"/>
          <w:szCs w:val="22"/>
        </w:rPr>
        <w:t xml:space="preserve"> a major modification application was submitted to relocate the entire winery </w:t>
      </w:r>
      <w:r w:rsidR="00D53BA3" w:rsidRPr="00684D5C">
        <w:rPr>
          <w:rFonts w:ascii="Arial Narrow" w:hAnsi="Arial Narrow" w:cs="Arial"/>
          <w:sz w:val="22"/>
          <w:szCs w:val="22"/>
        </w:rPr>
        <w:t>fac</w:t>
      </w:r>
      <w:r w:rsidR="00D53BA3">
        <w:rPr>
          <w:rFonts w:ascii="Arial Narrow" w:hAnsi="Arial Narrow" w:cs="Arial"/>
          <w:sz w:val="22"/>
          <w:szCs w:val="22"/>
        </w:rPr>
        <w:t>ilities</w:t>
      </w:r>
      <w:r w:rsidR="00684D5C">
        <w:rPr>
          <w:rFonts w:ascii="Arial Narrow" w:hAnsi="Arial Narrow" w:cs="Arial"/>
          <w:sz w:val="22"/>
          <w:szCs w:val="22"/>
        </w:rPr>
        <w:t xml:space="preserve"> including </w:t>
      </w:r>
      <w:r w:rsidR="00254A38">
        <w:rPr>
          <w:rFonts w:ascii="Arial Narrow" w:hAnsi="Arial Narrow" w:cs="Arial"/>
          <w:sz w:val="22"/>
          <w:szCs w:val="22"/>
        </w:rPr>
        <w:t xml:space="preserve">the </w:t>
      </w:r>
      <w:r w:rsidR="00684D5C">
        <w:rPr>
          <w:rFonts w:ascii="Arial Narrow" w:hAnsi="Arial Narrow" w:cs="Arial"/>
          <w:sz w:val="22"/>
          <w:szCs w:val="22"/>
        </w:rPr>
        <w:t>cave as well</w:t>
      </w:r>
      <w:r w:rsidR="00254A38">
        <w:rPr>
          <w:rFonts w:ascii="Arial Narrow" w:hAnsi="Arial Narrow" w:cs="Arial"/>
          <w:sz w:val="22"/>
          <w:szCs w:val="22"/>
        </w:rPr>
        <w:t xml:space="preserve"> as winery and</w:t>
      </w:r>
      <w:r w:rsidRPr="00684D5C">
        <w:rPr>
          <w:rFonts w:ascii="Arial Narrow" w:hAnsi="Arial Narrow" w:cs="Arial"/>
          <w:sz w:val="22"/>
          <w:szCs w:val="22"/>
        </w:rPr>
        <w:t xml:space="preserve"> sanitary waste water systems and entrance to the newly acquired </w:t>
      </w:r>
      <w:r w:rsidR="00215B2A" w:rsidRPr="00684D5C">
        <w:rPr>
          <w:rFonts w:ascii="Arial Narrow" w:hAnsi="Arial Narrow" w:cs="Arial"/>
          <w:sz w:val="22"/>
          <w:szCs w:val="22"/>
        </w:rPr>
        <w:t>acreage</w:t>
      </w:r>
      <w:r w:rsidR="00215B2A">
        <w:rPr>
          <w:rFonts w:ascii="Arial Narrow" w:hAnsi="Arial Narrow" w:cs="Arial"/>
          <w:sz w:val="22"/>
          <w:szCs w:val="22"/>
        </w:rPr>
        <w:t xml:space="preserve"> (P09</w:t>
      </w:r>
      <w:r w:rsidR="003237C0">
        <w:rPr>
          <w:rFonts w:ascii="Arial Narrow" w:hAnsi="Arial Narrow" w:cs="Arial"/>
          <w:sz w:val="22"/>
          <w:szCs w:val="22"/>
        </w:rPr>
        <w:t>-00540)</w:t>
      </w:r>
      <w:r w:rsidR="00A77996">
        <w:rPr>
          <w:rFonts w:ascii="Arial Narrow" w:hAnsi="Arial Narrow" w:cs="Arial"/>
          <w:sz w:val="22"/>
          <w:szCs w:val="22"/>
        </w:rPr>
        <w:t xml:space="preserve"> and include six marketing events with up to 20 persons</w:t>
      </w:r>
      <w:r w:rsidRPr="00684D5C">
        <w:rPr>
          <w:rFonts w:ascii="Arial Narrow" w:hAnsi="Arial Narrow" w:cs="Arial"/>
          <w:sz w:val="22"/>
          <w:szCs w:val="22"/>
        </w:rPr>
        <w:t>.</w:t>
      </w:r>
      <w:r w:rsidR="00D53BA3">
        <w:rPr>
          <w:rFonts w:ascii="Arial Narrow" w:hAnsi="Arial Narrow" w:cs="Arial"/>
          <w:sz w:val="22"/>
          <w:szCs w:val="22"/>
        </w:rPr>
        <w:t xml:space="preserve"> </w:t>
      </w:r>
      <w:r w:rsidRPr="00684D5C">
        <w:rPr>
          <w:rFonts w:ascii="Arial Narrow" w:hAnsi="Arial Narrow" w:cs="Arial"/>
          <w:sz w:val="22"/>
          <w:szCs w:val="22"/>
        </w:rPr>
        <w:t xml:space="preserve">The parcel has contained a residential complex since the 1980’s and an operational vineyard since 1996. Included in the residential complex is a main residence, garage, guest unit, with associated infrastructure, pool, and landscaping. The producing vineyard is 10 acres. There is an agriculture contract (#96148 AKG H) associated with the original parcel of 40 acres. The applicant submitted an application #P09-00361-AGK on August 14, 2009 to rescind and replace #96148 AKG H due to the </w:t>
      </w:r>
      <w:r w:rsidR="00254A38">
        <w:rPr>
          <w:rFonts w:ascii="Arial Narrow" w:hAnsi="Arial Narrow" w:cs="Arial"/>
          <w:sz w:val="22"/>
          <w:szCs w:val="22"/>
        </w:rPr>
        <w:t>lot line adjustment</w:t>
      </w:r>
      <w:r w:rsidRPr="00684D5C">
        <w:rPr>
          <w:rFonts w:ascii="Arial Narrow" w:hAnsi="Arial Narrow" w:cs="Arial"/>
          <w:sz w:val="22"/>
          <w:szCs w:val="22"/>
        </w:rPr>
        <w:t xml:space="preserve">. The new contract is currently in review by the County. The parcel takes access through an </w:t>
      </w:r>
      <w:r w:rsidR="00215B2A" w:rsidRPr="00684D5C">
        <w:rPr>
          <w:rFonts w:ascii="Arial Narrow" w:hAnsi="Arial Narrow" w:cs="Arial"/>
          <w:sz w:val="22"/>
          <w:szCs w:val="22"/>
        </w:rPr>
        <w:t>easement</w:t>
      </w:r>
      <w:r w:rsidR="00215B2A">
        <w:rPr>
          <w:rFonts w:ascii="Arial Narrow" w:hAnsi="Arial Narrow" w:cs="Arial"/>
          <w:sz w:val="22"/>
          <w:szCs w:val="22"/>
        </w:rPr>
        <w:t xml:space="preserve"> </w:t>
      </w:r>
      <w:r w:rsidR="00215B2A" w:rsidRPr="00684D5C">
        <w:rPr>
          <w:rFonts w:ascii="Arial Narrow" w:hAnsi="Arial Narrow" w:cs="Arial"/>
          <w:sz w:val="22"/>
          <w:szCs w:val="22"/>
        </w:rPr>
        <w:t>on</w:t>
      </w:r>
      <w:r w:rsidRPr="00684D5C">
        <w:rPr>
          <w:rFonts w:ascii="Arial Narrow" w:hAnsi="Arial Narrow" w:cs="Arial"/>
          <w:sz w:val="22"/>
          <w:szCs w:val="22"/>
        </w:rPr>
        <w:t xml:space="preserve"> the adjoining property to allow direct access to Long Ranch Road, a private road. The surrounding area of 853 acres burned in 1955 and burned again in the 1981 Atlas Peak Fire along with some 33,600 acres. </w:t>
      </w:r>
      <w:r w:rsidR="00410A97" w:rsidRPr="00684D5C">
        <w:rPr>
          <w:rFonts w:ascii="Arial Narrow" w:hAnsi="Arial Narrow" w:cs="Arial"/>
          <w:sz w:val="22"/>
          <w:szCs w:val="22"/>
        </w:rPr>
        <w:t xml:space="preserve">The site was developed with </w:t>
      </w:r>
      <w:r w:rsidR="001D4AEB" w:rsidRPr="00684D5C">
        <w:rPr>
          <w:rFonts w:ascii="Arial Narrow" w:hAnsi="Arial Narrow" w:cs="Arial"/>
          <w:sz w:val="22"/>
          <w:szCs w:val="22"/>
        </w:rPr>
        <w:t xml:space="preserve">a </w:t>
      </w:r>
      <w:r w:rsidR="00410A97" w:rsidRPr="00684D5C">
        <w:rPr>
          <w:rFonts w:ascii="Arial Narrow" w:hAnsi="Arial Narrow" w:cs="Arial"/>
          <w:sz w:val="22"/>
          <w:szCs w:val="22"/>
        </w:rPr>
        <w:t>new winery and related construction</w:t>
      </w:r>
      <w:r w:rsidR="001D4AEB" w:rsidRPr="00684D5C">
        <w:rPr>
          <w:rFonts w:ascii="Arial Narrow" w:hAnsi="Arial Narrow" w:cs="Arial"/>
          <w:sz w:val="22"/>
          <w:szCs w:val="22"/>
        </w:rPr>
        <w:t xml:space="preserve"> in 2008.</w:t>
      </w:r>
      <w:r w:rsidR="00485992">
        <w:rPr>
          <w:rFonts w:ascii="Arial Narrow" w:hAnsi="Arial Narrow" w:cs="Arial"/>
          <w:sz w:val="22"/>
          <w:szCs w:val="22"/>
        </w:rPr>
        <w:t xml:space="preserve"> The winery was completed and began operation on September 2012.</w:t>
      </w:r>
    </w:p>
    <w:p w:rsidR="00EC114E" w:rsidRPr="00684D5C" w:rsidRDefault="00EC114E" w:rsidP="00215B2A">
      <w:pPr>
        <w:pStyle w:val="NormalWeb"/>
        <w:spacing w:before="0" w:beforeAutospacing="0" w:after="0" w:afterAutospacing="0" w:line="276" w:lineRule="auto"/>
        <w:rPr>
          <w:rFonts w:ascii="Arial Narrow" w:hAnsi="Arial Narrow" w:cs="Arial"/>
          <w:sz w:val="22"/>
          <w:szCs w:val="22"/>
        </w:rPr>
      </w:pPr>
    </w:p>
    <w:p w:rsidR="00D6149D" w:rsidRPr="00684D5C" w:rsidRDefault="001D4AEB" w:rsidP="00215B2A">
      <w:pPr>
        <w:pStyle w:val="NormalWeb"/>
        <w:spacing w:before="0" w:beforeAutospacing="0" w:after="0" w:afterAutospacing="0" w:line="276" w:lineRule="auto"/>
        <w:rPr>
          <w:rFonts w:ascii="Arial Narrow" w:hAnsi="Arial Narrow" w:cs="Arial"/>
          <w:sz w:val="22"/>
          <w:szCs w:val="22"/>
        </w:rPr>
      </w:pPr>
      <w:r w:rsidRPr="00684D5C">
        <w:rPr>
          <w:rFonts w:ascii="Arial Narrow" w:hAnsi="Arial Narrow" w:cs="Arial"/>
          <w:sz w:val="22"/>
          <w:szCs w:val="22"/>
        </w:rPr>
        <w:t xml:space="preserve">The latest modification plans </w:t>
      </w:r>
      <w:r w:rsidR="00EC114E" w:rsidRPr="00684D5C">
        <w:rPr>
          <w:rFonts w:ascii="Arial Narrow" w:hAnsi="Arial Narrow" w:cs="Arial"/>
          <w:sz w:val="22"/>
          <w:szCs w:val="22"/>
        </w:rPr>
        <w:t xml:space="preserve">to expand marketing events, increase visitation to a maximum of </w:t>
      </w:r>
      <w:r w:rsidR="0085294B">
        <w:rPr>
          <w:rFonts w:ascii="Arial Narrow" w:hAnsi="Arial Narrow" w:cs="Arial"/>
          <w:sz w:val="22"/>
          <w:szCs w:val="22"/>
        </w:rPr>
        <w:t>18</w:t>
      </w:r>
      <w:r w:rsidR="00254A38">
        <w:rPr>
          <w:rFonts w:ascii="Arial Narrow" w:hAnsi="Arial Narrow" w:cs="Arial"/>
          <w:sz w:val="22"/>
          <w:szCs w:val="22"/>
        </w:rPr>
        <w:t xml:space="preserve"> daily visitors, </w:t>
      </w:r>
      <w:r w:rsidR="00EC114E" w:rsidRPr="00684D5C">
        <w:rPr>
          <w:rFonts w:ascii="Arial Narrow" w:hAnsi="Arial Narrow" w:cs="Arial"/>
          <w:sz w:val="22"/>
          <w:szCs w:val="22"/>
        </w:rPr>
        <w:t xml:space="preserve">the use of an existing landscaped area for tastings, and conversion of an existing shed for winery storage </w:t>
      </w:r>
      <w:r w:rsidR="00410A97" w:rsidRPr="00684D5C">
        <w:rPr>
          <w:rFonts w:ascii="Arial Narrow" w:hAnsi="Arial Narrow" w:cs="Arial"/>
          <w:sz w:val="22"/>
          <w:szCs w:val="22"/>
        </w:rPr>
        <w:t>w</w:t>
      </w:r>
      <w:r w:rsidRPr="00684D5C">
        <w:rPr>
          <w:rFonts w:ascii="Arial Narrow" w:hAnsi="Arial Narrow" w:cs="Arial"/>
          <w:sz w:val="22"/>
          <w:szCs w:val="22"/>
        </w:rPr>
        <w:t>ere</w:t>
      </w:r>
      <w:r w:rsidR="00410A97" w:rsidRPr="00684D5C">
        <w:rPr>
          <w:rFonts w:ascii="Arial Narrow" w:hAnsi="Arial Narrow" w:cs="Arial"/>
          <w:sz w:val="22"/>
          <w:szCs w:val="22"/>
        </w:rPr>
        <w:t xml:space="preserve"> submitted on August 9, 2013. The applicatio</w:t>
      </w:r>
      <w:r w:rsidR="00D6149D" w:rsidRPr="00684D5C">
        <w:rPr>
          <w:rFonts w:ascii="Arial Narrow" w:hAnsi="Arial Narrow" w:cs="Arial"/>
          <w:sz w:val="22"/>
          <w:szCs w:val="22"/>
        </w:rPr>
        <w:t xml:space="preserve">n was </w:t>
      </w:r>
      <w:r w:rsidR="00254A38">
        <w:rPr>
          <w:rFonts w:ascii="Arial Narrow" w:hAnsi="Arial Narrow" w:cs="Arial"/>
          <w:sz w:val="22"/>
          <w:szCs w:val="22"/>
        </w:rPr>
        <w:t xml:space="preserve">deemed </w:t>
      </w:r>
      <w:r w:rsidR="00D6149D" w:rsidRPr="00684D5C">
        <w:rPr>
          <w:rFonts w:ascii="Arial Narrow" w:hAnsi="Arial Narrow" w:cs="Arial"/>
          <w:sz w:val="22"/>
          <w:szCs w:val="22"/>
        </w:rPr>
        <w:t xml:space="preserve">complete </w:t>
      </w:r>
      <w:r w:rsidR="00EC114E" w:rsidRPr="00684D5C">
        <w:rPr>
          <w:rFonts w:ascii="Arial Narrow" w:hAnsi="Arial Narrow" w:cs="Arial"/>
          <w:sz w:val="22"/>
          <w:szCs w:val="22"/>
        </w:rPr>
        <w:t>December 15</w:t>
      </w:r>
      <w:r w:rsidR="00D6149D" w:rsidRPr="00684D5C">
        <w:rPr>
          <w:rFonts w:ascii="Arial Narrow" w:hAnsi="Arial Narrow" w:cs="Arial"/>
          <w:sz w:val="22"/>
          <w:szCs w:val="22"/>
        </w:rPr>
        <w:t>, 2013</w:t>
      </w:r>
      <w:r w:rsidR="00EC114E" w:rsidRPr="00684D5C">
        <w:rPr>
          <w:rFonts w:ascii="Arial Narrow" w:hAnsi="Arial Narrow" w:cs="Arial"/>
          <w:sz w:val="22"/>
          <w:szCs w:val="22"/>
        </w:rPr>
        <w:t>.</w:t>
      </w:r>
    </w:p>
    <w:p w:rsidR="00215B2A" w:rsidRDefault="00215B2A" w:rsidP="00215B2A">
      <w:pPr>
        <w:pStyle w:val="NormalWeb"/>
        <w:spacing w:before="0" w:beforeAutospacing="0" w:after="0" w:afterAutospacing="0" w:line="276" w:lineRule="auto"/>
        <w:jc w:val="both"/>
        <w:rPr>
          <w:rStyle w:val="Strong"/>
          <w:rFonts w:ascii="Arial Narrow" w:hAnsi="Arial Narrow" w:cs="Arial"/>
          <w:sz w:val="22"/>
          <w:szCs w:val="22"/>
        </w:rPr>
      </w:pPr>
    </w:p>
    <w:p w:rsidR="00215B2A" w:rsidRDefault="00215B2A" w:rsidP="00215B2A">
      <w:pPr>
        <w:pStyle w:val="NormalWeb"/>
        <w:spacing w:before="0" w:beforeAutospacing="0" w:after="0" w:afterAutospacing="0" w:line="276" w:lineRule="auto"/>
        <w:jc w:val="both"/>
        <w:rPr>
          <w:rStyle w:val="Strong"/>
          <w:rFonts w:ascii="Arial Narrow" w:hAnsi="Arial Narrow" w:cs="Arial"/>
          <w:sz w:val="22"/>
          <w:szCs w:val="22"/>
        </w:rPr>
      </w:pPr>
    </w:p>
    <w:p w:rsidR="001066AE" w:rsidRPr="00684D5C" w:rsidRDefault="003C3637" w:rsidP="00215B2A">
      <w:pPr>
        <w:pStyle w:val="NormalWeb"/>
        <w:spacing w:before="0" w:beforeAutospacing="0" w:after="0" w:afterAutospacing="0" w:line="276" w:lineRule="auto"/>
        <w:jc w:val="center"/>
        <w:rPr>
          <w:rStyle w:val="Strong"/>
          <w:rFonts w:ascii="Arial Narrow" w:hAnsi="Arial Narrow" w:cs="Arial"/>
          <w:b w:val="0"/>
          <w:bCs w:val="0"/>
          <w:sz w:val="22"/>
          <w:szCs w:val="22"/>
        </w:rPr>
      </w:pPr>
      <w:r w:rsidRPr="00684D5C">
        <w:rPr>
          <w:rStyle w:val="Strong"/>
          <w:rFonts w:ascii="Arial Narrow" w:hAnsi="Arial Narrow" w:cs="Arial"/>
          <w:sz w:val="22"/>
          <w:szCs w:val="22"/>
          <w:u w:val="single"/>
        </w:rPr>
        <w:lastRenderedPageBreak/>
        <w:t>Code Compliance History</w:t>
      </w:r>
    </w:p>
    <w:p w:rsidR="00215B2A" w:rsidRDefault="00215B2A" w:rsidP="00215B2A">
      <w:pPr>
        <w:pStyle w:val="NormalWeb"/>
        <w:tabs>
          <w:tab w:val="left" w:pos="1605"/>
        </w:tabs>
        <w:spacing w:before="0" w:beforeAutospacing="0" w:after="0" w:afterAutospacing="0" w:line="276" w:lineRule="auto"/>
        <w:jc w:val="both"/>
        <w:rPr>
          <w:rFonts w:ascii="Arial Narrow" w:hAnsi="Arial Narrow" w:cs="Arial"/>
          <w:sz w:val="22"/>
          <w:szCs w:val="22"/>
        </w:rPr>
      </w:pPr>
    </w:p>
    <w:p w:rsidR="001066AE" w:rsidRDefault="00410A97" w:rsidP="00215B2A">
      <w:pPr>
        <w:pStyle w:val="NormalWeb"/>
        <w:tabs>
          <w:tab w:val="left" w:pos="1605"/>
        </w:tabs>
        <w:spacing w:before="0" w:beforeAutospacing="0" w:after="0" w:afterAutospacing="0" w:line="276" w:lineRule="auto"/>
        <w:jc w:val="both"/>
        <w:rPr>
          <w:rFonts w:ascii="Arial Narrow" w:hAnsi="Arial Narrow" w:cs="Arial"/>
          <w:sz w:val="22"/>
          <w:szCs w:val="22"/>
        </w:rPr>
      </w:pPr>
      <w:r w:rsidRPr="00684D5C">
        <w:rPr>
          <w:rFonts w:ascii="Arial Narrow" w:hAnsi="Arial Narrow" w:cs="Arial"/>
          <w:sz w:val="22"/>
          <w:szCs w:val="22"/>
        </w:rPr>
        <w:t>There are no open or pending code violations for the subject site.</w:t>
      </w:r>
    </w:p>
    <w:p w:rsidR="003237C0" w:rsidRDefault="003237C0" w:rsidP="00DD5C03">
      <w:pPr>
        <w:pStyle w:val="NormalWeb"/>
        <w:tabs>
          <w:tab w:val="left" w:pos="1605"/>
        </w:tabs>
        <w:spacing w:before="0" w:beforeAutospacing="0" w:after="0" w:afterAutospacing="0" w:line="276" w:lineRule="auto"/>
        <w:jc w:val="center"/>
        <w:rPr>
          <w:rFonts w:ascii="Arial Narrow" w:hAnsi="Arial Narrow" w:cs="Arial"/>
          <w:sz w:val="22"/>
          <w:szCs w:val="22"/>
        </w:rPr>
      </w:pPr>
    </w:p>
    <w:p w:rsidR="001066AE" w:rsidRPr="00684D5C" w:rsidRDefault="003C3637" w:rsidP="00DD5C03">
      <w:pPr>
        <w:pStyle w:val="NormalWeb"/>
        <w:tabs>
          <w:tab w:val="left" w:pos="1605"/>
        </w:tabs>
        <w:spacing w:before="0" w:beforeAutospacing="0" w:after="0" w:afterAutospacing="0" w:line="276" w:lineRule="auto"/>
        <w:jc w:val="center"/>
        <w:rPr>
          <w:rFonts w:ascii="Arial Narrow" w:hAnsi="Arial Narrow" w:cs="Arial"/>
          <w:sz w:val="22"/>
          <w:szCs w:val="22"/>
          <w:highlight w:val="yellow"/>
        </w:rPr>
      </w:pPr>
      <w:r w:rsidRPr="00684D5C">
        <w:rPr>
          <w:rFonts w:ascii="Arial Narrow" w:hAnsi="Arial Narrow" w:cs="Arial"/>
          <w:sz w:val="22"/>
          <w:szCs w:val="22"/>
        </w:rPr>
        <w:br/>
      </w:r>
      <w:r w:rsidRPr="00684D5C">
        <w:rPr>
          <w:rStyle w:val="Strong"/>
          <w:rFonts w:ascii="Arial Narrow" w:hAnsi="Arial Narrow" w:cs="Arial"/>
          <w:sz w:val="22"/>
          <w:szCs w:val="22"/>
          <w:u w:val="single"/>
        </w:rPr>
        <w:t>Discussion Points</w:t>
      </w:r>
    </w:p>
    <w:p w:rsidR="00215B2A" w:rsidRDefault="00215B2A" w:rsidP="00DD5C03">
      <w:pPr>
        <w:spacing w:after="0"/>
        <w:jc w:val="both"/>
        <w:rPr>
          <w:rFonts w:ascii="Arial Narrow" w:hAnsi="Arial Narrow" w:cs="Arial"/>
          <w:u w:val="single"/>
        </w:rPr>
      </w:pPr>
    </w:p>
    <w:p w:rsidR="00066148" w:rsidRPr="00684D5C" w:rsidRDefault="00AC00E4" w:rsidP="00215B2A">
      <w:pPr>
        <w:spacing w:after="0"/>
        <w:rPr>
          <w:rFonts w:ascii="Arial Narrow" w:hAnsi="Arial Narrow"/>
          <w:bCs/>
        </w:rPr>
      </w:pPr>
      <w:r w:rsidRPr="00684D5C">
        <w:rPr>
          <w:rFonts w:ascii="Arial Narrow" w:hAnsi="Arial Narrow" w:cs="Arial"/>
          <w:u w:val="single"/>
        </w:rPr>
        <w:t>Setting</w:t>
      </w:r>
      <w:r w:rsidR="005C5738" w:rsidRPr="00684D5C">
        <w:rPr>
          <w:rFonts w:ascii="Arial Narrow" w:hAnsi="Arial Narrow" w:cs="Arial"/>
        </w:rPr>
        <w:t>-</w:t>
      </w:r>
      <w:r w:rsidRPr="00684D5C">
        <w:rPr>
          <w:rFonts w:ascii="Arial Narrow" w:hAnsi="Arial Narrow" w:cs="Arial"/>
        </w:rPr>
        <w:t xml:space="preserve"> </w:t>
      </w:r>
      <w:r w:rsidR="00D53BA3">
        <w:rPr>
          <w:rFonts w:ascii="Arial Narrow" w:hAnsi="Arial Narrow" w:cs="Arial"/>
          <w:bCs/>
        </w:rPr>
        <w:t>Brand Napa Valley</w:t>
      </w:r>
      <w:r w:rsidR="001033B7" w:rsidRPr="00684D5C">
        <w:rPr>
          <w:rFonts w:ascii="Arial Narrow" w:hAnsi="Arial Narrow" w:cs="Arial"/>
          <w:bCs/>
        </w:rPr>
        <w:t xml:space="preserve"> is located on a </w:t>
      </w:r>
      <w:r w:rsidR="00D53BA3">
        <w:rPr>
          <w:rFonts w:ascii="Arial Narrow" w:hAnsi="Arial Narrow" w:cs="Arial"/>
          <w:bCs/>
        </w:rPr>
        <w:t>42.26</w:t>
      </w:r>
      <w:r w:rsidR="00BB324C" w:rsidRPr="00684D5C">
        <w:rPr>
          <w:rFonts w:ascii="Arial Narrow" w:hAnsi="Arial Narrow" w:cs="Arial"/>
          <w:bCs/>
        </w:rPr>
        <w:t xml:space="preserve"> ac</w:t>
      </w:r>
      <w:r w:rsidR="001033B7" w:rsidRPr="00684D5C">
        <w:rPr>
          <w:rFonts w:ascii="Arial Narrow" w:hAnsi="Arial Narrow" w:cs="Arial"/>
          <w:bCs/>
        </w:rPr>
        <w:t xml:space="preserve">re parcel </w:t>
      </w:r>
      <w:r w:rsidR="00066148" w:rsidRPr="00684D5C">
        <w:rPr>
          <w:rFonts w:ascii="Arial Narrow" w:hAnsi="Arial Narrow" w:cs="Arial"/>
          <w:bCs/>
        </w:rPr>
        <w:t>l</w:t>
      </w:r>
      <w:r w:rsidR="00066148" w:rsidRPr="00684D5C">
        <w:rPr>
          <w:rFonts w:ascii="Arial Narrow" w:hAnsi="Arial Narrow"/>
        </w:rPr>
        <w:t xml:space="preserve">ocated </w:t>
      </w:r>
      <w:r w:rsidR="00643EEC" w:rsidRPr="00643EEC">
        <w:rPr>
          <w:rFonts w:ascii="Arial Narrow" w:hAnsi="Arial Narrow"/>
        </w:rPr>
        <w:t>on the west side of Long Ranch Road approximately 1 mile from its intersection of Sage Canyon Road</w:t>
      </w:r>
      <w:r w:rsidR="001033B7" w:rsidRPr="00643EEC">
        <w:rPr>
          <w:rFonts w:ascii="Arial Narrow" w:hAnsi="Arial Narrow" w:cs="Arial"/>
          <w:bCs/>
        </w:rPr>
        <w:t xml:space="preserve">. </w:t>
      </w:r>
      <w:r w:rsidR="00643EEC" w:rsidRPr="00643EEC">
        <w:rPr>
          <w:rFonts w:ascii="Arial Narrow" w:hAnsi="Arial Narrow" w:cs="Arial"/>
          <w:bCs/>
        </w:rPr>
        <w:t xml:space="preserve">The proposal </w:t>
      </w:r>
      <w:r w:rsidR="00485992">
        <w:rPr>
          <w:rFonts w:ascii="Arial Narrow" w:hAnsi="Arial Narrow" w:cs="Arial"/>
          <w:bCs/>
        </w:rPr>
        <w:t>is to expand the operations of an existing 10,000 gallons per year winery to include</w:t>
      </w:r>
      <w:r w:rsidR="00643EEC" w:rsidRPr="00643EEC">
        <w:rPr>
          <w:rFonts w:ascii="Arial Narrow" w:hAnsi="Arial Narrow" w:cs="Arial"/>
          <w:bCs/>
        </w:rPr>
        <w:t xml:space="preserve">: </w:t>
      </w:r>
      <w:r w:rsidR="00485992">
        <w:rPr>
          <w:rFonts w:ascii="Arial Narrow" w:hAnsi="Arial Narrow"/>
        </w:rPr>
        <w:t>increase</w:t>
      </w:r>
      <w:r w:rsidR="00254A38">
        <w:rPr>
          <w:rFonts w:ascii="Arial Narrow" w:hAnsi="Arial Narrow"/>
        </w:rPr>
        <w:t>d</w:t>
      </w:r>
      <w:r w:rsidR="00485992">
        <w:rPr>
          <w:rFonts w:ascii="Arial Narrow" w:hAnsi="Arial Narrow"/>
        </w:rPr>
        <w:t xml:space="preserve"> t</w:t>
      </w:r>
      <w:r w:rsidR="00643EEC" w:rsidRPr="00643EEC">
        <w:rPr>
          <w:rFonts w:ascii="Arial Narrow" w:hAnsi="Arial Narrow"/>
        </w:rPr>
        <w:t>ours and tastings by appointment only</w:t>
      </w:r>
      <w:r w:rsidR="00254A38">
        <w:rPr>
          <w:rFonts w:ascii="Arial Narrow" w:hAnsi="Arial Narrow"/>
        </w:rPr>
        <w:t>;</w:t>
      </w:r>
      <w:r w:rsidR="00643EEC" w:rsidRPr="00643EEC">
        <w:rPr>
          <w:rFonts w:ascii="Arial Narrow" w:hAnsi="Arial Narrow"/>
        </w:rPr>
        <w:t xml:space="preserve"> </w:t>
      </w:r>
      <w:r w:rsidR="00254A38" w:rsidRPr="00643EEC">
        <w:rPr>
          <w:rFonts w:ascii="Arial Narrow" w:hAnsi="Arial Narrow"/>
        </w:rPr>
        <w:t>add</w:t>
      </w:r>
      <w:r w:rsidR="00254A38">
        <w:rPr>
          <w:rFonts w:ascii="Arial Narrow" w:hAnsi="Arial Narrow"/>
        </w:rPr>
        <w:t xml:space="preserve"> an</w:t>
      </w:r>
      <w:r w:rsidR="00643EEC" w:rsidRPr="00643EEC">
        <w:rPr>
          <w:rFonts w:ascii="Arial Narrow" w:hAnsi="Arial Narrow"/>
        </w:rPr>
        <w:t xml:space="preserve"> outdoor tasting area to include existing picnic area at the end of an existing </w:t>
      </w:r>
      <w:r w:rsidR="00485992">
        <w:rPr>
          <w:rFonts w:ascii="Arial Narrow" w:hAnsi="Arial Narrow"/>
        </w:rPr>
        <w:t xml:space="preserve">private </w:t>
      </w:r>
      <w:r w:rsidR="00254A38">
        <w:rPr>
          <w:rFonts w:ascii="Arial Narrow" w:hAnsi="Arial Narrow"/>
        </w:rPr>
        <w:t>driveway; additional marketing events;</w:t>
      </w:r>
      <w:r w:rsidR="00643EEC" w:rsidRPr="00643EEC">
        <w:rPr>
          <w:rFonts w:ascii="Arial Narrow" w:hAnsi="Arial Narrow"/>
        </w:rPr>
        <w:t xml:space="preserve"> use of an existing shed for winery storage; and</w:t>
      </w:r>
      <w:r w:rsidR="00254A38">
        <w:rPr>
          <w:rFonts w:ascii="Arial Narrow" w:hAnsi="Arial Narrow"/>
        </w:rPr>
        <w:t xml:space="preserve"> </w:t>
      </w:r>
      <w:r w:rsidR="00643EEC" w:rsidRPr="00643EEC">
        <w:rPr>
          <w:rFonts w:ascii="Arial Narrow" w:hAnsi="Arial Narrow"/>
        </w:rPr>
        <w:t>a Napa County Road and Street Standards exception for an existing</w:t>
      </w:r>
      <w:r w:rsidR="00485992">
        <w:rPr>
          <w:rFonts w:ascii="Arial Narrow" w:hAnsi="Arial Narrow"/>
        </w:rPr>
        <w:t xml:space="preserve"> private</w:t>
      </w:r>
      <w:r w:rsidR="00643EEC">
        <w:rPr>
          <w:rFonts w:ascii="Arial Narrow" w:hAnsi="Arial Narrow"/>
        </w:rPr>
        <w:t xml:space="preserve"> driveway.</w:t>
      </w:r>
    </w:p>
    <w:p w:rsidR="00781694" w:rsidRPr="00684D5C" w:rsidRDefault="001033B7" w:rsidP="00215B2A">
      <w:pPr>
        <w:pStyle w:val="NormalWeb"/>
        <w:tabs>
          <w:tab w:val="left" w:pos="1605"/>
        </w:tabs>
        <w:spacing w:line="276" w:lineRule="auto"/>
        <w:rPr>
          <w:rFonts w:ascii="Arial Narrow" w:hAnsi="Arial Narrow" w:cs="Arial"/>
          <w:bCs/>
          <w:sz w:val="22"/>
          <w:szCs w:val="22"/>
        </w:rPr>
      </w:pPr>
      <w:r w:rsidRPr="00710125">
        <w:rPr>
          <w:rFonts w:ascii="Arial Narrow" w:hAnsi="Arial Narrow" w:cs="Arial"/>
          <w:bCs/>
          <w:sz w:val="22"/>
          <w:szCs w:val="22"/>
        </w:rPr>
        <w:t>Land uses in the vicinity are a mix of large lot residential uses, active vineyard operations, and wineries with produ</w:t>
      </w:r>
      <w:r w:rsidR="00066148" w:rsidRPr="00710125">
        <w:rPr>
          <w:rFonts w:ascii="Arial Narrow" w:hAnsi="Arial Narrow" w:cs="Arial"/>
          <w:bCs/>
          <w:sz w:val="22"/>
          <w:szCs w:val="22"/>
        </w:rPr>
        <w:t xml:space="preserve">ction ranging from </w:t>
      </w:r>
      <w:r w:rsidR="00710125" w:rsidRPr="00710125">
        <w:rPr>
          <w:rFonts w:ascii="Arial Narrow" w:hAnsi="Arial Narrow" w:cs="Arial"/>
          <w:bCs/>
          <w:sz w:val="22"/>
          <w:szCs w:val="22"/>
        </w:rPr>
        <w:t>10</w:t>
      </w:r>
      <w:r w:rsidRPr="00710125">
        <w:rPr>
          <w:rFonts w:ascii="Arial Narrow" w:hAnsi="Arial Narrow" w:cs="Arial"/>
          <w:bCs/>
          <w:sz w:val="22"/>
          <w:szCs w:val="22"/>
        </w:rPr>
        <w:t xml:space="preserve">,000 to </w:t>
      </w:r>
      <w:r w:rsidR="00710125" w:rsidRPr="00710125">
        <w:rPr>
          <w:rFonts w:ascii="Arial Narrow" w:hAnsi="Arial Narrow" w:cs="Arial"/>
          <w:bCs/>
          <w:sz w:val="22"/>
          <w:szCs w:val="22"/>
        </w:rPr>
        <w:t>62</w:t>
      </w:r>
      <w:r w:rsidRPr="00710125">
        <w:rPr>
          <w:rFonts w:ascii="Arial Narrow" w:hAnsi="Arial Narrow" w:cs="Arial"/>
          <w:bCs/>
          <w:sz w:val="22"/>
          <w:szCs w:val="22"/>
        </w:rPr>
        <w:t>,</w:t>
      </w:r>
      <w:r w:rsidR="00710125" w:rsidRPr="00710125">
        <w:rPr>
          <w:rFonts w:ascii="Arial Narrow" w:hAnsi="Arial Narrow" w:cs="Arial"/>
          <w:bCs/>
          <w:sz w:val="22"/>
          <w:szCs w:val="22"/>
        </w:rPr>
        <w:t>5</w:t>
      </w:r>
      <w:r w:rsidRPr="00710125">
        <w:rPr>
          <w:rFonts w:ascii="Arial Narrow" w:hAnsi="Arial Narrow" w:cs="Arial"/>
          <w:bCs/>
          <w:sz w:val="22"/>
          <w:szCs w:val="22"/>
        </w:rPr>
        <w:t xml:space="preserve">00 gallons annually. Residential uses in the project area are fairly sparse, with less than a dozen residences located within a mile of the </w:t>
      </w:r>
      <w:r w:rsidR="00421683" w:rsidRPr="00710125">
        <w:rPr>
          <w:rFonts w:ascii="Arial Narrow" w:hAnsi="Arial Narrow" w:cs="Arial"/>
          <w:bCs/>
          <w:sz w:val="22"/>
          <w:szCs w:val="22"/>
        </w:rPr>
        <w:t>Winery</w:t>
      </w:r>
      <w:r w:rsidRPr="00710125">
        <w:rPr>
          <w:rFonts w:ascii="Arial Narrow" w:hAnsi="Arial Narrow" w:cs="Arial"/>
          <w:bCs/>
          <w:sz w:val="22"/>
          <w:szCs w:val="22"/>
        </w:rPr>
        <w:t>.</w:t>
      </w:r>
      <w:r w:rsidRPr="00684D5C">
        <w:rPr>
          <w:rFonts w:ascii="Arial Narrow" w:hAnsi="Arial Narrow" w:cs="Arial"/>
          <w:bCs/>
          <w:sz w:val="22"/>
          <w:szCs w:val="22"/>
        </w:rPr>
        <w:t xml:space="preserve"> </w:t>
      </w:r>
    </w:p>
    <w:p w:rsidR="00615E4A" w:rsidRPr="00684D5C" w:rsidRDefault="009C5CED" w:rsidP="00215B2A">
      <w:pPr>
        <w:pStyle w:val="NormalWeb"/>
        <w:spacing w:before="0" w:beforeAutospacing="0" w:after="0" w:afterAutospacing="0" w:line="276" w:lineRule="auto"/>
        <w:rPr>
          <w:rFonts w:ascii="Arial Narrow" w:hAnsi="Arial Narrow" w:cs="Arial"/>
          <w:sz w:val="22"/>
          <w:szCs w:val="22"/>
          <w:u w:val="single"/>
        </w:rPr>
      </w:pPr>
      <w:r w:rsidRPr="00684D5C">
        <w:rPr>
          <w:rFonts w:ascii="Arial Narrow" w:hAnsi="Arial Narrow" w:cs="Arial"/>
          <w:sz w:val="22"/>
          <w:szCs w:val="22"/>
          <w:u w:val="single"/>
        </w:rPr>
        <w:t>Tours and Tastings/Marketing Events</w:t>
      </w:r>
      <w:r w:rsidR="005C5738" w:rsidRPr="00684D5C">
        <w:rPr>
          <w:rFonts w:ascii="Arial Narrow" w:hAnsi="Arial Narrow" w:cs="Arial"/>
          <w:sz w:val="22"/>
          <w:szCs w:val="22"/>
        </w:rPr>
        <w:t xml:space="preserve">- </w:t>
      </w:r>
      <w:r w:rsidR="004042CF" w:rsidRPr="00684D5C">
        <w:rPr>
          <w:rFonts w:ascii="Arial Narrow" w:hAnsi="Arial Narrow" w:cs="Arial"/>
          <w:sz w:val="22"/>
          <w:szCs w:val="22"/>
        </w:rPr>
        <w:t>The applicant is proposing</w:t>
      </w:r>
      <w:r w:rsidR="004042CF" w:rsidRPr="00684D5C">
        <w:rPr>
          <w:rFonts w:ascii="Arial Narrow" w:hAnsi="Arial Narrow" w:cs="Arial"/>
          <w:sz w:val="22"/>
          <w:szCs w:val="22"/>
          <w:u w:val="single"/>
        </w:rPr>
        <w:t xml:space="preserve"> </w:t>
      </w:r>
      <w:r w:rsidR="004042CF" w:rsidRPr="00684D5C">
        <w:rPr>
          <w:rFonts w:ascii="Arial Narrow" w:hAnsi="Arial Narrow"/>
          <w:bCs/>
          <w:sz w:val="22"/>
          <w:szCs w:val="22"/>
        </w:rPr>
        <w:t xml:space="preserve">tours and tastings by appointment only on a daily basis up to a maximum of </w:t>
      </w:r>
      <w:r w:rsidR="00643EEC">
        <w:rPr>
          <w:rFonts w:ascii="Arial Narrow" w:hAnsi="Arial Narrow"/>
          <w:bCs/>
          <w:sz w:val="22"/>
          <w:szCs w:val="22"/>
        </w:rPr>
        <w:t>18</w:t>
      </w:r>
      <w:r w:rsidR="004042CF" w:rsidRPr="00684D5C">
        <w:rPr>
          <w:rFonts w:ascii="Arial Narrow" w:hAnsi="Arial Narrow"/>
          <w:bCs/>
          <w:sz w:val="22"/>
          <w:szCs w:val="22"/>
        </w:rPr>
        <w:t xml:space="preserve"> visitors per day from the hours of 10 AM to 4 PM daily</w:t>
      </w:r>
      <w:r w:rsidR="00254A38">
        <w:rPr>
          <w:rFonts w:ascii="Arial Narrow" w:hAnsi="Arial Narrow"/>
          <w:bCs/>
          <w:sz w:val="22"/>
          <w:szCs w:val="22"/>
        </w:rPr>
        <w:t>; m</w:t>
      </w:r>
      <w:r w:rsidR="004042CF" w:rsidRPr="00684D5C">
        <w:rPr>
          <w:rFonts w:ascii="Arial Narrow" w:hAnsi="Arial Narrow"/>
          <w:bCs/>
          <w:sz w:val="22"/>
          <w:szCs w:val="22"/>
        </w:rPr>
        <w:t xml:space="preserve">arketing events up to </w:t>
      </w:r>
      <w:r w:rsidR="00643EEC">
        <w:rPr>
          <w:rFonts w:ascii="Arial Narrow" w:hAnsi="Arial Narrow"/>
          <w:bCs/>
          <w:sz w:val="22"/>
          <w:szCs w:val="22"/>
        </w:rPr>
        <w:t>6</w:t>
      </w:r>
      <w:r w:rsidR="004042CF" w:rsidRPr="00684D5C">
        <w:rPr>
          <w:rFonts w:ascii="Arial Narrow" w:hAnsi="Arial Narrow"/>
          <w:bCs/>
          <w:sz w:val="22"/>
          <w:szCs w:val="22"/>
        </w:rPr>
        <w:t xml:space="preserve"> per year with a maximum of </w:t>
      </w:r>
      <w:r w:rsidR="00643EEC">
        <w:rPr>
          <w:rFonts w:ascii="Arial Narrow" w:hAnsi="Arial Narrow"/>
          <w:bCs/>
          <w:sz w:val="22"/>
          <w:szCs w:val="22"/>
        </w:rPr>
        <w:t xml:space="preserve">75 </w:t>
      </w:r>
      <w:r w:rsidR="004042CF" w:rsidRPr="00684D5C">
        <w:rPr>
          <w:rFonts w:ascii="Arial Narrow" w:hAnsi="Arial Narrow"/>
          <w:bCs/>
          <w:sz w:val="22"/>
          <w:szCs w:val="22"/>
        </w:rPr>
        <w:t>guests betwe</w:t>
      </w:r>
      <w:r w:rsidR="00254A38">
        <w:rPr>
          <w:rFonts w:ascii="Arial Narrow" w:hAnsi="Arial Narrow"/>
          <w:bCs/>
          <w:sz w:val="22"/>
          <w:szCs w:val="22"/>
        </w:rPr>
        <w:t>en the hours of 10 AM to 10 PM; s</w:t>
      </w:r>
      <w:r w:rsidR="00643EEC">
        <w:rPr>
          <w:rFonts w:ascii="Arial Narrow" w:hAnsi="Arial Narrow"/>
          <w:bCs/>
          <w:sz w:val="22"/>
          <w:szCs w:val="22"/>
        </w:rPr>
        <w:t xml:space="preserve">pecial </w:t>
      </w:r>
      <w:r w:rsidR="00254A38">
        <w:rPr>
          <w:rFonts w:ascii="Arial Narrow" w:hAnsi="Arial Narrow"/>
          <w:bCs/>
          <w:sz w:val="22"/>
          <w:szCs w:val="22"/>
        </w:rPr>
        <w:t>m</w:t>
      </w:r>
      <w:r w:rsidR="00643EEC" w:rsidRPr="00684D5C">
        <w:rPr>
          <w:rFonts w:ascii="Arial Narrow" w:hAnsi="Arial Narrow"/>
          <w:bCs/>
          <w:sz w:val="22"/>
          <w:szCs w:val="22"/>
        </w:rPr>
        <w:t xml:space="preserve">arketing events up to </w:t>
      </w:r>
      <w:r w:rsidR="00643EEC">
        <w:rPr>
          <w:rFonts w:ascii="Arial Narrow" w:hAnsi="Arial Narrow"/>
          <w:bCs/>
          <w:sz w:val="22"/>
          <w:szCs w:val="22"/>
        </w:rPr>
        <w:t>6</w:t>
      </w:r>
      <w:r w:rsidR="00643EEC" w:rsidRPr="00684D5C">
        <w:rPr>
          <w:rFonts w:ascii="Arial Narrow" w:hAnsi="Arial Narrow"/>
          <w:bCs/>
          <w:sz w:val="22"/>
          <w:szCs w:val="22"/>
        </w:rPr>
        <w:t xml:space="preserve"> per year with a maximum of </w:t>
      </w:r>
      <w:r w:rsidR="00643EEC">
        <w:rPr>
          <w:rFonts w:ascii="Arial Narrow" w:hAnsi="Arial Narrow"/>
          <w:bCs/>
          <w:sz w:val="22"/>
          <w:szCs w:val="22"/>
        </w:rPr>
        <w:t xml:space="preserve">200 </w:t>
      </w:r>
      <w:r w:rsidR="00643EEC" w:rsidRPr="00684D5C">
        <w:rPr>
          <w:rFonts w:ascii="Arial Narrow" w:hAnsi="Arial Narrow"/>
          <w:bCs/>
          <w:sz w:val="22"/>
          <w:szCs w:val="22"/>
        </w:rPr>
        <w:t>guests between the hours of 10 AM to 10 PM</w:t>
      </w:r>
      <w:r w:rsidR="00254A38">
        <w:rPr>
          <w:rFonts w:ascii="Arial Narrow" w:hAnsi="Arial Narrow"/>
          <w:bCs/>
          <w:sz w:val="22"/>
          <w:szCs w:val="22"/>
        </w:rPr>
        <w:t>, and p</w:t>
      </w:r>
      <w:r w:rsidR="00643EEC">
        <w:rPr>
          <w:rFonts w:ascii="Arial Narrow" w:hAnsi="Arial Narrow"/>
          <w:bCs/>
          <w:sz w:val="22"/>
          <w:szCs w:val="22"/>
        </w:rPr>
        <w:t>articipation in Auction Napa Valley</w:t>
      </w:r>
      <w:r w:rsidR="00643EEC" w:rsidRPr="00684D5C">
        <w:rPr>
          <w:rFonts w:ascii="Arial Narrow" w:hAnsi="Arial Narrow"/>
          <w:bCs/>
          <w:sz w:val="22"/>
          <w:szCs w:val="22"/>
        </w:rPr>
        <w:t xml:space="preserve"> </w:t>
      </w:r>
      <w:r w:rsidR="00F02B08">
        <w:rPr>
          <w:rFonts w:ascii="Arial Narrow" w:hAnsi="Arial Narrow"/>
          <w:bCs/>
          <w:sz w:val="22"/>
          <w:szCs w:val="22"/>
        </w:rPr>
        <w:t xml:space="preserve">with a maximum of </w:t>
      </w:r>
      <w:r w:rsidR="004042CF" w:rsidRPr="00684D5C">
        <w:rPr>
          <w:rFonts w:ascii="Arial Narrow" w:hAnsi="Arial Narrow"/>
          <w:bCs/>
          <w:sz w:val="22"/>
          <w:szCs w:val="22"/>
        </w:rPr>
        <w:t>100 guests between the hours of 10 AM to 10 PM.</w:t>
      </w:r>
    </w:p>
    <w:p w:rsidR="0040509D" w:rsidRPr="00684D5C" w:rsidRDefault="0040509D" w:rsidP="00215B2A">
      <w:pPr>
        <w:pStyle w:val="NormalWeb"/>
        <w:spacing w:before="0" w:beforeAutospacing="0" w:after="0" w:afterAutospacing="0" w:line="276" w:lineRule="auto"/>
        <w:rPr>
          <w:rFonts w:ascii="Arial Narrow" w:hAnsi="Arial Narrow" w:cs="Arial"/>
          <w:sz w:val="22"/>
          <w:szCs w:val="22"/>
        </w:rPr>
      </w:pPr>
    </w:p>
    <w:p w:rsidR="0040509D" w:rsidRPr="0029357E" w:rsidRDefault="0040509D" w:rsidP="00215B2A">
      <w:pPr>
        <w:pStyle w:val="NormalWeb"/>
        <w:spacing w:before="0" w:beforeAutospacing="0" w:after="0" w:afterAutospacing="0" w:line="276" w:lineRule="auto"/>
        <w:rPr>
          <w:rFonts w:ascii="Arial Narrow" w:hAnsi="Arial Narrow" w:cs="Arial"/>
          <w:sz w:val="22"/>
          <w:szCs w:val="22"/>
        </w:rPr>
      </w:pPr>
      <w:r w:rsidRPr="00684D5C">
        <w:rPr>
          <w:rFonts w:ascii="Arial Narrow" w:hAnsi="Arial Narrow" w:cs="Arial"/>
          <w:sz w:val="22"/>
          <w:szCs w:val="22"/>
        </w:rPr>
        <w:t>Staff has provided a table below comparing marketing and tours and tastings visitation at other wine</w:t>
      </w:r>
      <w:r w:rsidR="00710125">
        <w:rPr>
          <w:rFonts w:ascii="Arial Narrow" w:hAnsi="Arial Narrow" w:cs="Arial"/>
          <w:sz w:val="22"/>
          <w:szCs w:val="22"/>
        </w:rPr>
        <w:t>ries with annual production of 1</w:t>
      </w:r>
      <w:r w:rsidRPr="00684D5C">
        <w:rPr>
          <w:rFonts w:ascii="Arial Narrow" w:hAnsi="Arial Narrow" w:cs="Arial"/>
          <w:sz w:val="22"/>
          <w:szCs w:val="22"/>
        </w:rPr>
        <w:t>0,000 gallons per year. The proposed visitation programs falls into the</w:t>
      </w:r>
      <w:r w:rsidR="00710125">
        <w:rPr>
          <w:rFonts w:ascii="Arial Narrow" w:hAnsi="Arial Narrow" w:cs="Arial"/>
          <w:sz w:val="22"/>
          <w:szCs w:val="22"/>
        </w:rPr>
        <w:t xml:space="preserve"> high end</w:t>
      </w:r>
      <w:r w:rsidRPr="00684D5C">
        <w:rPr>
          <w:rFonts w:ascii="Arial Narrow" w:hAnsi="Arial Narrow" w:cs="Arial"/>
          <w:sz w:val="22"/>
          <w:szCs w:val="22"/>
        </w:rPr>
        <w:t xml:space="preserve"> of the spectrum with regards to number of visitors and</w:t>
      </w:r>
      <w:r w:rsidR="001C1695" w:rsidRPr="00684D5C">
        <w:rPr>
          <w:rFonts w:ascii="Arial Narrow" w:hAnsi="Arial Narrow" w:cs="Arial"/>
          <w:sz w:val="22"/>
          <w:szCs w:val="22"/>
        </w:rPr>
        <w:t xml:space="preserve"> on the high end for</w:t>
      </w:r>
      <w:r w:rsidRPr="00684D5C">
        <w:rPr>
          <w:rFonts w:ascii="Arial Narrow" w:hAnsi="Arial Narrow" w:cs="Arial"/>
          <w:sz w:val="22"/>
          <w:szCs w:val="22"/>
        </w:rPr>
        <w:t xml:space="preserve"> events among its peer group of wineries with an approved production </w:t>
      </w:r>
      <w:r w:rsidR="0029357E">
        <w:rPr>
          <w:rFonts w:ascii="Arial Narrow" w:hAnsi="Arial Narrow" w:cs="Arial"/>
          <w:sz w:val="22"/>
          <w:szCs w:val="22"/>
        </w:rPr>
        <w:t>capacity of 1</w:t>
      </w:r>
      <w:r w:rsidRPr="0029357E">
        <w:rPr>
          <w:rFonts w:ascii="Arial Narrow" w:hAnsi="Arial Narrow" w:cs="Arial"/>
          <w:sz w:val="22"/>
          <w:szCs w:val="22"/>
        </w:rPr>
        <w:t>0,000 gallons per year. The table also provides a comparison of winery building square footage for the wineries listed. As can be seen</w:t>
      </w:r>
      <w:r w:rsidR="00485992">
        <w:rPr>
          <w:rFonts w:ascii="Arial Narrow" w:hAnsi="Arial Narrow" w:cs="Arial"/>
          <w:sz w:val="22"/>
          <w:szCs w:val="22"/>
        </w:rPr>
        <w:t>,</w:t>
      </w:r>
      <w:r w:rsidRPr="0029357E">
        <w:rPr>
          <w:rFonts w:ascii="Arial Narrow" w:hAnsi="Arial Narrow" w:cs="Arial"/>
          <w:sz w:val="22"/>
          <w:szCs w:val="22"/>
        </w:rPr>
        <w:t xml:space="preserve"> </w:t>
      </w:r>
      <w:r w:rsidR="0029357E">
        <w:rPr>
          <w:rFonts w:ascii="Arial Narrow" w:hAnsi="Arial Narrow" w:cs="Arial"/>
          <w:sz w:val="22"/>
          <w:szCs w:val="22"/>
        </w:rPr>
        <w:t>Brand Napa Valley</w:t>
      </w:r>
      <w:r w:rsidRPr="0029357E">
        <w:rPr>
          <w:rFonts w:ascii="Arial Narrow" w:hAnsi="Arial Narrow" w:cs="Arial"/>
          <w:sz w:val="22"/>
          <w:szCs w:val="22"/>
        </w:rPr>
        <w:t xml:space="preserve"> building square footage relative to its production capacity hits on the </w:t>
      </w:r>
      <w:r w:rsidR="005C265F" w:rsidRPr="0029357E">
        <w:rPr>
          <w:rFonts w:ascii="Arial Narrow" w:hAnsi="Arial Narrow" w:cs="Arial"/>
          <w:sz w:val="22"/>
          <w:szCs w:val="22"/>
        </w:rPr>
        <w:t>higher</w:t>
      </w:r>
      <w:r w:rsidRPr="0029357E">
        <w:rPr>
          <w:rFonts w:ascii="Arial Narrow" w:hAnsi="Arial Narrow" w:cs="Arial"/>
          <w:sz w:val="22"/>
          <w:szCs w:val="22"/>
        </w:rPr>
        <w:t xml:space="preserve"> end of the spectrum at </w:t>
      </w:r>
      <w:r w:rsidR="00F02B08">
        <w:rPr>
          <w:rFonts w:ascii="Arial Narrow" w:hAnsi="Arial Narrow" w:cs="Arial"/>
          <w:sz w:val="22"/>
          <w:szCs w:val="22"/>
        </w:rPr>
        <w:t>11,453</w:t>
      </w:r>
      <w:r w:rsidRPr="0029357E">
        <w:rPr>
          <w:rFonts w:ascii="Arial Narrow" w:hAnsi="Arial Narrow" w:cs="Arial"/>
          <w:sz w:val="22"/>
          <w:szCs w:val="22"/>
        </w:rPr>
        <w:t xml:space="preserve"> square feet, with other wineries ranging in size from </w:t>
      </w:r>
      <w:r w:rsidR="0029357E">
        <w:rPr>
          <w:rFonts w:ascii="Arial Narrow" w:hAnsi="Arial Narrow" w:cs="Arial"/>
          <w:sz w:val="22"/>
          <w:szCs w:val="22"/>
        </w:rPr>
        <w:t>800</w:t>
      </w:r>
      <w:r w:rsidRPr="0029357E">
        <w:rPr>
          <w:rFonts w:ascii="Arial Narrow" w:hAnsi="Arial Narrow" w:cs="Arial"/>
          <w:sz w:val="22"/>
          <w:szCs w:val="22"/>
        </w:rPr>
        <w:t xml:space="preserve"> square feet to </w:t>
      </w:r>
      <w:r w:rsidR="0029357E">
        <w:rPr>
          <w:rFonts w:ascii="Arial Narrow" w:hAnsi="Arial Narrow" w:cs="Arial"/>
          <w:sz w:val="22"/>
          <w:szCs w:val="22"/>
        </w:rPr>
        <w:t>15,202</w:t>
      </w:r>
      <w:r w:rsidRPr="0029357E">
        <w:rPr>
          <w:rFonts w:ascii="Arial Narrow" w:hAnsi="Arial Narrow" w:cs="Arial"/>
          <w:sz w:val="22"/>
          <w:szCs w:val="22"/>
        </w:rPr>
        <w:t xml:space="preserve"> square feet.</w:t>
      </w:r>
    </w:p>
    <w:p w:rsidR="00D82687" w:rsidRPr="0029357E" w:rsidRDefault="00D82687" w:rsidP="00FB1469">
      <w:pPr>
        <w:pStyle w:val="NormalWeb"/>
        <w:spacing w:before="0" w:beforeAutospacing="0" w:after="0" w:afterAutospacing="0" w:line="276" w:lineRule="auto"/>
        <w:jc w:val="center"/>
        <w:rPr>
          <w:rFonts w:ascii="Arial Narrow" w:hAnsi="Arial Narrow" w:cs="Arial"/>
          <w:sz w:val="22"/>
          <w:szCs w:val="22"/>
        </w:rPr>
      </w:pPr>
    </w:p>
    <w:tbl>
      <w:tblPr>
        <w:tblW w:w="10095"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2985"/>
        <w:gridCol w:w="1800"/>
        <w:gridCol w:w="1350"/>
        <w:gridCol w:w="1620"/>
        <w:gridCol w:w="1170"/>
        <w:gridCol w:w="1170"/>
      </w:tblGrid>
      <w:tr w:rsidR="00254A38" w:rsidRPr="0029357E" w:rsidTr="00254A38">
        <w:trPr>
          <w:trHeight w:val="477"/>
          <w:tblHeader/>
          <w:tblCellSpacing w:w="0" w:type="dxa"/>
        </w:trPr>
        <w:tc>
          <w:tcPr>
            <w:tcW w:w="7755" w:type="dxa"/>
            <w:gridSpan w:val="4"/>
            <w:tcBorders>
              <w:top w:val="nil"/>
              <w:left w:val="nil"/>
              <w:bottom w:val="nil"/>
              <w:right w:val="nil"/>
            </w:tcBorders>
            <w:shd w:val="clear" w:color="auto" w:fill="C0C0C0"/>
            <w:tcMar>
              <w:top w:w="15" w:type="dxa"/>
              <w:left w:w="15" w:type="dxa"/>
              <w:bottom w:w="15" w:type="dxa"/>
              <w:right w:w="15" w:type="dxa"/>
            </w:tcMar>
            <w:hideMark/>
          </w:tcPr>
          <w:p w:rsidR="00254A38" w:rsidRPr="0029357E" w:rsidRDefault="00254A38" w:rsidP="00FB1469">
            <w:pPr>
              <w:jc w:val="center"/>
              <w:rPr>
                <w:rFonts w:ascii="Arial Narrow" w:hAnsi="Arial Narrow"/>
                <w:b/>
              </w:rPr>
            </w:pPr>
            <w:r w:rsidRPr="0029357E">
              <w:rPr>
                <w:rFonts w:ascii="Arial Narrow" w:hAnsi="Arial Narrow"/>
                <w:b/>
              </w:rPr>
              <w:t>Staff Report – 10K GPY Comparison Wineries</w:t>
            </w:r>
          </w:p>
        </w:tc>
        <w:tc>
          <w:tcPr>
            <w:tcW w:w="1170" w:type="dxa"/>
            <w:tcBorders>
              <w:top w:val="nil"/>
              <w:left w:val="nil"/>
              <w:bottom w:val="nil"/>
              <w:right w:val="nil"/>
            </w:tcBorders>
            <w:shd w:val="clear" w:color="auto" w:fill="C0C0C0"/>
          </w:tcPr>
          <w:p w:rsidR="00254A38" w:rsidRPr="0029357E" w:rsidRDefault="00254A38" w:rsidP="00FB1469">
            <w:pPr>
              <w:jc w:val="center"/>
              <w:rPr>
                <w:rFonts w:ascii="Arial Narrow" w:hAnsi="Arial Narrow"/>
                <w:b/>
              </w:rPr>
            </w:pPr>
          </w:p>
        </w:tc>
        <w:tc>
          <w:tcPr>
            <w:tcW w:w="1170" w:type="dxa"/>
            <w:tcBorders>
              <w:top w:val="nil"/>
              <w:left w:val="nil"/>
              <w:bottom w:val="nil"/>
              <w:right w:val="nil"/>
            </w:tcBorders>
            <w:shd w:val="clear" w:color="auto" w:fill="C0C0C0"/>
          </w:tcPr>
          <w:p w:rsidR="00254A38" w:rsidRPr="0029357E" w:rsidRDefault="00254A38" w:rsidP="00FB1469">
            <w:pPr>
              <w:jc w:val="center"/>
              <w:rPr>
                <w:rFonts w:ascii="Arial Narrow" w:hAnsi="Arial Narrow"/>
                <w:b/>
              </w:rPr>
            </w:pPr>
          </w:p>
        </w:tc>
      </w:tr>
      <w:tr w:rsidR="00254A38" w:rsidRPr="0029357E" w:rsidTr="00254A38">
        <w:trPr>
          <w:trHeight w:val="751"/>
          <w:tblHeader/>
          <w:tblCellSpacing w:w="0" w:type="dxa"/>
        </w:trPr>
        <w:tc>
          <w:tcPr>
            <w:tcW w:w="2985"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hideMark/>
          </w:tcPr>
          <w:p w:rsidR="00254A38" w:rsidRPr="0029357E" w:rsidRDefault="00254A38" w:rsidP="000C74AA">
            <w:pPr>
              <w:rPr>
                <w:rFonts w:ascii="Arial Narrow" w:hAnsi="Arial Narrow"/>
              </w:rPr>
            </w:pPr>
            <w:r w:rsidRPr="0029357E">
              <w:rPr>
                <w:rFonts w:ascii="Arial Narrow" w:hAnsi="Arial Narrow"/>
              </w:rPr>
              <w:t>Winery Name</w:t>
            </w:r>
          </w:p>
        </w:tc>
        <w:tc>
          <w:tcPr>
            <w:tcW w:w="1800"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hideMark/>
          </w:tcPr>
          <w:p w:rsidR="00254A38" w:rsidRPr="0029357E" w:rsidRDefault="00254A38" w:rsidP="000C74AA">
            <w:pPr>
              <w:rPr>
                <w:rFonts w:ascii="Arial Narrow" w:hAnsi="Arial Narrow"/>
              </w:rPr>
            </w:pPr>
            <w:r w:rsidRPr="0029357E">
              <w:rPr>
                <w:rFonts w:ascii="Arial Narrow" w:hAnsi="Arial Narrow"/>
              </w:rPr>
              <w:t>Current or Expanded  Total Production</w:t>
            </w:r>
          </w:p>
        </w:tc>
        <w:tc>
          <w:tcPr>
            <w:tcW w:w="1350"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hideMark/>
          </w:tcPr>
          <w:p w:rsidR="00254A38" w:rsidRPr="0029357E" w:rsidRDefault="00254A38" w:rsidP="00771B05">
            <w:pPr>
              <w:jc w:val="center"/>
              <w:rPr>
                <w:rFonts w:ascii="Arial Narrow" w:hAnsi="Arial Narrow"/>
              </w:rPr>
            </w:pPr>
            <w:r w:rsidRPr="0029357E">
              <w:rPr>
                <w:rFonts w:ascii="Arial Narrow" w:hAnsi="Arial Narrow"/>
              </w:rPr>
              <w:t>Tours &amp; Tasting</w:t>
            </w:r>
          </w:p>
        </w:tc>
        <w:tc>
          <w:tcPr>
            <w:tcW w:w="1620"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hideMark/>
          </w:tcPr>
          <w:p w:rsidR="00254A38" w:rsidRPr="0029357E" w:rsidRDefault="00254A38" w:rsidP="000C74AA">
            <w:pPr>
              <w:rPr>
                <w:rFonts w:ascii="Arial Narrow" w:hAnsi="Arial Narrow"/>
              </w:rPr>
            </w:pPr>
            <w:r w:rsidRPr="0029357E">
              <w:rPr>
                <w:rFonts w:ascii="Arial Narrow" w:hAnsi="Arial Narrow"/>
              </w:rPr>
              <w:t>Visitors(Avg/Week)</w:t>
            </w:r>
          </w:p>
        </w:tc>
        <w:tc>
          <w:tcPr>
            <w:tcW w:w="1170" w:type="dxa"/>
            <w:tcBorders>
              <w:top w:val="outset" w:sz="8" w:space="0" w:color="000000"/>
              <w:left w:val="outset" w:sz="8" w:space="0" w:color="000000"/>
              <w:bottom w:val="outset" w:sz="8" w:space="0" w:color="000000"/>
              <w:right w:val="outset" w:sz="8" w:space="0" w:color="000000"/>
            </w:tcBorders>
            <w:shd w:val="clear" w:color="auto" w:fill="C0C0C0"/>
          </w:tcPr>
          <w:p w:rsidR="00254A38" w:rsidRPr="0029357E" w:rsidRDefault="00254A38" w:rsidP="000C74AA">
            <w:pPr>
              <w:rPr>
                <w:rFonts w:ascii="Arial Narrow" w:hAnsi="Arial Narrow"/>
              </w:rPr>
            </w:pPr>
            <w:r w:rsidRPr="0029357E">
              <w:rPr>
                <w:rFonts w:ascii="Arial Narrow" w:hAnsi="Arial Narrow"/>
              </w:rPr>
              <w:t xml:space="preserve"> Building size</w:t>
            </w:r>
          </w:p>
        </w:tc>
        <w:tc>
          <w:tcPr>
            <w:tcW w:w="1170" w:type="dxa"/>
            <w:tcBorders>
              <w:top w:val="outset" w:sz="8" w:space="0" w:color="000000"/>
              <w:left w:val="outset" w:sz="8" w:space="0" w:color="000000"/>
              <w:bottom w:val="outset" w:sz="8" w:space="0" w:color="000000"/>
              <w:right w:val="outset" w:sz="8" w:space="0" w:color="000000"/>
            </w:tcBorders>
            <w:shd w:val="clear" w:color="auto" w:fill="C0C0C0"/>
          </w:tcPr>
          <w:p w:rsidR="00254A38" w:rsidRPr="0029357E" w:rsidRDefault="00254A38" w:rsidP="000C74AA">
            <w:pPr>
              <w:rPr>
                <w:rFonts w:ascii="Arial Narrow" w:hAnsi="Arial Narrow"/>
              </w:rPr>
            </w:pPr>
            <w:r>
              <w:rPr>
                <w:rFonts w:ascii="Arial Narrow" w:hAnsi="Arial Narrow"/>
              </w:rPr>
              <w:t xml:space="preserve"> Marketing Events</w:t>
            </w:r>
          </w:p>
        </w:tc>
      </w:tr>
      <w:tr w:rsidR="00254A38" w:rsidRPr="0029357E" w:rsidTr="00254A38">
        <w:trPr>
          <w:trHeight w:val="491"/>
          <w:tblCellSpacing w:w="0" w:type="dxa"/>
        </w:trPr>
        <w:tc>
          <w:tcPr>
            <w:tcW w:w="298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254A38" w:rsidRPr="0029357E" w:rsidRDefault="00254A38" w:rsidP="000C74AA">
            <w:pPr>
              <w:rPr>
                <w:rFonts w:ascii="Arial Narrow" w:hAnsi="Arial Narrow"/>
              </w:rPr>
            </w:pPr>
            <w:r w:rsidRPr="0029357E">
              <w:rPr>
                <w:rFonts w:ascii="Arial Narrow" w:hAnsi="Arial Narrow"/>
              </w:rPr>
              <w:t>ARNS WINERY</w:t>
            </w:r>
          </w:p>
        </w:tc>
        <w:tc>
          <w:tcPr>
            <w:tcW w:w="180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254A38" w:rsidRPr="0029357E" w:rsidRDefault="00254A38" w:rsidP="00771B05">
            <w:pPr>
              <w:jc w:val="right"/>
              <w:rPr>
                <w:rFonts w:ascii="Arial Narrow" w:hAnsi="Arial Narrow"/>
              </w:rPr>
            </w:pPr>
            <w:r w:rsidRPr="0029357E">
              <w:rPr>
                <w:rFonts w:ascii="Arial Narrow" w:hAnsi="Arial Narrow"/>
              </w:rPr>
              <w:t>10,000</w:t>
            </w:r>
          </w:p>
        </w:tc>
        <w:tc>
          <w:tcPr>
            <w:tcW w:w="135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254A38" w:rsidRPr="0029357E" w:rsidRDefault="00254A38" w:rsidP="00771B05">
            <w:pPr>
              <w:jc w:val="right"/>
              <w:rPr>
                <w:rFonts w:ascii="Arial Narrow" w:hAnsi="Arial Narrow"/>
              </w:rPr>
            </w:pPr>
            <w:r w:rsidRPr="0029357E">
              <w:rPr>
                <w:rFonts w:ascii="Arial Narrow" w:hAnsi="Arial Narrow"/>
              </w:rPr>
              <w:t>APPT</w:t>
            </w:r>
          </w:p>
        </w:tc>
        <w:tc>
          <w:tcPr>
            <w:tcW w:w="162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254A38" w:rsidRPr="0029357E" w:rsidRDefault="00254A38" w:rsidP="00771B05">
            <w:pPr>
              <w:jc w:val="right"/>
              <w:rPr>
                <w:rFonts w:ascii="Arial Narrow" w:hAnsi="Arial Narrow"/>
              </w:rPr>
            </w:pPr>
            <w:r w:rsidRPr="0029357E">
              <w:rPr>
                <w:rFonts w:ascii="Arial Narrow" w:hAnsi="Arial Narrow"/>
              </w:rPr>
              <w:t>0</w:t>
            </w:r>
          </w:p>
        </w:tc>
        <w:tc>
          <w:tcPr>
            <w:tcW w:w="1170" w:type="dxa"/>
            <w:tcBorders>
              <w:top w:val="outset" w:sz="8" w:space="0" w:color="D0D7E5"/>
              <w:left w:val="outset" w:sz="8" w:space="0" w:color="D0D7E5"/>
              <w:bottom w:val="outset" w:sz="8" w:space="0" w:color="D0D7E5"/>
              <w:right w:val="outset" w:sz="8" w:space="0" w:color="D0D7E5"/>
            </w:tcBorders>
            <w:shd w:val="clear" w:color="auto" w:fill="FFFFFF"/>
          </w:tcPr>
          <w:p w:rsidR="00254A38" w:rsidRPr="0029357E" w:rsidRDefault="00254A38" w:rsidP="00771B05">
            <w:pPr>
              <w:jc w:val="right"/>
              <w:rPr>
                <w:rFonts w:ascii="Arial Narrow" w:hAnsi="Arial Narrow"/>
              </w:rPr>
            </w:pPr>
            <w:r w:rsidRPr="0029357E">
              <w:rPr>
                <w:rFonts w:ascii="Arial Narrow" w:hAnsi="Arial Narrow"/>
              </w:rPr>
              <w:t>800</w:t>
            </w:r>
          </w:p>
        </w:tc>
        <w:tc>
          <w:tcPr>
            <w:tcW w:w="1170" w:type="dxa"/>
            <w:tcBorders>
              <w:top w:val="outset" w:sz="8" w:space="0" w:color="D0D7E5"/>
              <w:left w:val="outset" w:sz="8" w:space="0" w:color="D0D7E5"/>
              <w:bottom w:val="outset" w:sz="8" w:space="0" w:color="D0D7E5"/>
              <w:right w:val="outset" w:sz="8" w:space="0" w:color="D0D7E5"/>
            </w:tcBorders>
            <w:shd w:val="clear" w:color="auto" w:fill="FFFFFF"/>
          </w:tcPr>
          <w:p w:rsidR="00254A38" w:rsidRPr="0029357E" w:rsidRDefault="00A77996" w:rsidP="00771B05">
            <w:pPr>
              <w:jc w:val="right"/>
              <w:rPr>
                <w:rFonts w:ascii="Arial Narrow" w:hAnsi="Arial Narrow"/>
              </w:rPr>
            </w:pPr>
            <w:r>
              <w:rPr>
                <w:rFonts w:ascii="Arial Narrow" w:hAnsi="Arial Narrow"/>
              </w:rPr>
              <w:t>0</w:t>
            </w:r>
          </w:p>
        </w:tc>
      </w:tr>
      <w:tr w:rsidR="00254A38" w:rsidRPr="0029357E" w:rsidTr="00254A38">
        <w:trPr>
          <w:trHeight w:val="477"/>
          <w:tblCellSpacing w:w="0" w:type="dxa"/>
        </w:trPr>
        <w:tc>
          <w:tcPr>
            <w:tcW w:w="298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254A38" w:rsidRPr="0029357E" w:rsidRDefault="00254A38" w:rsidP="000C74AA">
            <w:pPr>
              <w:rPr>
                <w:rFonts w:ascii="Arial Narrow" w:hAnsi="Arial Narrow"/>
              </w:rPr>
            </w:pPr>
            <w:r w:rsidRPr="0029357E">
              <w:rPr>
                <w:rFonts w:ascii="Arial Narrow" w:hAnsi="Arial Narrow"/>
              </w:rPr>
              <w:t>BEHRENS FAMILY WINERY</w:t>
            </w:r>
          </w:p>
        </w:tc>
        <w:tc>
          <w:tcPr>
            <w:tcW w:w="180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254A38" w:rsidRPr="0029357E" w:rsidRDefault="00254A38" w:rsidP="00771B05">
            <w:pPr>
              <w:jc w:val="right"/>
              <w:rPr>
                <w:rFonts w:ascii="Arial Narrow" w:hAnsi="Arial Narrow"/>
              </w:rPr>
            </w:pPr>
            <w:r w:rsidRPr="0029357E">
              <w:rPr>
                <w:rFonts w:ascii="Arial Narrow" w:hAnsi="Arial Narrow"/>
              </w:rPr>
              <w:t>10,000</w:t>
            </w:r>
          </w:p>
        </w:tc>
        <w:tc>
          <w:tcPr>
            <w:tcW w:w="135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254A38" w:rsidRPr="0029357E" w:rsidRDefault="00254A38" w:rsidP="00771B05">
            <w:pPr>
              <w:jc w:val="right"/>
              <w:rPr>
                <w:rFonts w:ascii="Arial Narrow" w:hAnsi="Arial Narrow"/>
              </w:rPr>
            </w:pPr>
            <w:r w:rsidRPr="0029357E">
              <w:rPr>
                <w:rFonts w:ascii="Arial Narrow" w:hAnsi="Arial Narrow"/>
              </w:rPr>
              <w:t>NO</w:t>
            </w:r>
          </w:p>
        </w:tc>
        <w:tc>
          <w:tcPr>
            <w:tcW w:w="162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254A38" w:rsidRPr="0029357E" w:rsidRDefault="00254A38" w:rsidP="00771B05">
            <w:pPr>
              <w:jc w:val="right"/>
              <w:rPr>
                <w:rFonts w:ascii="Arial Narrow" w:hAnsi="Arial Narrow"/>
              </w:rPr>
            </w:pPr>
            <w:r w:rsidRPr="0029357E">
              <w:rPr>
                <w:rFonts w:ascii="Arial Narrow" w:hAnsi="Arial Narrow"/>
              </w:rPr>
              <w:t>0</w:t>
            </w:r>
          </w:p>
        </w:tc>
        <w:tc>
          <w:tcPr>
            <w:tcW w:w="1170" w:type="dxa"/>
            <w:tcBorders>
              <w:top w:val="outset" w:sz="8" w:space="0" w:color="D0D7E5"/>
              <w:left w:val="outset" w:sz="8" w:space="0" w:color="D0D7E5"/>
              <w:bottom w:val="outset" w:sz="8" w:space="0" w:color="D0D7E5"/>
              <w:right w:val="outset" w:sz="8" w:space="0" w:color="D0D7E5"/>
            </w:tcBorders>
            <w:shd w:val="clear" w:color="auto" w:fill="FFFFFF"/>
          </w:tcPr>
          <w:p w:rsidR="00254A38" w:rsidRPr="0029357E" w:rsidRDefault="00254A38" w:rsidP="00771B05">
            <w:pPr>
              <w:jc w:val="right"/>
              <w:rPr>
                <w:rFonts w:ascii="Arial Narrow" w:hAnsi="Arial Narrow"/>
              </w:rPr>
            </w:pPr>
            <w:r w:rsidRPr="0029357E">
              <w:rPr>
                <w:rFonts w:ascii="Arial Narrow" w:hAnsi="Arial Narrow"/>
              </w:rPr>
              <w:t>2000</w:t>
            </w:r>
          </w:p>
        </w:tc>
        <w:tc>
          <w:tcPr>
            <w:tcW w:w="1170" w:type="dxa"/>
            <w:tcBorders>
              <w:top w:val="outset" w:sz="8" w:space="0" w:color="D0D7E5"/>
              <w:left w:val="outset" w:sz="8" w:space="0" w:color="D0D7E5"/>
              <w:bottom w:val="outset" w:sz="8" w:space="0" w:color="D0D7E5"/>
              <w:right w:val="outset" w:sz="8" w:space="0" w:color="D0D7E5"/>
            </w:tcBorders>
            <w:shd w:val="clear" w:color="auto" w:fill="FFFFFF"/>
          </w:tcPr>
          <w:p w:rsidR="00254A38" w:rsidRPr="0029357E" w:rsidRDefault="00A77996" w:rsidP="00771B05">
            <w:pPr>
              <w:jc w:val="right"/>
              <w:rPr>
                <w:rFonts w:ascii="Arial Narrow" w:hAnsi="Arial Narrow"/>
              </w:rPr>
            </w:pPr>
            <w:r>
              <w:rPr>
                <w:rFonts w:ascii="Arial Narrow" w:hAnsi="Arial Narrow"/>
              </w:rPr>
              <w:t>0</w:t>
            </w:r>
          </w:p>
        </w:tc>
      </w:tr>
      <w:tr w:rsidR="00254A38" w:rsidRPr="0029357E" w:rsidTr="00254A38">
        <w:trPr>
          <w:trHeight w:val="477"/>
          <w:tblCellSpacing w:w="0" w:type="dxa"/>
        </w:trPr>
        <w:tc>
          <w:tcPr>
            <w:tcW w:w="298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254A38" w:rsidRPr="0029357E" w:rsidRDefault="00254A38" w:rsidP="000C74AA">
            <w:pPr>
              <w:rPr>
                <w:rFonts w:ascii="Arial Narrow" w:hAnsi="Arial Narrow"/>
              </w:rPr>
            </w:pPr>
            <w:r w:rsidRPr="0029357E">
              <w:rPr>
                <w:rFonts w:ascii="Arial Narrow" w:hAnsi="Arial Narrow"/>
              </w:rPr>
              <w:t>BOESCHEN WINERY</w:t>
            </w:r>
          </w:p>
        </w:tc>
        <w:tc>
          <w:tcPr>
            <w:tcW w:w="180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254A38" w:rsidRPr="0029357E" w:rsidRDefault="00254A38" w:rsidP="00771B05">
            <w:pPr>
              <w:jc w:val="right"/>
              <w:rPr>
                <w:rFonts w:ascii="Arial Narrow" w:hAnsi="Arial Narrow"/>
              </w:rPr>
            </w:pPr>
            <w:r w:rsidRPr="0029357E">
              <w:rPr>
                <w:rFonts w:ascii="Arial Narrow" w:hAnsi="Arial Narrow"/>
              </w:rPr>
              <w:t>10,000</w:t>
            </w:r>
          </w:p>
        </w:tc>
        <w:tc>
          <w:tcPr>
            <w:tcW w:w="135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254A38" w:rsidRPr="0029357E" w:rsidRDefault="00254A38" w:rsidP="00771B05">
            <w:pPr>
              <w:jc w:val="right"/>
              <w:rPr>
                <w:rFonts w:ascii="Arial Narrow" w:hAnsi="Arial Narrow"/>
              </w:rPr>
            </w:pPr>
            <w:r w:rsidRPr="0029357E">
              <w:rPr>
                <w:rFonts w:ascii="Arial Narrow" w:hAnsi="Arial Narrow"/>
              </w:rPr>
              <w:t>APPT</w:t>
            </w:r>
          </w:p>
        </w:tc>
        <w:tc>
          <w:tcPr>
            <w:tcW w:w="162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254A38" w:rsidRPr="0029357E" w:rsidRDefault="00254A38" w:rsidP="00771B05">
            <w:pPr>
              <w:jc w:val="right"/>
              <w:rPr>
                <w:rFonts w:ascii="Arial Narrow" w:hAnsi="Arial Narrow"/>
              </w:rPr>
            </w:pPr>
            <w:r w:rsidRPr="0029357E">
              <w:rPr>
                <w:rFonts w:ascii="Arial Narrow" w:hAnsi="Arial Narrow"/>
              </w:rPr>
              <w:t>16</w:t>
            </w:r>
          </w:p>
        </w:tc>
        <w:tc>
          <w:tcPr>
            <w:tcW w:w="1170" w:type="dxa"/>
            <w:tcBorders>
              <w:top w:val="outset" w:sz="8" w:space="0" w:color="D0D7E5"/>
              <w:left w:val="outset" w:sz="8" w:space="0" w:color="D0D7E5"/>
              <w:bottom w:val="outset" w:sz="8" w:space="0" w:color="D0D7E5"/>
              <w:right w:val="outset" w:sz="8" w:space="0" w:color="D0D7E5"/>
            </w:tcBorders>
            <w:shd w:val="clear" w:color="auto" w:fill="FFFFFF"/>
          </w:tcPr>
          <w:p w:rsidR="00254A38" w:rsidRPr="0029357E" w:rsidRDefault="00254A38" w:rsidP="00771B05">
            <w:pPr>
              <w:jc w:val="right"/>
              <w:rPr>
                <w:rFonts w:ascii="Arial Narrow" w:hAnsi="Arial Narrow"/>
              </w:rPr>
            </w:pPr>
            <w:r w:rsidRPr="0029357E">
              <w:rPr>
                <w:rFonts w:ascii="Arial Narrow" w:hAnsi="Arial Narrow"/>
              </w:rPr>
              <w:t>6,360</w:t>
            </w:r>
          </w:p>
        </w:tc>
        <w:tc>
          <w:tcPr>
            <w:tcW w:w="1170" w:type="dxa"/>
            <w:tcBorders>
              <w:top w:val="outset" w:sz="8" w:space="0" w:color="D0D7E5"/>
              <w:left w:val="outset" w:sz="8" w:space="0" w:color="D0D7E5"/>
              <w:bottom w:val="outset" w:sz="8" w:space="0" w:color="D0D7E5"/>
              <w:right w:val="outset" w:sz="8" w:space="0" w:color="D0D7E5"/>
            </w:tcBorders>
            <w:shd w:val="clear" w:color="auto" w:fill="FFFFFF"/>
          </w:tcPr>
          <w:p w:rsidR="00254A38" w:rsidRPr="0029357E" w:rsidRDefault="00711573" w:rsidP="00771B05">
            <w:pPr>
              <w:jc w:val="right"/>
              <w:rPr>
                <w:rFonts w:ascii="Arial Narrow" w:hAnsi="Arial Narrow"/>
              </w:rPr>
            </w:pPr>
            <w:r>
              <w:rPr>
                <w:rFonts w:ascii="Arial Narrow" w:hAnsi="Arial Narrow"/>
              </w:rPr>
              <w:t>4</w:t>
            </w:r>
          </w:p>
        </w:tc>
      </w:tr>
      <w:tr w:rsidR="00254A38" w:rsidRPr="0029357E" w:rsidTr="00254A38">
        <w:trPr>
          <w:trHeight w:val="491"/>
          <w:tblCellSpacing w:w="0" w:type="dxa"/>
        </w:trPr>
        <w:tc>
          <w:tcPr>
            <w:tcW w:w="298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254A38" w:rsidRPr="0029357E" w:rsidRDefault="00254A38" w:rsidP="000C74AA">
            <w:pPr>
              <w:rPr>
                <w:rFonts w:ascii="Arial Narrow" w:hAnsi="Arial Narrow"/>
              </w:rPr>
            </w:pPr>
            <w:r w:rsidRPr="0029357E">
              <w:rPr>
                <w:rFonts w:ascii="Arial Narrow" w:hAnsi="Arial Narrow"/>
              </w:rPr>
              <w:lastRenderedPageBreak/>
              <w:t>COMBS BROTHERS CELLARS</w:t>
            </w:r>
          </w:p>
        </w:tc>
        <w:tc>
          <w:tcPr>
            <w:tcW w:w="180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254A38" w:rsidRPr="0029357E" w:rsidRDefault="00254A38" w:rsidP="00771B05">
            <w:pPr>
              <w:jc w:val="right"/>
              <w:rPr>
                <w:rFonts w:ascii="Arial Narrow" w:hAnsi="Arial Narrow"/>
              </w:rPr>
            </w:pPr>
            <w:r w:rsidRPr="0029357E">
              <w:rPr>
                <w:rFonts w:ascii="Arial Narrow" w:hAnsi="Arial Narrow"/>
              </w:rPr>
              <w:t>10,000</w:t>
            </w:r>
          </w:p>
        </w:tc>
        <w:tc>
          <w:tcPr>
            <w:tcW w:w="135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254A38" w:rsidRPr="0029357E" w:rsidRDefault="00254A38" w:rsidP="00771B05">
            <w:pPr>
              <w:jc w:val="right"/>
              <w:rPr>
                <w:rFonts w:ascii="Arial Narrow" w:hAnsi="Arial Narrow"/>
              </w:rPr>
            </w:pPr>
            <w:r w:rsidRPr="0029357E">
              <w:rPr>
                <w:rFonts w:ascii="Arial Narrow" w:hAnsi="Arial Narrow"/>
              </w:rPr>
              <w:t xml:space="preserve"> APPT</w:t>
            </w:r>
          </w:p>
        </w:tc>
        <w:tc>
          <w:tcPr>
            <w:tcW w:w="162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254A38" w:rsidRPr="0029357E" w:rsidRDefault="00254A38" w:rsidP="00771B05">
            <w:pPr>
              <w:jc w:val="right"/>
              <w:rPr>
                <w:rFonts w:ascii="Arial Narrow" w:hAnsi="Arial Narrow"/>
              </w:rPr>
            </w:pPr>
            <w:r w:rsidRPr="0029357E">
              <w:rPr>
                <w:rFonts w:ascii="Arial Narrow" w:hAnsi="Arial Narrow"/>
              </w:rPr>
              <w:t>20</w:t>
            </w:r>
          </w:p>
        </w:tc>
        <w:tc>
          <w:tcPr>
            <w:tcW w:w="1170" w:type="dxa"/>
            <w:tcBorders>
              <w:top w:val="outset" w:sz="8" w:space="0" w:color="D0D7E5"/>
              <w:left w:val="outset" w:sz="8" w:space="0" w:color="D0D7E5"/>
              <w:bottom w:val="outset" w:sz="8" w:space="0" w:color="D0D7E5"/>
              <w:right w:val="outset" w:sz="8" w:space="0" w:color="D0D7E5"/>
            </w:tcBorders>
            <w:shd w:val="clear" w:color="auto" w:fill="FFFFFF"/>
          </w:tcPr>
          <w:p w:rsidR="00254A38" w:rsidRPr="0029357E" w:rsidRDefault="00254A38" w:rsidP="00771B05">
            <w:pPr>
              <w:jc w:val="right"/>
              <w:rPr>
                <w:rFonts w:ascii="Arial Narrow" w:hAnsi="Arial Narrow"/>
              </w:rPr>
            </w:pPr>
            <w:r w:rsidRPr="0029357E">
              <w:rPr>
                <w:rFonts w:ascii="Arial Narrow" w:hAnsi="Arial Narrow"/>
              </w:rPr>
              <w:t>900</w:t>
            </w:r>
          </w:p>
        </w:tc>
        <w:tc>
          <w:tcPr>
            <w:tcW w:w="1170" w:type="dxa"/>
            <w:tcBorders>
              <w:top w:val="outset" w:sz="8" w:space="0" w:color="D0D7E5"/>
              <w:left w:val="outset" w:sz="8" w:space="0" w:color="D0D7E5"/>
              <w:bottom w:val="outset" w:sz="8" w:space="0" w:color="D0D7E5"/>
              <w:right w:val="outset" w:sz="8" w:space="0" w:color="D0D7E5"/>
            </w:tcBorders>
            <w:shd w:val="clear" w:color="auto" w:fill="FFFFFF"/>
          </w:tcPr>
          <w:p w:rsidR="00254A38" w:rsidRPr="0029357E" w:rsidRDefault="00A77996" w:rsidP="00771B05">
            <w:pPr>
              <w:jc w:val="right"/>
              <w:rPr>
                <w:rFonts w:ascii="Arial Narrow" w:hAnsi="Arial Narrow"/>
              </w:rPr>
            </w:pPr>
            <w:r>
              <w:rPr>
                <w:rFonts w:ascii="Arial Narrow" w:hAnsi="Arial Narrow"/>
              </w:rPr>
              <w:t>0</w:t>
            </w:r>
          </w:p>
        </w:tc>
      </w:tr>
      <w:tr w:rsidR="00254A38" w:rsidRPr="0029357E" w:rsidTr="00254A38">
        <w:trPr>
          <w:trHeight w:val="477"/>
          <w:tblCellSpacing w:w="0" w:type="dxa"/>
        </w:trPr>
        <w:tc>
          <w:tcPr>
            <w:tcW w:w="298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254A38" w:rsidRPr="0029357E" w:rsidRDefault="00254A38" w:rsidP="000C74AA">
            <w:pPr>
              <w:rPr>
                <w:rFonts w:ascii="Arial Narrow" w:hAnsi="Arial Narrow"/>
              </w:rPr>
            </w:pPr>
            <w:r w:rsidRPr="0029357E">
              <w:rPr>
                <w:rFonts w:ascii="Arial Narrow" w:hAnsi="Arial Narrow"/>
              </w:rPr>
              <w:t>DANA ESTATES</w:t>
            </w:r>
          </w:p>
        </w:tc>
        <w:tc>
          <w:tcPr>
            <w:tcW w:w="180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254A38" w:rsidRPr="0029357E" w:rsidRDefault="00254A38" w:rsidP="00771B05">
            <w:pPr>
              <w:jc w:val="right"/>
              <w:rPr>
                <w:rFonts w:ascii="Arial Narrow" w:hAnsi="Arial Narrow"/>
              </w:rPr>
            </w:pPr>
            <w:r w:rsidRPr="0029357E">
              <w:rPr>
                <w:rFonts w:ascii="Arial Narrow" w:hAnsi="Arial Narrow"/>
              </w:rPr>
              <w:t>10,000</w:t>
            </w:r>
          </w:p>
        </w:tc>
        <w:tc>
          <w:tcPr>
            <w:tcW w:w="135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254A38" w:rsidRPr="0029357E" w:rsidRDefault="00254A38" w:rsidP="00771B05">
            <w:pPr>
              <w:jc w:val="right"/>
              <w:rPr>
                <w:rFonts w:ascii="Arial Narrow" w:hAnsi="Arial Narrow"/>
              </w:rPr>
            </w:pPr>
            <w:r w:rsidRPr="0029357E">
              <w:rPr>
                <w:rFonts w:ascii="Arial Narrow" w:hAnsi="Arial Narrow"/>
              </w:rPr>
              <w:t>APPT</w:t>
            </w:r>
          </w:p>
        </w:tc>
        <w:tc>
          <w:tcPr>
            <w:tcW w:w="162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254A38" w:rsidRPr="0029357E" w:rsidRDefault="00254A38" w:rsidP="00771B05">
            <w:pPr>
              <w:jc w:val="right"/>
              <w:rPr>
                <w:rFonts w:ascii="Arial Narrow" w:hAnsi="Arial Narrow"/>
              </w:rPr>
            </w:pPr>
            <w:r w:rsidRPr="0029357E">
              <w:rPr>
                <w:rFonts w:ascii="Arial Narrow" w:hAnsi="Arial Narrow"/>
              </w:rPr>
              <w:t>6</w:t>
            </w:r>
          </w:p>
        </w:tc>
        <w:tc>
          <w:tcPr>
            <w:tcW w:w="1170" w:type="dxa"/>
            <w:tcBorders>
              <w:top w:val="outset" w:sz="8" w:space="0" w:color="D0D7E5"/>
              <w:left w:val="outset" w:sz="8" w:space="0" w:color="D0D7E5"/>
              <w:bottom w:val="outset" w:sz="8" w:space="0" w:color="D0D7E5"/>
              <w:right w:val="outset" w:sz="8" w:space="0" w:color="D0D7E5"/>
            </w:tcBorders>
            <w:shd w:val="clear" w:color="auto" w:fill="FFFFFF"/>
          </w:tcPr>
          <w:p w:rsidR="00254A38" w:rsidRPr="0029357E" w:rsidRDefault="00254A38" w:rsidP="00771B05">
            <w:pPr>
              <w:jc w:val="right"/>
              <w:rPr>
                <w:rFonts w:ascii="Arial Narrow" w:hAnsi="Arial Narrow"/>
              </w:rPr>
            </w:pPr>
            <w:r w:rsidRPr="0029357E">
              <w:rPr>
                <w:rFonts w:ascii="Arial Narrow" w:hAnsi="Arial Narrow"/>
              </w:rPr>
              <w:t>8,046</w:t>
            </w:r>
          </w:p>
        </w:tc>
        <w:tc>
          <w:tcPr>
            <w:tcW w:w="1170" w:type="dxa"/>
            <w:tcBorders>
              <w:top w:val="outset" w:sz="8" w:space="0" w:color="D0D7E5"/>
              <w:left w:val="outset" w:sz="8" w:space="0" w:color="D0D7E5"/>
              <w:bottom w:val="outset" w:sz="8" w:space="0" w:color="D0D7E5"/>
              <w:right w:val="outset" w:sz="8" w:space="0" w:color="D0D7E5"/>
            </w:tcBorders>
            <w:shd w:val="clear" w:color="auto" w:fill="FFFFFF"/>
          </w:tcPr>
          <w:p w:rsidR="00254A38" w:rsidRPr="0029357E" w:rsidRDefault="00A77996" w:rsidP="00771B05">
            <w:pPr>
              <w:jc w:val="right"/>
              <w:rPr>
                <w:rFonts w:ascii="Arial Narrow" w:hAnsi="Arial Narrow"/>
              </w:rPr>
            </w:pPr>
            <w:r>
              <w:rPr>
                <w:rFonts w:ascii="Arial Narrow" w:hAnsi="Arial Narrow"/>
              </w:rPr>
              <w:t>0</w:t>
            </w:r>
          </w:p>
        </w:tc>
      </w:tr>
      <w:tr w:rsidR="00254A38" w:rsidRPr="0029357E" w:rsidTr="00254A38">
        <w:trPr>
          <w:trHeight w:val="477"/>
          <w:tblCellSpacing w:w="0" w:type="dxa"/>
        </w:trPr>
        <w:tc>
          <w:tcPr>
            <w:tcW w:w="298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254A38" w:rsidRPr="0029357E" w:rsidRDefault="00254A38" w:rsidP="000C74AA">
            <w:pPr>
              <w:rPr>
                <w:rFonts w:ascii="Arial Narrow" w:hAnsi="Arial Narrow"/>
              </w:rPr>
            </w:pPr>
            <w:r w:rsidRPr="0029357E">
              <w:rPr>
                <w:rFonts w:ascii="Arial Narrow" w:hAnsi="Arial Narrow"/>
              </w:rPr>
              <w:t>DIAMOND CREEK VINEYARDS</w:t>
            </w:r>
          </w:p>
        </w:tc>
        <w:tc>
          <w:tcPr>
            <w:tcW w:w="180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254A38" w:rsidRPr="0029357E" w:rsidRDefault="00254A38" w:rsidP="00771B05">
            <w:pPr>
              <w:jc w:val="right"/>
              <w:rPr>
                <w:rFonts w:ascii="Arial Narrow" w:hAnsi="Arial Narrow"/>
              </w:rPr>
            </w:pPr>
            <w:r w:rsidRPr="0029357E">
              <w:rPr>
                <w:rFonts w:ascii="Arial Narrow" w:hAnsi="Arial Narrow"/>
              </w:rPr>
              <w:t>10,000</w:t>
            </w:r>
          </w:p>
        </w:tc>
        <w:tc>
          <w:tcPr>
            <w:tcW w:w="135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254A38" w:rsidRPr="0029357E" w:rsidRDefault="00254A38" w:rsidP="00771B05">
            <w:pPr>
              <w:jc w:val="right"/>
              <w:rPr>
                <w:rFonts w:ascii="Arial Narrow" w:hAnsi="Arial Narrow"/>
              </w:rPr>
            </w:pPr>
            <w:r w:rsidRPr="0029357E">
              <w:rPr>
                <w:rFonts w:ascii="Arial Narrow" w:hAnsi="Arial Narrow"/>
              </w:rPr>
              <w:t>APPT</w:t>
            </w:r>
          </w:p>
        </w:tc>
        <w:tc>
          <w:tcPr>
            <w:tcW w:w="162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254A38" w:rsidRPr="0029357E" w:rsidRDefault="00254A38" w:rsidP="00771B05">
            <w:pPr>
              <w:jc w:val="right"/>
              <w:rPr>
                <w:rFonts w:ascii="Arial Narrow" w:hAnsi="Arial Narrow"/>
              </w:rPr>
            </w:pPr>
            <w:r w:rsidRPr="0029357E">
              <w:rPr>
                <w:rFonts w:ascii="Arial Narrow" w:hAnsi="Arial Narrow"/>
              </w:rPr>
              <w:t>2</w:t>
            </w:r>
          </w:p>
        </w:tc>
        <w:tc>
          <w:tcPr>
            <w:tcW w:w="1170" w:type="dxa"/>
            <w:tcBorders>
              <w:top w:val="outset" w:sz="8" w:space="0" w:color="D0D7E5"/>
              <w:left w:val="outset" w:sz="8" w:space="0" w:color="D0D7E5"/>
              <w:bottom w:val="outset" w:sz="8" w:space="0" w:color="D0D7E5"/>
              <w:right w:val="outset" w:sz="8" w:space="0" w:color="D0D7E5"/>
            </w:tcBorders>
            <w:shd w:val="clear" w:color="auto" w:fill="FFFFFF"/>
          </w:tcPr>
          <w:p w:rsidR="00254A38" w:rsidRPr="0029357E" w:rsidRDefault="00254A38" w:rsidP="00771B05">
            <w:pPr>
              <w:jc w:val="right"/>
              <w:rPr>
                <w:rFonts w:ascii="Arial Narrow" w:hAnsi="Arial Narrow"/>
              </w:rPr>
            </w:pPr>
            <w:r w:rsidRPr="0029357E">
              <w:rPr>
                <w:rFonts w:ascii="Arial Narrow" w:hAnsi="Arial Narrow"/>
              </w:rPr>
              <w:t>7,722</w:t>
            </w:r>
          </w:p>
        </w:tc>
        <w:tc>
          <w:tcPr>
            <w:tcW w:w="1170" w:type="dxa"/>
            <w:tcBorders>
              <w:top w:val="outset" w:sz="8" w:space="0" w:color="D0D7E5"/>
              <w:left w:val="outset" w:sz="8" w:space="0" w:color="D0D7E5"/>
              <w:bottom w:val="outset" w:sz="8" w:space="0" w:color="D0D7E5"/>
              <w:right w:val="outset" w:sz="8" w:space="0" w:color="D0D7E5"/>
            </w:tcBorders>
            <w:shd w:val="clear" w:color="auto" w:fill="FFFFFF"/>
          </w:tcPr>
          <w:p w:rsidR="00254A38" w:rsidRPr="0029357E" w:rsidRDefault="00A77996" w:rsidP="00771B05">
            <w:pPr>
              <w:jc w:val="right"/>
              <w:rPr>
                <w:rFonts w:ascii="Arial Narrow" w:hAnsi="Arial Narrow"/>
              </w:rPr>
            </w:pPr>
            <w:r>
              <w:rPr>
                <w:rFonts w:ascii="Arial Narrow" w:hAnsi="Arial Narrow"/>
              </w:rPr>
              <w:t>0</w:t>
            </w:r>
          </w:p>
        </w:tc>
      </w:tr>
      <w:tr w:rsidR="00254A38" w:rsidRPr="0029357E" w:rsidTr="00254A38">
        <w:trPr>
          <w:trHeight w:val="491"/>
          <w:tblCellSpacing w:w="0" w:type="dxa"/>
        </w:trPr>
        <w:tc>
          <w:tcPr>
            <w:tcW w:w="298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254A38" w:rsidRPr="0029357E" w:rsidRDefault="00254A38" w:rsidP="000C74AA">
            <w:pPr>
              <w:rPr>
                <w:rFonts w:ascii="Arial Narrow" w:hAnsi="Arial Narrow"/>
              </w:rPr>
            </w:pPr>
            <w:r w:rsidRPr="0029357E">
              <w:rPr>
                <w:rFonts w:ascii="Arial Narrow" w:hAnsi="Arial Narrow"/>
              </w:rPr>
              <w:t>DIAMOND MOUNTAIN WINERY</w:t>
            </w:r>
          </w:p>
        </w:tc>
        <w:tc>
          <w:tcPr>
            <w:tcW w:w="180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254A38" w:rsidRPr="0029357E" w:rsidRDefault="00254A38" w:rsidP="00771B05">
            <w:pPr>
              <w:jc w:val="right"/>
              <w:rPr>
                <w:rFonts w:ascii="Arial Narrow" w:hAnsi="Arial Narrow"/>
              </w:rPr>
            </w:pPr>
            <w:r w:rsidRPr="0029357E">
              <w:rPr>
                <w:rFonts w:ascii="Arial Narrow" w:hAnsi="Arial Narrow"/>
              </w:rPr>
              <w:t>10,000</w:t>
            </w:r>
          </w:p>
        </w:tc>
        <w:tc>
          <w:tcPr>
            <w:tcW w:w="135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254A38" w:rsidRPr="0029357E" w:rsidRDefault="00254A38" w:rsidP="00771B05">
            <w:pPr>
              <w:jc w:val="right"/>
              <w:rPr>
                <w:rFonts w:ascii="Arial Narrow" w:hAnsi="Arial Narrow"/>
              </w:rPr>
            </w:pPr>
            <w:r w:rsidRPr="0029357E">
              <w:rPr>
                <w:rFonts w:ascii="Arial Narrow" w:hAnsi="Arial Narrow"/>
              </w:rPr>
              <w:t>APPT</w:t>
            </w:r>
          </w:p>
        </w:tc>
        <w:tc>
          <w:tcPr>
            <w:tcW w:w="162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254A38" w:rsidRPr="0029357E" w:rsidRDefault="00254A38" w:rsidP="00771B05">
            <w:pPr>
              <w:jc w:val="right"/>
              <w:rPr>
                <w:rFonts w:ascii="Arial Narrow" w:hAnsi="Arial Narrow"/>
              </w:rPr>
            </w:pPr>
            <w:r w:rsidRPr="0029357E">
              <w:rPr>
                <w:rFonts w:ascii="Arial Narrow" w:hAnsi="Arial Narrow"/>
              </w:rPr>
              <w:t>10</w:t>
            </w:r>
          </w:p>
        </w:tc>
        <w:tc>
          <w:tcPr>
            <w:tcW w:w="1170" w:type="dxa"/>
            <w:tcBorders>
              <w:top w:val="outset" w:sz="8" w:space="0" w:color="D0D7E5"/>
              <w:left w:val="outset" w:sz="8" w:space="0" w:color="D0D7E5"/>
              <w:bottom w:val="outset" w:sz="8" w:space="0" w:color="D0D7E5"/>
              <w:right w:val="outset" w:sz="8" w:space="0" w:color="D0D7E5"/>
            </w:tcBorders>
            <w:shd w:val="clear" w:color="auto" w:fill="FFFFFF"/>
          </w:tcPr>
          <w:p w:rsidR="00254A38" w:rsidRPr="0029357E" w:rsidRDefault="00254A38" w:rsidP="00771B05">
            <w:pPr>
              <w:jc w:val="right"/>
              <w:rPr>
                <w:rFonts w:ascii="Arial Narrow" w:hAnsi="Arial Narrow"/>
              </w:rPr>
            </w:pPr>
            <w:r w:rsidRPr="0029357E">
              <w:rPr>
                <w:rFonts w:ascii="Arial Narrow" w:hAnsi="Arial Narrow"/>
              </w:rPr>
              <w:t>2,948</w:t>
            </w:r>
          </w:p>
        </w:tc>
        <w:tc>
          <w:tcPr>
            <w:tcW w:w="1170" w:type="dxa"/>
            <w:tcBorders>
              <w:top w:val="outset" w:sz="8" w:space="0" w:color="D0D7E5"/>
              <w:left w:val="outset" w:sz="8" w:space="0" w:color="D0D7E5"/>
              <w:bottom w:val="outset" w:sz="8" w:space="0" w:color="D0D7E5"/>
              <w:right w:val="outset" w:sz="8" w:space="0" w:color="D0D7E5"/>
            </w:tcBorders>
            <w:shd w:val="clear" w:color="auto" w:fill="FFFFFF"/>
          </w:tcPr>
          <w:p w:rsidR="00254A38" w:rsidRPr="0029357E" w:rsidRDefault="00711573" w:rsidP="00771B05">
            <w:pPr>
              <w:jc w:val="right"/>
              <w:rPr>
                <w:rFonts w:ascii="Arial Narrow" w:hAnsi="Arial Narrow"/>
              </w:rPr>
            </w:pPr>
            <w:r>
              <w:rPr>
                <w:rFonts w:ascii="Arial Narrow" w:hAnsi="Arial Narrow"/>
              </w:rPr>
              <w:t>14</w:t>
            </w:r>
          </w:p>
        </w:tc>
      </w:tr>
      <w:tr w:rsidR="00254A38" w:rsidRPr="0029357E" w:rsidTr="00254A38">
        <w:trPr>
          <w:trHeight w:val="477"/>
          <w:tblCellSpacing w:w="0" w:type="dxa"/>
        </w:trPr>
        <w:tc>
          <w:tcPr>
            <w:tcW w:w="298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254A38" w:rsidRPr="0029357E" w:rsidRDefault="00254A38" w:rsidP="000C74AA">
            <w:pPr>
              <w:rPr>
                <w:rFonts w:ascii="Arial Narrow" w:hAnsi="Arial Narrow"/>
              </w:rPr>
            </w:pPr>
            <w:r w:rsidRPr="0029357E">
              <w:rPr>
                <w:rFonts w:ascii="Arial Narrow" w:hAnsi="Arial Narrow"/>
              </w:rPr>
              <w:t>FOLEY JOHNSON WINERY</w:t>
            </w:r>
          </w:p>
        </w:tc>
        <w:tc>
          <w:tcPr>
            <w:tcW w:w="180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254A38" w:rsidRPr="0029357E" w:rsidRDefault="00254A38" w:rsidP="00771B05">
            <w:pPr>
              <w:jc w:val="right"/>
              <w:rPr>
                <w:rFonts w:ascii="Arial Narrow" w:hAnsi="Arial Narrow"/>
              </w:rPr>
            </w:pPr>
            <w:r w:rsidRPr="0029357E">
              <w:rPr>
                <w:rFonts w:ascii="Arial Narrow" w:hAnsi="Arial Narrow"/>
              </w:rPr>
              <w:t>10,000</w:t>
            </w:r>
          </w:p>
        </w:tc>
        <w:tc>
          <w:tcPr>
            <w:tcW w:w="135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254A38" w:rsidRPr="0029357E" w:rsidRDefault="00254A38" w:rsidP="00771B05">
            <w:pPr>
              <w:jc w:val="right"/>
              <w:rPr>
                <w:rFonts w:ascii="Arial Narrow" w:hAnsi="Arial Narrow"/>
              </w:rPr>
            </w:pPr>
            <w:r w:rsidRPr="0029357E">
              <w:rPr>
                <w:rFonts w:ascii="Arial Narrow" w:hAnsi="Arial Narrow"/>
              </w:rPr>
              <w:t>APPT</w:t>
            </w:r>
          </w:p>
        </w:tc>
        <w:tc>
          <w:tcPr>
            <w:tcW w:w="162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254A38" w:rsidRPr="0029357E" w:rsidRDefault="00254A38" w:rsidP="00771B05">
            <w:pPr>
              <w:jc w:val="right"/>
              <w:rPr>
                <w:rFonts w:ascii="Arial Narrow" w:hAnsi="Arial Narrow"/>
              </w:rPr>
            </w:pPr>
            <w:r w:rsidRPr="0029357E">
              <w:rPr>
                <w:rFonts w:ascii="Arial Narrow" w:hAnsi="Arial Narrow"/>
              </w:rPr>
              <w:t>25</w:t>
            </w:r>
          </w:p>
        </w:tc>
        <w:tc>
          <w:tcPr>
            <w:tcW w:w="1170" w:type="dxa"/>
            <w:tcBorders>
              <w:top w:val="outset" w:sz="8" w:space="0" w:color="D0D7E5"/>
              <w:left w:val="outset" w:sz="8" w:space="0" w:color="D0D7E5"/>
              <w:bottom w:val="outset" w:sz="8" w:space="0" w:color="D0D7E5"/>
              <w:right w:val="outset" w:sz="8" w:space="0" w:color="D0D7E5"/>
            </w:tcBorders>
            <w:shd w:val="clear" w:color="auto" w:fill="FFFFFF"/>
          </w:tcPr>
          <w:p w:rsidR="00254A38" w:rsidRPr="0029357E" w:rsidRDefault="00254A38" w:rsidP="00771B05">
            <w:pPr>
              <w:jc w:val="right"/>
              <w:rPr>
                <w:rFonts w:ascii="Arial Narrow" w:hAnsi="Arial Narrow"/>
              </w:rPr>
            </w:pPr>
            <w:r w:rsidRPr="0029357E">
              <w:rPr>
                <w:rFonts w:ascii="Arial Narrow" w:hAnsi="Arial Narrow"/>
              </w:rPr>
              <w:t>7,000</w:t>
            </w:r>
          </w:p>
        </w:tc>
        <w:tc>
          <w:tcPr>
            <w:tcW w:w="1170" w:type="dxa"/>
            <w:tcBorders>
              <w:top w:val="outset" w:sz="8" w:space="0" w:color="D0D7E5"/>
              <w:left w:val="outset" w:sz="8" w:space="0" w:color="D0D7E5"/>
              <w:bottom w:val="outset" w:sz="8" w:space="0" w:color="D0D7E5"/>
              <w:right w:val="outset" w:sz="8" w:space="0" w:color="D0D7E5"/>
            </w:tcBorders>
            <w:shd w:val="clear" w:color="auto" w:fill="FFFFFF"/>
          </w:tcPr>
          <w:p w:rsidR="00254A38" w:rsidRPr="0029357E" w:rsidRDefault="00A77996" w:rsidP="00771B05">
            <w:pPr>
              <w:jc w:val="right"/>
              <w:rPr>
                <w:rFonts w:ascii="Arial Narrow" w:hAnsi="Arial Narrow"/>
              </w:rPr>
            </w:pPr>
            <w:r>
              <w:rPr>
                <w:rFonts w:ascii="Arial Narrow" w:hAnsi="Arial Narrow"/>
              </w:rPr>
              <w:t>0</w:t>
            </w:r>
          </w:p>
        </w:tc>
      </w:tr>
      <w:tr w:rsidR="00254A38" w:rsidRPr="0029357E" w:rsidTr="00254A38">
        <w:trPr>
          <w:trHeight w:val="477"/>
          <w:tblCellSpacing w:w="0" w:type="dxa"/>
        </w:trPr>
        <w:tc>
          <w:tcPr>
            <w:tcW w:w="298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254A38" w:rsidRPr="0029357E" w:rsidRDefault="00254A38" w:rsidP="000C74AA">
            <w:pPr>
              <w:rPr>
                <w:rFonts w:ascii="Arial Narrow" w:hAnsi="Arial Narrow"/>
              </w:rPr>
            </w:pPr>
            <w:r w:rsidRPr="0029357E">
              <w:rPr>
                <w:rFonts w:ascii="Arial Narrow" w:hAnsi="Arial Narrow"/>
              </w:rPr>
              <w:t>FUTO WINERY</w:t>
            </w:r>
          </w:p>
        </w:tc>
        <w:tc>
          <w:tcPr>
            <w:tcW w:w="180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254A38" w:rsidRPr="0029357E" w:rsidRDefault="00254A38" w:rsidP="00771B05">
            <w:pPr>
              <w:jc w:val="right"/>
              <w:rPr>
                <w:rFonts w:ascii="Arial Narrow" w:hAnsi="Arial Narrow"/>
              </w:rPr>
            </w:pPr>
            <w:r w:rsidRPr="0029357E">
              <w:rPr>
                <w:rFonts w:ascii="Arial Narrow" w:hAnsi="Arial Narrow"/>
              </w:rPr>
              <w:t>10,000</w:t>
            </w:r>
          </w:p>
        </w:tc>
        <w:tc>
          <w:tcPr>
            <w:tcW w:w="135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254A38" w:rsidRPr="0029357E" w:rsidRDefault="00254A38" w:rsidP="00771B05">
            <w:pPr>
              <w:jc w:val="right"/>
              <w:rPr>
                <w:rFonts w:ascii="Arial Narrow" w:hAnsi="Arial Narrow"/>
              </w:rPr>
            </w:pPr>
            <w:r w:rsidRPr="0029357E">
              <w:rPr>
                <w:rFonts w:ascii="Arial Narrow" w:hAnsi="Arial Narrow"/>
              </w:rPr>
              <w:t>APPT</w:t>
            </w:r>
          </w:p>
        </w:tc>
        <w:tc>
          <w:tcPr>
            <w:tcW w:w="162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254A38" w:rsidRPr="0029357E" w:rsidRDefault="00254A38" w:rsidP="00771B05">
            <w:pPr>
              <w:jc w:val="right"/>
              <w:rPr>
                <w:rFonts w:ascii="Arial Narrow" w:hAnsi="Arial Narrow"/>
              </w:rPr>
            </w:pPr>
            <w:r w:rsidRPr="0029357E">
              <w:rPr>
                <w:rFonts w:ascii="Arial Narrow" w:hAnsi="Arial Narrow"/>
              </w:rPr>
              <w:t>10</w:t>
            </w:r>
          </w:p>
        </w:tc>
        <w:tc>
          <w:tcPr>
            <w:tcW w:w="1170" w:type="dxa"/>
            <w:tcBorders>
              <w:top w:val="outset" w:sz="8" w:space="0" w:color="D0D7E5"/>
              <w:left w:val="outset" w:sz="8" w:space="0" w:color="D0D7E5"/>
              <w:bottom w:val="outset" w:sz="8" w:space="0" w:color="D0D7E5"/>
              <w:right w:val="outset" w:sz="8" w:space="0" w:color="D0D7E5"/>
            </w:tcBorders>
            <w:shd w:val="clear" w:color="auto" w:fill="FFFFFF"/>
          </w:tcPr>
          <w:p w:rsidR="00254A38" w:rsidRPr="0029357E" w:rsidRDefault="00254A38" w:rsidP="00771B05">
            <w:pPr>
              <w:jc w:val="right"/>
              <w:rPr>
                <w:rFonts w:ascii="Arial Narrow" w:hAnsi="Arial Narrow"/>
              </w:rPr>
            </w:pPr>
            <w:r w:rsidRPr="0029357E">
              <w:rPr>
                <w:rFonts w:ascii="Arial Narrow" w:hAnsi="Arial Narrow"/>
              </w:rPr>
              <w:t>15,202</w:t>
            </w:r>
          </w:p>
        </w:tc>
        <w:tc>
          <w:tcPr>
            <w:tcW w:w="1170" w:type="dxa"/>
            <w:tcBorders>
              <w:top w:val="outset" w:sz="8" w:space="0" w:color="D0D7E5"/>
              <w:left w:val="outset" w:sz="8" w:space="0" w:color="D0D7E5"/>
              <w:bottom w:val="outset" w:sz="8" w:space="0" w:color="D0D7E5"/>
              <w:right w:val="outset" w:sz="8" w:space="0" w:color="D0D7E5"/>
            </w:tcBorders>
            <w:shd w:val="clear" w:color="auto" w:fill="FFFFFF"/>
          </w:tcPr>
          <w:p w:rsidR="00254A38" w:rsidRPr="0029357E" w:rsidRDefault="00711573" w:rsidP="00771B05">
            <w:pPr>
              <w:jc w:val="right"/>
              <w:rPr>
                <w:rFonts w:ascii="Arial Narrow" w:hAnsi="Arial Narrow"/>
              </w:rPr>
            </w:pPr>
            <w:r>
              <w:rPr>
                <w:rFonts w:ascii="Arial Narrow" w:hAnsi="Arial Narrow"/>
              </w:rPr>
              <w:t>5</w:t>
            </w:r>
          </w:p>
        </w:tc>
      </w:tr>
      <w:tr w:rsidR="00254A38" w:rsidRPr="0029357E" w:rsidTr="00254A38">
        <w:trPr>
          <w:trHeight w:val="491"/>
          <w:tblCellSpacing w:w="0" w:type="dxa"/>
        </w:trPr>
        <w:tc>
          <w:tcPr>
            <w:tcW w:w="298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254A38" w:rsidRPr="0029357E" w:rsidRDefault="00254A38" w:rsidP="000C74AA">
            <w:pPr>
              <w:rPr>
                <w:rFonts w:ascii="Arial Narrow" w:hAnsi="Arial Narrow"/>
              </w:rPr>
            </w:pPr>
            <w:r w:rsidRPr="0029357E">
              <w:rPr>
                <w:rFonts w:ascii="Arial Narrow" w:hAnsi="Arial Narrow"/>
              </w:rPr>
              <w:t>JAMES COLE WINERY</w:t>
            </w:r>
          </w:p>
        </w:tc>
        <w:tc>
          <w:tcPr>
            <w:tcW w:w="180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254A38" w:rsidRPr="0029357E" w:rsidRDefault="00254A38" w:rsidP="00771B05">
            <w:pPr>
              <w:jc w:val="right"/>
              <w:rPr>
                <w:rFonts w:ascii="Arial Narrow" w:hAnsi="Arial Narrow"/>
              </w:rPr>
            </w:pPr>
            <w:r w:rsidRPr="0029357E">
              <w:rPr>
                <w:rFonts w:ascii="Arial Narrow" w:hAnsi="Arial Narrow"/>
              </w:rPr>
              <w:t>10,000</w:t>
            </w:r>
          </w:p>
        </w:tc>
        <w:tc>
          <w:tcPr>
            <w:tcW w:w="135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254A38" w:rsidRPr="0029357E" w:rsidRDefault="00254A38" w:rsidP="00771B05">
            <w:pPr>
              <w:jc w:val="right"/>
              <w:rPr>
                <w:rFonts w:ascii="Arial Narrow" w:hAnsi="Arial Narrow"/>
              </w:rPr>
            </w:pPr>
            <w:r w:rsidRPr="0029357E">
              <w:rPr>
                <w:rFonts w:ascii="Arial Narrow" w:hAnsi="Arial Narrow"/>
              </w:rPr>
              <w:t>APPT</w:t>
            </w:r>
          </w:p>
        </w:tc>
        <w:tc>
          <w:tcPr>
            <w:tcW w:w="162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254A38" w:rsidRPr="0029357E" w:rsidRDefault="00254A38" w:rsidP="00771B05">
            <w:pPr>
              <w:jc w:val="right"/>
              <w:rPr>
                <w:rFonts w:ascii="Arial Narrow" w:hAnsi="Arial Narrow"/>
              </w:rPr>
            </w:pPr>
            <w:r w:rsidRPr="0029357E">
              <w:rPr>
                <w:rFonts w:ascii="Arial Narrow" w:hAnsi="Arial Narrow"/>
              </w:rPr>
              <w:t>72</w:t>
            </w:r>
          </w:p>
        </w:tc>
        <w:tc>
          <w:tcPr>
            <w:tcW w:w="1170" w:type="dxa"/>
            <w:tcBorders>
              <w:top w:val="outset" w:sz="8" w:space="0" w:color="D0D7E5"/>
              <w:left w:val="outset" w:sz="8" w:space="0" w:color="D0D7E5"/>
              <w:bottom w:val="outset" w:sz="8" w:space="0" w:color="D0D7E5"/>
              <w:right w:val="outset" w:sz="8" w:space="0" w:color="D0D7E5"/>
            </w:tcBorders>
            <w:shd w:val="clear" w:color="auto" w:fill="FFFFFF"/>
          </w:tcPr>
          <w:p w:rsidR="00254A38" w:rsidRPr="0029357E" w:rsidRDefault="00254A38" w:rsidP="00771B05">
            <w:pPr>
              <w:jc w:val="right"/>
              <w:rPr>
                <w:rFonts w:ascii="Arial Narrow" w:hAnsi="Arial Narrow"/>
              </w:rPr>
            </w:pPr>
            <w:r w:rsidRPr="0029357E">
              <w:rPr>
                <w:rFonts w:ascii="Arial Narrow" w:hAnsi="Arial Narrow"/>
              </w:rPr>
              <w:t>3,333</w:t>
            </w:r>
          </w:p>
        </w:tc>
        <w:tc>
          <w:tcPr>
            <w:tcW w:w="1170" w:type="dxa"/>
            <w:tcBorders>
              <w:top w:val="outset" w:sz="8" w:space="0" w:color="D0D7E5"/>
              <w:left w:val="outset" w:sz="8" w:space="0" w:color="D0D7E5"/>
              <w:bottom w:val="outset" w:sz="8" w:space="0" w:color="D0D7E5"/>
              <w:right w:val="outset" w:sz="8" w:space="0" w:color="D0D7E5"/>
            </w:tcBorders>
            <w:shd w:val="clear" w:color="auto" w:fill="FFFFFF"/>
          </w:tcPr>
          <w:p w:rsidR="00254A38" w:rsidRPr="0029357E" w:rsidRDefault="00711573" w:rsidP="00771B05">
            <w:pPr>
              <w:jc w:val="right"/>
              <w:rPr>
                <w:rFonts w:ascii="Arial Narrow" w:hAnsi="Arial Narrow"/>
              </w:rPr>
            </w:pPr>
            <w:r>
              <w:rPr>
                <w:rFonts w:ascii="Arial Narrow" w:hAnsi="Arial Narrow"/>
              </w:rPr>
              <w:t>5</w:t>
            </w:r>
          </w:p>
        </w:tc>
      </w:tr>
      <w:tr w:rsidR="00254A38" w:rsidRPr="00684D5C" w:rsidTr="00254A38">
        <w:trPr>
          <w:trHeight w:val="43"/>
          <w:tblCellSpacing w:w="0" w:type="dxa"/>
        </w:trPr>
        <w:tc>
          <w:tcPr>
            <w:tcW w:w="298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254A38" w:rsidRPr="00254A38" w:rsidRDefault="00254A38" w:rsidP="000C74AA">
            <w:pPr>
              <w:rPr>
                <w:rFonts w:ascii="Arial Narrow" w:hAnsi="Arial Narrow"/>
                <w:b/>
              </w:rPr>
            </w:pPr>
            <w:r w:rsidRPr="00254A38">
              <w:rPr>
                <w:rFonts w:ascii="Arial Narrow" w:hAnsi="Arial Narrow"/>
                <w:b/>
              </w:rPr>
              <w:t>BRAND NAPA VALLEY</w:t>
            </w:r>
          </w:p>
        </w:tc>
        <w:tc>
          <w:tcPr>
            <w:tcW w:w="180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254A38" w:rsidRPr="0029357E" w:rsidRDefault="00254A38" w:rsidP="00771B05">
            <w:pPr>
              <w:jc w:val="right"/>
              <w:rPr>
                <w:rFonts w:ascii="Arial Narrow" w:hAnsi="Arial Narrow"/>
              </w:rPr>
            </w:pPr>
            <w:r w:rsidRPr="0029357E">
              <w:rPr>
                <w:rFonts w:ascii="Arial Narrow" w:hAnsi="Arial Narrow"/>
              </w:rPr>
              <w:t>10,000</w:t>
            </w:r>
          </w:p>
        </w:tc>
        <w:tc>
          <w:tcPr>
            <w:tcW w:w="135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254A38" w:rsidRPr="0029357E" w:rsidRDefault="00254A38" w:rsidP="00771B05">
            <w:pPr>
              <w:jc w:val="right"/>
              <w:rPr>
                <w:rFonts w:ascii="Arial Narrow" w:hAnsi="Arial Narrow"/>
              </w:rPr>
            </w:pPr>
            <w:r w:rsidRPr="0029357E">
              <w:rPr>
                <w:rFonts w:ascii="Arial Narrow" w:hAnsi="Arial Narrow"/>
              </w:rPr>
              <w:t>APPT</w:t>
            </w:r>
          </w:p>
        </w:tc>
        <w:tc>
          <w:tcPr>
            <w:tcW w:w="162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254A38" w:rsidRPr="0029357E" w:rsidRDefault="00254A38" w:rsidP="00771B05">
            <w:pPr>
              <w:jc w:val="right"/>
              <w:rPr>
                <w:rFonts w:ascii="Arial Narrow" w:hAnsi="Arial Narrow"/>
              </w:rPr>
            </w:pPr>
            <w:r>
              <w:rPr>
                <w:rFonts w:ascii="Arial Narrow" w:hAnsi="Arial Narrow"/>
              </w:rPr>
              <w:t>108</w:t>
            </w:r>
          </w:p>
        </w:tc>
        <w:tc>
          <w:tcPr>
            <w:tcW w:w="1170" w:type="dxa"/>
            <w:tcBorders>
              <w:top w:val="outset" w:sz="8" w:space="0" w:color="D0D7E5"/>
              <w:left w:val="outset" w:sz="8" w:space="0" w:color="D0D7E5"/>
              <w:bottom w:val="outset" w:sz="8" w:space="0" w:color="D0D7E5"/>
              <w:right w:val="outset" w:sz="8" w:space="0" w:color="D0D7E5"/>
            </w:tcBorders>
            <w:shd w:val="clear" w:color="auto" w:fill="FFFFFF"/>
          </w:tcPr>
          <w:p w:rsidR="00254A38" w:rsidRPr="00684D5C" w:rsidRDefault="00254A38" w:rsidP="00771B05">
            <w:pPr>
              <w:jc w:val="right"/>
              <w:rPr>
                <w:rFonts w:ascii="Arial Narrow" w:hAnsi="Arial Narrow"/>
              </w:rPr>
            </w:pPr>
            <w:r>
              <w:rPr>
                <w:rFonts w:ascii="Arial Narrow" w:hAnsi="Arial Narrow"/>
              </w:rPr>
              <w:t>11,453</w:t>
            </w:r>
          </w:p>
        </w:tc>
        <w:tc>
          <w:tcPr>
            <w:tcW w:w="1170" w:type="dxa"/>
            <w:tcBorders>
              <w:top w:val="outset" w:sz="8" w:space="0" w:color="D0D7E5"/>
              <w:left w:val="outset" w:sz="8" w:space="0" w:color="D0D7E5"/>
              <w:bottom w:val="outset" w:sz="8" w:space="0" w:color="D0D7E5"/>
              <w:right w:val="outset" w:sz="8" w:space="0" w:color="D0D7E5"/>
            </w:tcBorders>
            <w:shd w:val="clear" w:color="auto" w:fill="FFFFFF"/>
          </w:tcPr>
          <w:p w:rsidR="00254A38" w:rsidRDefault="00A77996" w:rsidP="00771B05">
            <w:pPr>
              <w:jc w:val="right"/>
              <w:rPr>
                <w:rFonts w:ascii="Arial Narrow" w:hAnsi="Arial Narrow"/>
              </w:rPr>
            </w:pPr>
            <w:r>
              <w:rPr>
                <w:rFonts w:ascii="Arial Narrow" w:hAnsi="Arial Narrow"/>
              </w:rPr>
              <w:t>19</w:t>
            </w:r>
          </w:p>
        </w:tc>
      </w:tr>
    </w:tbl>
    <w:p w:rsidR="009E48CE" w:rsidRPr="00684D5C" w:rsidRDefault="009E48CE" w:rsidP="005C5738">
      <w:pPr>
        <w:pStyle w:val="NormalWeb"/>
        <w:spacing w:before="0" w:beforeAutospacing="0" w:after="0" w:afterAutospacing="0" w:line="276" w:lineRule="auto"/>
        <w:rPr>
          <w:rFonts w:ascii="Arial Narrow" w:hAnsi="Arial Narrow" w:cs="Arial"/>
          <w:sz w:val="22"/>
          <w:szCs w:val="22"/>
          <w:u w:val="single"/>
        </w:rPr>
      </w:pPr>
    </w:p>
    <w:p w:rsidR="00EA77C4" w:rsidRPr="00684D5C" w:rsidRDefault="00EA77C4" w:rsidP="00215B2A">
      <w:pPr>
        <w:pStyle w:val="NormalWeb"/>
        <w:spacing w:before="0" w:beforeAutospacing="0" w:after="0" w:afterAutospacing="0" w:line="276" w:lineRule="auto"/>
        <w:rPr>
          <w:rFonts w:ascii="Arial Narrow" w:hAnsi="Arial Narrow" w:cs="Arial"/>
          <w:sz w:val="22"/>
          <w:szCs w:val="22"/>
        </w:rPr>
      </w:pPr>
      <w:r w:rsidRPr="00684D5C">
        <w:rPr>
          <w:rFonts w:ascii="Arial Narrow" w:hAnsi="Arial Narrow" w:cs="Arial"/>
          <w:sz w:val="22"/>
          <w:szCs w:val="22"/>
          <w:u w:val="single"/>
        </w:rPr>
        <w:t>Traffic</w:t>
      </w:r>
      <w:r w:rsidR="005C5738" w:rsidRPr="00684D5C">
        <w:rPr>
          <w:rFonts w:ascii="Arial Narrow" w:hAnsi="Arial Narrow" w:cs="Arial"/>
          <w:sz w:val="22"/>
          <w:szCs w:val="22"/>
          <w:u w:val="single"/>
        </w:rPr>
        <w:t>-</w:t>
      </w:r>
      <w:r w:rsidR="005C5738" w:rsidRPr="00684D5C">
        <w:rPr>
          <w:rFonts w:ascii="Arial Narrow" w:hAnsi="Arial Narrow" w:cs="Arial"/>
          <w:sz w:val="22"/>
          <w:szCs w:val="22"/>
        </w:rPr>
        <w:t xml:space="preserve"> The winery t</w:t>
      </w:r>
      <w:r w:rsidRPr="00684D5C">
        <w:rPr>
          <w:rFonts w:ascii="Arial Narrow" w:hAnsi="Arial Narrow"/>
          <w:sz w:val="22"/>
          <w:szCs w:val="22"/>
        </w:rPr>
        <w:t xml:space="preserve">raffic generated by the project is expected to be minimal. </w:t>
      </w:r>
      <w:r w:rsidR="00A67B8F" w:rsidRPr="00684D5C">
        <w:rPr>
          <w:rFonts w:ascii="Arial Narrow" w:hAnsi="Arial Narrow"/>
          <w:sz w:val="22"/>
          <w:szCs w:val="22"/>
        </w:rPr>
        <w:t xml:space="preserve">The parcel is landlocked and access is provided </w:t>
      </w:r>
      <w:r w:rsidR="00A67B8F" w:rsidRPr="00684D5C">
        <w:rPr>
          <w:rFonts w:ascii="Arial Narrow" w:hAnsi="Arial Narrow" w:cs="Arial"/>
          <w:sz w:val="22"/>
          <w:szCs w:val="22"/>
        </w:rPr>
        <w:t>with two road easements to allow direct access to Long Ranch Road. The easements have a 60 feet width allowance. The easements are on City of Napa parcels associated with Lake Hennessey as a municipal water source. The existing road was widened to meet commercial standards a</w:t>
      </w:r>
      <w:r w:rsidR="00A92577" w:rsidRPr="00684D5C">
        <w:rPr>
          <w:rFonts w:ascii="Arial Narrow" w:hAnsi="Arial Narrow" w:cs="Arial"/>
          <w:sz w:val="22"/>
          <w:szCs w:val="22"/>
        </w:rPr>
        <w:t>s part of the 2009 Use Permit</w:t>
      </w:r>
      <w:r w:rsidR="00A67B8F" w:rsidRPr="00684D5C">
        <w:rPr>
          <w:rFonts w:ascii="Arial Narrow" w:hAnsi="Arial Narrow" w:cs="Arial"/>
          <w:sz w:val="22"/>
          <w:szCs w:val="22"/>
        </w:rPr>
        <w:t xml:space="preserve">. </w:t>
      </w:r>
      <w:r w:rsidRPr="00684D5C">
        <w:rPr>
          <w:rFonts w:ascii="Arial Narrow" w:hAnsi="Arial Narrow"/>
          <w:sz w:val="22"/>
          <w:szCs w:val="22"/>
        </w:rPr>
        <w:t>The applicant has submitted</w:t>
      </w:r>
      <w:r w:rsidR="00684D5C" w:rsidRPr="00684D5C">
        <w:rPr>
          <w:rFonts w:ascii="Arial Narrow" w:hAnsi="Arial Narrow"/>
          <w:sz w:val="22"/>
          <w:szCs w:val="22"/>
        </w:rPr>
        <w:t xml:space="preserve"> </w:t>
      </w:r>
      <w:r w:rsidR="00FF1F4B" w:rsidRPr="00684D5C">
        <w:rPr>
          <w:rFonts w:ascii="Arial Narrow" w:hAnsi="Arial Narrow"/>
          <w:sz w:val="22"/>
          <w:szCs w:val="22"/>
        </w:rPr>
        <w:t xml:space="preserve"> traffic</w:t>
      </w:r>
      <w:r w:rsidR="00684D5C" w:rsidRPr="00684D5C">
        <w:rPr>
          <w:rFonts w:ascii="Arial Narrow" w:hAnsi="Arial Narrow"/>
          <w:sz w:val="22"/>
          <w:szCs w:val="22"/>
        </w:rPr>
        <w:t xml:space="preserve"> information</w:t>
      </w:r>
      <w:r w:rsidR="00FF1F4B" w:rsidRPr="00684D5C">
        <w:rPr>
          <w:rFonts w:ascii="Arial Narrow" w:hAnsi="Arial Narrow"/>
          <w:sz w:val="22"/>
          <w:szCs w:val="22"/>
        </w:rPr>
        <w:t xml:space="preserve"> which identifies</w:t>
      </w:r>
      <w:r w:rsidRPr="00684D5C">
        <w:rPr>
          <w:rFonts w:ascii="Arial Narrow" w:hAnsi="Arial Narrow"/>
          <w:sz w:val="22"/>
          <w:szCs w:val="22"/>
        </w:rPr>
        <w:t xml:space="preserve"> that the proposed winery hours (1</w:t>
      </w:r>
      <w:r w:rsidRPr="00684D5C">
        <w:rPr>
          <w:rStyle w:val="Strong"/>
          <w:rFonts w:ascii="Arial Narrow" w:hAnsi="Arial Narrow" w:cs="Arial"/>
          <w:b w:val="0"/>
          <w:sz w:val="22"/>
          <w:szCs w:val="22"/>
        </w:rPr>
        <w:t>0:00 am to 4:00 pm, Monday-S</w:t>
      </w:r>
      <w:r w:rsidR="00684D5C" w:rsidRPr="00684D5C">
        <w:rPr>
          <w:rStyle w:val="Strong"/>
          <w:rFonts w:ascii="Arial Narrow" w:hAnsi="Arial Narrow" w:cs="Arial"/>
          <w:b w:val="0"/>
          <w:sz w:val="22"/>
          <w:szCs w:val="22"/>
        </w:rPr>
        <w:t>atur</w:t>
      </w:r>
      <w:r w:rsidR="004658AA" w:rsidRPr="00684D5C">
        <w:rPr>
          <w:rStyle w:val="Strong"/>
          <w:rFonts w:ascii="Arial Narrow" w:hAnsi="Arial Narrow" w:cs="Arial"/>
          <w:b w:val="0"/>
          <w:sz w:val="22"/>
          <w:szCs w:val="22"/>
        </w:rPr>
        <w:t>da</w:t>
      </w:r>
      <w:r w:rsidRPr="00684D5C">
        <w:rPr>
          <w:rStyle w:val="Strong"/>
          <w:rFonts w:ascii="Arial Narrow" w:hAnsi="Arial Narrow" w:cs="Arial"/>
          <w:b w:val="0"/>
          <w:sz w:val="22"/>
          <w:szCs w:val="22"/>
        </w:rPr>
        <w:t xml:space="preserve">y for visitation and </w:t>
      </w:r>
      <w:r w:rsidR="004658AA" w:rsidRPr="00684D5C">
        <w:rPr>
          <w:rStyle w:val="Strong"/>
          <w:rFonts w:ascii="Arial Narrow" w:hAnsi="Arial Narrow" w:cs="Arial"/>
          <w:b w:val="0"/>
          <w:sz w:val="22"/>
          <w:szCs w:val="22"/>
        </w:rPr>
        <w:t>7:00 am to 5:0</w:t>
      </w:r>
      <w:r w:rsidRPr="00684D5C">
        <w:rPr>
          <w:rStyle w:val="Strong"/>
          <w:rFonts w:ascii="Arial Narrow" w:hAnsi="Arial Narrow" w:cs="Arial"/>
          <w:b w:val="0"/>
          <w:sz w:val="22"/>
          <w:szCs w:val="22"/>
        </w:rPr>
        <w:t>0 pm, Monday-Friday for production)</w:t>
      </w:r>
      <w:r w:rsidRPr="00684D5C">
        <w:rPr>
          <w:rFonts w:ascii="Arial Narrow" w:hAnsi="Arial Narrow"/>
          <w:sz w:val="22"/>
          <w:szCs w:val="22"/>
        </w:rPr>
        <w:t>, the number of employees (</w:t>
      </w:r>
      <w:r w:rsidR="004658AA" w:rsidRPr="00684D5C">
        <w:rPr>
          <w:rFonts w:ascii="Arial Narrow" w:hAnsi="Arial Narrow"/>
          <w:sz w:val="22"/>
          <w:szCs w:val="22"/>
        </w:rPr>
        <w:t>10</w:t>
      </w:r>
      <w:r w:rsidRPr="00684D5C">
        <w:rPr>
          <w:rFonts w:ascii="Arial Narrow" w:hAnsi="Arial Narrow"/>
          <w:sz w:val="22"/>
          <w:szCs w:val="22"/>
        </w:rPr>
        <w:t>), the winery’s Tours/Tastings Pl</w:t>
      </w:r>
      <w:r w:rsidR="004658AA" w:rsidRPr="00684D5C">
        <w:rPr>
          <w:rFonts w:ascii="Arial Narrow" w:hAnsi="Arial Narrow"/>
          <w:sz w:val="22"/>
          <w:szCs w:val="22"/>
        </w:rPr>
        <w:t>an (</w:t>
      </w:r>
      <w:r w:rsidR="00684D5C" w:rsidRPr="00684D5C">
        <w:rPr>
          <w:rFonts w:ascii="Arial Narrow" w:hAnsi="Arial Narrow"/>
          <w:sz w:val="22"/>
          <w:szCs w:val="22"/>
        </w:rPr>
        <w:t>18</w:t>
      </w:r>
      <w:r w:rsidR="00FF1F4B" w:rsidRPr="00684D5C">
        <w:rPr>
          <w:rFonts w:ascii="Arial Narrow" w:hAnsi="Arial Narrow"/>
          <w:sz w:val="22"/>
          <w:szCs w:val="22"/>
        </w:rPr>
        <w:t xml:space="preserve"> persons maximum per day)</w:t>
      </w:r>
      <w:r w:rsidRPr="00684D5C">
        <w:rPr>
          <w:rFonts w:ascii="Arial Narrow" w:hAnsi="Arial Narrow"/>
          <w:sz w:val="22"/>
          <w:szCs w:val="22"/>
        </w:rPr>
        <w:t>,</w:t>
      </w:r>
      <w:r w:rsidR="00FF1F4B" w:rsidRPr="00684D5C">
        <w:rPr>
          <w:rFonts w:ascii="Arial Narrow" w:hAnsi="Arial Narrow"/>
          <w:sz w:val="22"/>
          <w:szCs w:val="22"/>
        </w:rPr>
        <w:t xml:space="preserve"> </w:t>
      </w:r>
      <w:r w:rsidRPr="00684D5C">
        <w:rPr>
          <w:rFonts w:ascii="Arial Narrow" w:hAnsi="Arial Narrow"/>
          <w:sz w:val="22"/>
          <w:szCs w:val="22"/>
        </w:rPr>
        <w:t xml:space="preserve">and the Marketing Plan with food </w:t>
      </w:r>
      <w:r w:rsidR="00FF1F4B" w:rsidRPr="00684D5C">
        <w:rPr>
          <w:rFonts w:ascii="Arial Narrow" w:hAnsi="Arial Narrow"/>
          <w:sz w:val="22"/>
          <w:szCs w:val="22"/>
        </w:rPr>
        <w:t>catered</w:t>
      </w:r>
      <w:r w:rsidR="004658AA" w:rsidRPr="00684D5C">
        <w:rPr>
          <w:rFonts w:ascii="Arial Narrow" w:hAnsi="Arial Narrow"/>
          <w:sz w:val="22"/>
          <w:szCs w:val="22"/>
        </w:rPr>
        <w:t xml:space="preserve"> at the winery ( </w:t>
      </w:r>
      <w:r w:rsidR="00684D5C" w:rsidRPr="00684D5C">
        <w:rPr>
          <w:rFonts w:ascii="Arial Narrow" w:hAnsi="Arial Narrow"/>
          <w:sz w:val="22"/>
          <w:szCs w:val="22"/>
        </w:rPr>
        <w:t>6-75</w:t>
      </w:r>
      <w:r w:rsidRPr="00684D5C">
        <w:rPr>
          <w:rFonts w:ascii="Arial Narrow" w:hAnsi="Arial Narrow"/>
          <w:sz w:val="22"/>
          <w:szCs w:val="22"/>
        </w:rPr>
        <w:t xml:space="preserve"> person events per year, </w:t>
      </w:r>
      <w:r w:rsidR="00B80EC5" w:rsidRPr="00684D5C">
        <w:rPr>
          <w:rFonts w:ascii="Arial Narrow" w:hAnsi="Arial Narrow"/>
          <w:sz w:val="22"/>
          <w:szCs w:val="22"/>
        </w:rPr>
        <w:t>6</w:t>
      </w:r>
      <w:r w:rsidRPr="00684D5C">
        <w:rPr>
          <w:rFonts w:ascii="Arial Narrow" w:hAnsi="Arial Narrow"/>
          <w:sz w:val="22"/>
          <w:szCs w:val="22"/>
        </w:rPr>
        <w:t>-</w:t>
      </w:r>
      <w:r w:rsidR="00684D5C" w:rsidRPr="00684D5C">
        <w:rPr>
          <w:rFonts w:ascii="Arial Narrow" w:hAnsi="Arial Narrow"/>
          <w:sz w:val="22"/>
          <w:szCs w:val="22"/>
        </w:rPr>
        <w:t>2</w:t>
      </w:r>
      <w:r w:rsidR="004658AA" w:rsidRPr="00684D5C">
        <w:rPr>
          <w:rFonts w:ascii="Arial Narrow" w:hAnsi="Arial Narrow"/>
          <w:sz w:val="22"/>
          <w:szCs w:val="22"/>
        </w:rPr>
        <w:t xml:space="preserve">00 </w:t>
      </w:r>
      <w:r w:rsidRPr="00684D5C">
        <w:rPr>
          <w:rFonts w:ascii="Arial Narrow" w:hAnsi="Arial Narrow"/>
          <w:sz w:val="22"/>
          <w:szCs w:val="22"/>
        </w:rPr>
        <w:t>person events per year</w:t>
      </w:r>
      <w:r w:rsidR="00684D5C" w:rsidRPr="00684D5C">
        <w:rPr>
          <w:rFonts w:ascii="Arial Narrow" w:hAnsi="Arial Narrow"/>
          <w:sz w:val="22"/>
          <w:szCs w:val="22"/>
        </w:rPr>
        <w:t xml:space="preserve">, and one </w:t>
      </w:r>
      <w:r w:rsidR="003237C0">
        <w:rPr>
          <w:rFonts w:ascii="Arial Narrow" w:hAnsi="Arial Narrow"/>
          <w:sz w:val="22"/>
          <w:szCs w:val="22"/>
        </w:rPr>
        <w:t>-100 person event</w:t>
      </w:r>
      <w:r w:rsidRPr="00684D5C">
        <w:rPr>
          <w:rFonts w:ascii="Arial Narrow" w:hAnsi="Arial Narrow"/>
          <w:sz w:val="22"/>
          <w:szCs w:val="22"/>
        </w:rPr>
        <w:t xml:space="preserve">) will contribute to </w:t>
      </w:r>
      <w:r w:rsidR="00684D5C" w:rsidRPr="00684D5C">
        <w:rPr>
          <w:rFonts w:ascii="Arial Narrow" w:hAnsi="Arial Narrow"/>
          <w:sz w:val="22"/>
          <w:szCs w:val="22"/>
        </w:rPr>
        <w:t>15</w:t>
      </w:r>
      <w:r w:rsidRPr="00684D5C">
        <w:rPr>
          <w:rFonts w:ascii="Arial Narrow" w:hAnsi="Arial Narrow"/>
          <w:sz w:val="22"/>
          <w:szCs w:val="22"/>
        </w:rPr>
        <w:t xml:space="preserve"> daily trips and</w:t>
      </w:r>
      <w:r w:rsidR="00684D5C" w:rsidRPr="00684D5C">
        <w:rPr>
          <w:rFonts w:ascii="Arial Narrow" w:hAnsi="Arial Narrow"/>
          <w:sz w:val="22"/>
          <w:szCs w:val="22"/>
        </w:rPr>
        <w:t xml:space="preserve"> 5</w:t>
      </w:r>
      <w:r w:rsidRPr="00684D5C">
        <w:rPr>
          <w:rFonts w:ascii="Arial Narrow" w:hAnsi="Arial Narrow"/>
          <w:sz w:val="22"/>
          <w:szCs w:val="22"/>
        </w:rPr>
        <w:t xml:space="preserve"> daily PM peak trips </w:t>
      </w:r>
      <w:r w:rsidR="004658AA" w:rsidRPr="00684D5C">
        <w:rPr>
          <w:rFonts w:ascii="Arial Narrow" w:hAnsi="Arial Narrow"/>
          <w:sz w:val="22"/>
          <w:szCs w:val="22"/>
        </w:rPr>
        <w:t xml:space="preserve">to </w:t>
      </w:r>
      <w:r w:rsidR="00684D5C" w:rsidRPr="00684D5C">
        <w:rPr>
          <w:rFonts w:ascii="Arial Narrow" w:hAnsi="Arial Narrow"/>
          <w:sz w:val="22"/>
          <w:szCs w:val="22"/>
        </w:rPr>
        <w:t xml:space="preserve">Long </w:t>
      </w:r>
      <w:r w:rsidR="00710125">
        <w:rPr>
          <w:rFonts w:ascii="Arial Narrow" w:hAnsi="Arial Narrow"/>
          <w:sz w:val="22"/>
          <w:szCs w:val="22"/>
        </w:rPr>
        <w:t>Ranch</w:t>
      </w:r>
      <w:r w:rsidR="00684D5C" w:rsidRPr="00684D5C">
        <w:rPr>
          <w:rFonts w:ascii="Arial Narrow" w:hAnsi="Arial Narrow"/>
          <w:sz w:val="22"/>
          <w:szCs w:val="22"/>
        </w:rPr>
        <w:t>’s</w:t>
      </w:r>
      <w:r w:rsidR="00EE122E" w:rsidRPr="00684D5C">
        <w:rPr>
          <w:rFonts w:ascii="Arial Narrow" w:hAnsi="Arial Narrow"/>
          <w:sz w:val="22"/>
          <w:szCs w:val="22"/>
        </w:rPr>
        <w:t xml:space="preserve"> overall traffic.</w:t>
      </w:r>
    </w:p>
    <w:p w:rsidR="00EE122E" w:rsidRPr="00684D5C" w:rsidRDefault="00EE122E" w:rsidP="00215B2A">
      <w:pPr>
        <w:pStyle w:val="NormalWeb"/>
        <w:spacing w:before="0" w:beforeAutospacing="0" w:after="0" w:afterAutospacing="0" w:line="276" w:lineRule="auto"/>
        <w:rPr>
          <w:rFonts w:ascii="Arial Narrow" w:hAnsi="Arial Narrow" w:cs="Arial"/>
          <w:sz w:val="22"/>
          <w:szCs w:val="22"/>
          <w:u w:val="single"/>
        </w:rPr>
      </w:pPr>
    </w:p>
    <w:p w:rsidR="00EA77C4" w:rsidRPr="00684D5C" w:rsidRDefault="00EA77C4" w:rsidP="00215B2A">
      <w:pPr>
        <w:tabs>
          <w:tab w:val="left" w:pos="0"/>
        </w:tabs>
        <w:autoSpaceDE w:val="0"/>
        <w:autoSpaceDN w:val="0"/>
        <w:adjustRightInd w:val="0"/>
        <w:rPr>
          <w:rFonts w:ascii="Arial Narrow" w:hAnsi="Arial Narrow"/>
        </w:rPr>
      </w:pPr>
      <w:r w:rsidRPr="00684D5C">
        <w:rPr>
          <w:rFonts w:ascii="Arial Narrow" w:hAnsi="Arial Narrow"/>
        </w:rPr>
        <w:t>The Department of Public Works</w:t>
      </w:r>
      <w:r w:rsidR="005C5738" w:rsidRPr="00684D5C">
        <w:rPr>
          <w:rFonts w:ascii="Arial Narrow" w:hAnsi="Arial Narrow"/>
        </w:rPr>
        <w:t xml:space="preserve"> and Engineering Services</w:t>
      </w:r>
      <w:r w:rsidRPr="00684D5C">
        <w:rPr>
          <w:rFonts w:ascii="Arial Narrow" w:hAnsi="Arial Narrow"/>
        </w:rPr>
        <w:t xml:space="preserve"> has reviewed project access and recommends approval of the project as proposed. </w:t>
      </w:r>
      <w:r w:rsidR="005C5738" w:rsidRPr="00684D5C">
        <w:rPr>
          <w:rFonts w:ascii="Arial Narrow" w:hAnsi="Arial Narrow"/>
        </w:rPr>
        <w:t xml:space="preserve"> </w:t>
      </w:r>
      <w:r w:rsidRPr="00684D5C">
        <w:rPr>
          <w:rFonts w:ascii="Arial Narrow" w:hAnsi="Arial Narrow"/>
        </w:rPr>
        <w:t>The Napa County Fire Marshall has reviewed this application and has identified no significant impacts related to emergency vehicle access provided that standard conditions of approval are incorporated. Project impacts related to traffic hazards and emergency access are expected to be less than significant.</w:t>
      </w:r>
    </w:p>
    <w:p w:rsidR="00EA77C4" w:rsidRPr="00684D5C" w:rsidRDefault="00EA77C4" w:rsidP="00215B2A">
      <w:pPr>
        <w:tabs>
          <w:tab w:val="left" w:pos="720"/>
        </w:tabs>
        <w:autoSpaceDE w:val="0"/>
        <w:autoSpaceDN w:val="0"/>
        <w:adjustRightInd w:val="0"/>
        <w:spacing w:after="0"/>
        <w:rPr>
          <w:rFonts w:ascii="Arial Narrow" w:hAnsi="Arial Narrow"/>
        </w:rPr>
      </w:pPr>
      <w:r w:rsidRPr="00684D5C">
        <w:rPr>
          <w:rFonts w:ascii="Arial Narrow" w:hAnsi="Arial Narrow"/>
        </w:rPr>
        <w:t>The Department o</w:t>
      </w:r>
      <w:r w:rsidR="009E48CE" w:rsidRPr="00684D5C">
        <w:rPr>
          <w:rFonts w:ascii="Arial Narrow" w:hAnsi="Arial Narrow"/>
        </w:rPr>
        <w:t xml:space="preserve">f Public Works has reviewed the traffic </w:t>
      </w:r>
      <w:r w:rsidR="00684D5C" w:rsidRPr="00684D5C">
        <w:rPr>
          <w:rFonts w:ascii="Arial Narrow" w:hAnsi="Arial Narrow"/>
        </w:rPr>
        <w:t>sheet</w:t>
      </w:r>
      <w:r w:rsidR="009E48CE" w:rsidRPr="00684D5C">
        <w:rPr>
          <w:rFonts w:ascii="Arial Narrow" w:hAnsi="Arial Narrow"/>
        </w:rPr>
        <w:t xml:space="preserve"> and application</w:t>
      </w:r>
      <w:r w:rsidRPr="00684D5C">
        <w:rPr>
          <w:rFonts w:ascii="Arial Narrow" w:hAnsi="Arial Narrow"/>
        </w:rPr>
        <w:t xml:space="preserve"> and recommends approval of the project on the basis that the traffic volumes are below the threshold that would </w:t>
      </w:r>
      <w:r w:rsidR="00A92577" w:rsidRPr="00684D5C">
        <w:rPr>
          <w:rFonts w:ascii="Arial Narrow" w:hAnsi="Arial Narrow"/>
        </w:rPr>
        <w:t>be significant</w:t>
      </w:r>
      <w:r w:rsidRPr="00684D5C">
        <w:rPr>
          <w:rFonts w:ascii="Arial Narrow" w:hAnsi="Arial Narrow"/>
        </w:rPr>
        <w:t xml:space="preserve">. </w:t>
      </w:r>
      <w:r w:rsidR="00B447FB" w:rsidRPr="00684D5C">
        <w:rPr>
          <w:rFonts w:ascii="Arial Narrow" w:hAnsi="Arial Narrow"/>
        </w:rPr>
        <w:t xml:space="preserve">The </w:t>
      </w:r>
      <w:r w:rsidR="00A92577" w:rsidRPr="00684D5C">
        <w:rPr>
          <w:rFonts w:ascii="Arial Narrow" w:hAnsi="Arial Narrow"/>
        </w:rPr>
        <w:t>existing 15</w:t>
      </w:r>
      <w:r w:rsidRPr="00684D5C">
        <w:rPr>
          <w:rFonts w:ascii="Arial Narrow" w:hAnsi="Arial Narrow"/>
        </w:rPr>
        <w:t xml:space="preserve"> parking spaces would be sufficient to accommodate parking needs during normal business days for employees and visitors.</w:t>
      </w:r>
      <w:r w:rsidRPr="00684D5C">
        <w:rPr>
          <w:rFonts w:ascii="Arial Narrow" w:hAnsi="Arial Narrow" w:cs="Arial"/>
          <w:color w:val="000000"/>
        </w:rPr>
        <w:t xml:space="preserve"> </w:t>
      </w:r>
      <w:r w:rsidRPr="00684D5C">
        <w:rPr>
          <w:rFonts w:ascii="Arial Narrow" w:hAnsi="Arial Narrow"/>
        </w:rPr>
        <w:t>Additional parking will be required during marketing events</w:t>
      </w:r>
      <w:r w:rsidRPr="00684D5C">
        <w:rPr>
          <w:rFonts w:ascii="Arial Narrow" w:hAnsi="Arial Narrow" w:cs="Arial"/>
          <w:color w:val="000000"/>
        </w:rPr>
        <w:t xml:space="preserve">. As proposed, temporary event parking will be provided via </w:t>
      </w:r>
      <w:r w:rsidR="00684D5C" w:rsidRPr="00684D5C">
        <w:rPr>
          <w:rFonts w:ascii="Arial Narrow" w:hAnsi="Arial Narrow" w:cs="Arial"/>
          <w:color w:val="000000"/>
        </w:rPr>
        <w:t>shuttle</w:t>
      </w:r>
      <w:r w:rsidRPr="00684D5C">
        <w:rPr>
          <w:rFonts w:ascii="Arial Narrow" w:hAnsi="Arial Narrow" w:cs="Arial"/>
          <w:color w:val="000000"/>
        </w:rPr>
        <w:t xml:space="preserve"> parking service.</w:t>
      </w:r>
      <w:r w:rsidRPr="00684D5C">
        <w:rPr>
          <w:rFonts w:ascii="Arial Narrow" w:hAnsi="Arial Narrow"/>
        </w:rPr>
        <w:t xml:space="preserve"> The applicant has sufficient space to accommodate some additional parking throughout the remainder of the property.  </w:t>
      </w:r>
    </w:p>
    <w:p w:rsidR="00EA77C4" w:rsidRPr="00684D5C" w:rsidRDefault="00EA77C4" w:rsidP="00215B2A">
      <w:pPr>
        <w:tabs>
          <w:tab w:val="left" w:pos="720"/>
        </w:tabs>
        <w:autoSpaceDE w:val="0"/>
        <w:autoSpaceDN w:val="0"/>
        <w:adjustRightInd w:val="0"/>
        <w:spacing w:after="0"/>
        <w:rPr>
          <w:rFonts w:ascii="Arial Narrow" w:hAnsi="Arial Narrow"/>
        </w:rPr>
      </w:pPr>
    </w:p>
    <w:p w:rsidR="00EA77C4" w:rsidRPr="00684D5C" w:rsidRDefault="00EA77C4" w:rsidP="00215B2A">
      <w:pPr>
        <w:rPr>
          <w:rFonts w:ascii="Arial Narrow" w:hAnsi="Arial Narrow" w:cs="Arial"/>
        </w:rPr>
      </w:pPr>
      <w:r w:rsidRPr="00684D5C">
        <w:rPr>
          <w:rFonts w:ascii="Arial Narrow" w:hAnsi="Arial Narrow" w:cs="Arial"/>
          <w:u w:val="single"/>
        </w:rPr>
        <w:lastRenderedPageBreak/>
        <w:t>Greenhouse Gases/Climate Action Plan</w:t>
      </w:r>
      <w:r w:rsidR="005C5738" w:rsidRPr="00684D5C">
        <w:rPr>
          <w:rFonts w:ascii="Arial Narrow" w:hAnsi="Arial Narrow" w:cs="Arial"/>
        </w:rPr>
        <w:t xml:space="preserve">- </w:t>
      </w:r>
      <w:r w:rsidR="003237C0">
        <w:rPr>
          <w:rFonts w:ascii="Arial Narrow" w:hAnsi="Arial Narrow" w:cs="Arial"/>
        </w:rPr>
        <w:t>T</w:t>
      </w:r>
      <w:r w:rsidR="003237C0" w:rsidRPr="00684D5C">
        <w:rPr>
          <w:rFonts w:ascii="Arial Narrow" w:hAnsi="Arial Narrow" w:cs="Arial"/>
        </w:rPr>
        <w:t>he</w:t>
      </w:r>
      <w:r w:rsidR="008038F8" w:rsidRPr="00684D5C">
        <w:rPr>
          <w:rFonts w:ascii="Arial Narrow" w:hAnsi="Arial Narrow" w:cs="Arial"/>
        </w:rPr>
        <w:t xml:space="preserve"> County requires project applicants to consider methods to reduce Green House Gas (GHG) emissions consistent with Napa County General Plan Policy CON-65(e), which </w:t>
      </w:r>
      <w:r w:rsidR="001150D5" w:rsidRPr="00684D5C">
        <w:rPr>
          <w:rFonts w:ascii="Arial Narrow" w:hAnsi="Arial Narrow" w:cs="Arial"/>
        </w:rPr>
        <w:t>requires</w:t>
      </w:r>
      <w:r w:rsidR="008038F8" w:rsidRPr="00684D5C">
        <w:rPr>
          <w:rFonts w:ascii="Arial Narrow" w:hAnsi="Arial Narrow" w:cs="Arial"/>
        </w:rPr>
        <w:t xml:space="preserve"> GHG review of discretionary projects. The applicant has completed the Departme</w:t>
      </w:r>
      <w:r w:rsidR="00684D5C" w:rsidRPr="00684D5C">
        <w:rPr>
          <w:rFonts w:ascii="Arial Narrow" w:hAnsi="Arial Narrow" w:cs="Arial"/>
        </w:rPr>
        <w:t xml:space="preserve">nt’s Best Management Practices </w:t>
      </w:r>
      <w:r w:rsidR="008038F8" w:rsidRPr="00684D5C">
        <w:rPr>
          <w:rFonts w:ascii="Arial Narrow" w:hAnsi="Arial Narrow" w:cs="Arial"/>
        </w:rPr>
        <w:t xml:space="preserve">Checklist for Development </w:t>
      </w:r>
      <w:r w:rsidR="003237C0" w:rsidRPr="00684D5C">
        <w:rPr>
          <w:rFonts w:ascii="Arial Narrow" w:hAnsi="Arial Narrow" w:cs="Arial"/>
        </w:rPr>
        <w:t>Projects,</w:t>
      </w:r>
      <w:r w:rsidR="008038F8" w:rsidRPr="00684D5C">
        <w:rPr>
          <w:rFonts w:ascii="Arial Narrow" w:hAnsi="Arial Narrow" w:cs="Arial"/>
        </w:rPr>
        <w:t xml:space="preserve"> which is attached to this report as part of the application materials. The applicant proposes to incorporate </w:t>
      </w:r>
      <w:r w:rsidR="001150D5" w:rsidRPr="00684D5C">
        <w:rPr>
          <w:rFonts w:ascii="Arial Narrow" w:hAnsi="Arial Narrow" w:cs="Arial"/>
        </w:rPr>
        <w:t>GH</w:t>
      </w:r>
      <w:r w:rsidR="00C2235C" w:rsidRPr="00684D5C">
        <w:rPr>
          <w:rFonts w:ascii="Arial Narrow" w:hAnsi="Arial Narrow" w:cs="Arial"/>
        </w:rPr>
        <w:t>G</w:t>
      </w:r>
      <w:r w:rsidR="001150D5" w:rsidRPr="00684D5C">
        <w:rPr>
          <w:rFonts w:ascii="Arial Narrow" w:hAnsi="Arial Narrow" w:cs="Arial"/>
        </w:rPr>
        <w:t xml:space="preserve"> reduction methods including: 1</w:t>
      </w:r>
      <w:r w:rsidR="00684D5C" w:rsidRPr="00684D5C">
        <w:rPr>
          <w:rFonts w:ascii="Arial Narrow" w:hAnsi="Arial Narrow" w:cs="Arial"/>
        </w:rPr>
        <w:t xml:space="preserve">) </w:t>
      </w:r>
      <w:r w:rsidR="00D1440D">
        <w:rPr>
          <w:rFonts w:ascii="Arial Narrow" w:hAnsi="Arial Narrow" w:cs="Arial"/>
        </w:rPr>
        <w:t>generation of on-site renewable solar energy</w:t>
      </w:r>
      <w:r w:rsidR="00684D5C" w:rsidRPr="00684D5C">
        <w:rPr>
          <w:rFonts w:ascii="Arial Narrow" w:hAnsi="Arial Narrow" w:cs="Arial"/>
        </w:rPr>
        <w:t xml:space="preserve">, 2) habitat restoration, 3) solar hot water heating, 4) energy conserving lighting, 5) water efficient fixtures, 6) efficient site design, 7) water efficient landscape, 8) limiting amount of grading and tree removal, 9) and use of recycled materials. </w:t>
      </w:r>
    </w:p>
    <w:p w:rsidR="001150D5" w:rsidRDefault="001150D5" w:rsidP="00215B2A">
      <w:pPr>
        <w:pStyle w:val="NormalWeb"/>
        <w:spacing w:before="0" w:beforeAutospacing="0" w:after="0" w:afterAutospacing="0" w:line="276" w:lineRule="auto"/>
        <w:rPr>
          <w:rFonts w:ascii="Arial Narrow" w:hAnsi="Arial Narrow" w:cs="Arial"/>
          <w:sz w:val="22"/>
          <w:szCs w:val="22"/>
        </w:rPr>
      </w:pPr>
      <w:r w:rsidRPr="00684D5C">
        <w:rPr>
          <w:rFonts w:ascii="Arial Narrow" w:hAnsi="Arial Narrow" w:cs="Arial"/>
          <w:sz w:val="22"/>
          <w:szCs w:val="22"/>
        </w:rPr>
        <w:t>GHG Emission reductions from local programs and project level actions, such as application of the CalGreen Building Code, tightened vehicle fuel efficiency standards, and more project specific on-site programs including those winery features noted above would combine to reduce emissions. The proposed project would not conflict with or obstruct the implementation of any applicable air quality plan.</w:t>
      </w:r>
    </w:p>
    <w:p w:rsidR="007F0F6B" w:rsidRDefault="007F0F6B" w:rsidP="00215B2A">
      <w:pPr>
        <w:pStyle w:val="NormalWeb"/>
        <w:spacing w:before="0" w:beforeAutospacing="0" w:after="0" w:afterAutospacing="0" w:line="276" w:lineRule="auto"/>
        <w:rPr>
          <w:rFonts w:ascii="Arial Narrow" w:hAnsi="Arial Narrow" w:cs="Arial"/>
          <w:sz w:val="22"/>
          <w:szCs w:val="22"/>
        </w:rPr>
      </w:pPr>
    </w:p>
    <w:p w:rsidR="007F0F6B" w:rsidRPr="00684D5C" w:rsidRDefault="007F0F6B" w:rsidP="00215B2A">
      <w:pPr>
        <w:pStyle w:val="NormalWeb"/>
        <w:spacing w:before="0" w:beforeAutospacing="0" w:after="0" w:afterAutospacing="0" w:line="276" w:lineRule="auto"/>
        <w:rPr>
          <w:rFonts w:ascii="Arial Narrow" w:hAnsi="Arial Narrow" w:cs="Arial"/>
          <w:sz w:val="22"/>
          <w:szCs w:val="22"/>
        </w:rPr>
      </w:pPr>
      <w:r w:rsidRPr="007F0F6B">
        <w:rPr>
          <w:rFonts w:ascii="Arial Narrow" w:hAnsi="Arial Narrow" w:cs="Arial"/>
          <w:sz w:val="22"/>
          <w:szCs w:val="22"/>
          <w:u w:val="single"/>
        </w:rPr>
        <w:t>Grape Sourcing-</w:t>
      </w:r>
      <w:r w:rsidRPr="007F0F6B">
        <w:rPr>
          <w:rFonts w:ascii="Arial Narrow" w:hAnsi="Arial Narrow" w:cs="Arial"/>
          <w:sz w:val="22"/>
          <w:szCs w:val="22"/>
        </w:rPr>
        <w:t xml:space="preserve"> The subject property contains approximately 10 acres of existing vineyards which </w:t>
      </w:r>
      <w:r w:rsidR="00A77996">
        <w:rPr>
          <w:rFonts w:ascii="Arial Narrow" w:hAnsi="Arial Narrow" w:cs="Arial"/>
          <w:sz w:val="22"/>
          <w:szCs w:val="22"/>
        </w:rPr>
        <w:t>supplies</w:t>
      </w:r>
      <w:r w:rsidRPr="007F0F6B">
        <w:rPr>
          <w:rFonts w:ascii="Arial Narrow" w:hAnsi="Arial Narrow" w:cs="Arial"/>
          <w:sz w:val="22"/>
          <w:szCs w:val="22"/>
        </w:rPr>
        <w:t xml:space="preserve"> approximately 3,500 gallons annually. </w:t>
      </w:r>
      <w:r>
        <w:rPr>
          <w:rFonts w:ascii="Arial Narrow" w:hAnsi="Arial Narrow" w:cs="Arial"/>
          <w:sz w:val="22"/>
          <w:szCs w:val="22"/>
        </w:rPr>
        <w:t xml:space="preserve"> The winery produced 8,940 gallons of wine in the year 2012</w:t>
      </w:r>
      <w:r w:rsidR="00A77996">
        <w:rPr>
          <w:rFonts w:ascii="Arial Narrow" w:hAnsi="Arial Narrow" w:cs="Arial"/>
          <w:sz w:val="22"/>
          <w:szCs w:val="22"/>
        </w:rPr>
        <w:t xml:space="preserve"> and complied with the 75% rule</w:t>
      </w:r>
      <w:r>
        <w:rPr>
          <w:rFonts w:ascii="Arial Narrow" w:hAnsi="Arial Narrow" w:cs="Arial"/>
          <w:sz w:val="22"/>
          <w:szCs w:val="22"/>
        </w:rPr>
        <w:t xml:space="preserve">. </w:t>
      </w:r>
      <w:r w:rsidRPr="007F0F6B">
        <w:rPr>
          <w:rFonts w:ascii="Arial Narrow" w:hAnsi="Arial Narrow" w:cs="Arial"/>
          <w:sz w:val="22"/>
          <w:szCs w:val="22"/>
        </w:rPr>
        <w:t>The applicant has also informed the County that it has verbal agreements with other county vineyard operators and owners which will also be utilized to comply with the 75% Napa Valley grape source requirement.</w:t>
      </w:r>
    </w:p>
    <w:p w:rsidR="007F0F6B" w:rsidRPr="00684D5C" w:rsidRDefault="007F0F6B" w:rsidP="00215B2A">
      <w:pPr>
        <w:pStyle w:val="NormalWeb"/>
        <w:spacing w:before="0" w:beforeAutospacing="0" w:after="0" w:afterAutospacing="0" w:line="276" w:lineRule="auto"/>
        <w:rPr>
          <w:rFonts w:ascii="Arial Narrow" w:hAnsi="Arial Narrow" w:cs="Arial"/>
          <w:sz w:val="22"/>
          <w:szCs w:val="22"/>
          <w:highlight w:val="yellow"/>
        </w:rPr>
      </w:pPr>
    </w:p>
    <w:p w:rsidR="00574E68" w:rsidRPr="00684D5C" w:rsidRDefault="003C3637" w:rsidP="00215B2A">
      <w:pPr>
        <w:pStyle w:val="NormalWeb"/>
        <w:spacing w:before="0" w:beforeAutospacing="0" w:after="0" w:afterAutospacing="0" w:line="276" w:lineRule="auto"/>
        <w:jc w:val="center"/>
        <w:rPr>
          <w:rFonts w:ascii="Arial Narrow" w:hAnsi="Arial Narrow" w:cs="Arial"/>
          <w:sz w:val="22"/>
          <w:szCs w:val="22"/>
        </w:rPr>
      </w:pPr>
      <w:r w:rsidRPr="00684D5C">
        <w:rPr>
          <w:rStyle w:val="Strong"/>
          <w:rFonts w:ascii="Arial Narrow" w:hAnsi="Arial Narrow" w:cs="Arial"/>
          <w:sz w:val="22"/>
          <w:szCs w:val="22"/>
          <w:u w:val="single"/>
        </w:rPr>
        <w:t>Consistency with Standards</w:t>
      </w:r>
    </w:p>
    <w:p w:rsidR="00215B2A" w:rsidRDefault="00215B2A" w:rsidP="00215B2A">
      <w:pPr>
        <w:pStyle w:val="NormalWeb"/>
        <w:tabs>
          <w:tab w:val="left" w:pos="0"/>
        </w:tabs>
        <w:spacing w:before="0" w:beforeAutospacing="0" w:after="0" w:afterAutospacing="0" w:line="276" w:lineRule="auto"/>
        <w:rPr>
          <w:rFonts w:ascii="Arial Narrow" w:hAnsi="Arial Narrow" w:cs="Arial"/>
          <w:sz w:val="22"/>
          <w:szCs w:val="22"/>
          <w:u w:val="single"/>
        </w:rPr>
      </w:pPr>
    </w:p>
    <w:p w:rsidR="00215B2A" w:rsidRDefault="00574E68" w:rsidP="00215B2A">
      <w:pPr>
        <w:pStyle w:val="NormalWeb"/>
        <w:tabs>
          <w:tab w:val="left" w:pos="0"/>
        </w:tabs>
        <w:spacing w:before="0" w:beforeAutospacing="0" w:after="0" w:afterAutospacing="0" w:line="276" w:lineRule="auto"/>
        <w:rPr>
          <w:rFonts w:ascii="Arial Narrow" w:hAnsi="Arial Narrow" w:cs="Arial"/>
          <w:sz w:val="22"/>
          <w:szCs w:val="22"/>
        </w:rPr>
      </w:pPr>
      <w:r w:rsidRPr="00684D5C">
        <w:rPr>
          <w:rFonts w:ascii="Arial Narrow" w:hAnsi="Arial Narrow" w:cs="Arial"/>
          <w:sz w:val="22"/>
          <w:szCs w:val="22"/>
          <w:u w:val="single"/>
        </w:rPr>
        <w:t xml:space="preserve">Zoning </w:t>
      </w:r>
      <w:r w:rsidRPr="00684D5C">
        <w:rPr>
          <w:rFonts w:ascii="Arial Narrow" w:hAnsi="Arial Narrow" w:cs="Arial"/>
          <w:sz w:val="22"/>
          <w:szCs w:val="22"/>
        </w:rPr>
        <w:t xml:space="preserve">- </w:t>
      </w:r>
      <w:r w:rsidR="003C3637" w:rsidRPr="00684D5C">
        <w:rPr>
          <w:rFonts w:ascii="Arial Narrow" w:hAnsi="Arial Narrow" w:cs="Arial"/>
          <w:sz w:val="22"/>
          <w:szCs w:val="22"/>
        </w:rPr>
        <w:t>The project is consistent with A</w:t>
      </w:r>
      <w:r w:rsidR="00684D5C" w:rsidRPr="00684D5C">
        <w:rPr>
          <w:rFonts w:ascii="Arial Narrow" w:hAnsi="Arial Narrow" w:cs="Arial"/>
          <w:sz w:val="22"/>
          <w:szCs w:val="22"/>
        </w:rPr>
        <w:t>W</w:t>
      </w:r>
      <w:r w:rsidR="003C3637" w:rsidRPr="00684D5C">
        <w:rPr>
          <w:rFonts w:ascii="Arial Narrow" w:hAnsi="Arial Narrow" w:cs="Arial"/>
          <w:sz w:val="22"/>
          <w:szCs w:val="22"/>
        </w:rPr>
        <w:t xml:space="preserve"> (Agricultural </w:t>
      </w:r>
      <w:r w:rsidR="00684D5C" w:rsidRPr="00684D5C">
        <w:rPr>
          <w:rFonts w:ascii="Arial Narrow" w:hAnsi="Arial Narrow" w:cs="Arial"/>
          <w:sz w:val="22"/>
          <w:szCs w:val="22"/>
        </w:rPr>
        <w:t>Watershed</w:t>
      </w:r>
      <w:r w:rsidR="003C3637" w:rsidRPr="00684D5C">
        <w:rPr>
          <w:rFonts w:ascii="Arial Narrow" w:hAnsi="Arial Narrow" w:cs="Arial"/>
          <w:sz w:val="22"/>
          <w:szCs w:val="22"/>
        </w:rPr>
        <w:t>) zoning district regulations. A winery (as defined in Napa County Code § 18.08.640) and uses in connection with a winery (see Napa County Code § Section 18.</w:t>
      </w:r>
      <w:r w:rsidR="006B23CA" w:rsidRPr="00684D5C">
        <w:rPr>
          <w:rFonts w:ascii="Arial Narrow" w:hAnsi="Arial Narrow" w:cs="Arial"/>
          <w:sz w:val="22"/>
          <w:szCs w:val="22"/>
        </w:rPr>
        <w:t>20</w:t>
      </w:r>
      <w:r w:rsidR="003C3637" w:rsidRPr="00684D5C">
        <w:rPr>
          <w:rFonts w:ascii="Arial Narrow" w:hAnsi="Arial Narrow" w:cs="Arial"/>
          <w:sz w:val="22"/>
          <w:szCs w:val="22"/>
        </w:rPr>
        <w:t>.030) are permitted in the A</w:t>
      </w:r>
      <w:r w:rsidR="001B5FC0" w:rsidRPr="00684D5C">
        <w:rPr>
          <w:rFonts w:ascii="Arial Narrow" w:hAnsi="Arial Narrow" w:cs="Arial"/>
          <w:sz w:val="22"/>
          <w:szCs w:val="22"/>
        </w:rPr>
        <w:t>W</w:t>
      </w:r>
      <w:r w:rsidR="003C3637" w:rsidRPr="00684D5C">
        <w:rPr>
          <w:rFonts w:ascii="Arial Narrow" w:hAnsi="Arial Narrow" w:cs="Arial"/>
          <w:sz w:val="22"/>
          <w:szCs w:val="22"/>
        </w:rPr>
        <w:t xml:space="preserve"> district with an approved use permit. This application </w:t>
      </w:r>
      <w:r w:rsidR="00125B8C" w:rsidRPr="00684D5C">
        <w:rPr>
          <w:rFonts w:ascii="Arial Narrow" w:hAnsi="Arial Narrow" w:cs="Arial"/>
          <w:sz w:val="22"/>
          <w:szCs w:val="22"/>
        </w:rPr>
        <w:t xml:space="preserve">is subject to and </w:t>
      </w:r>
      <w:r w:rsidR="003C3637" w:rsidRPr="00684D5C">
        <w:rPr>
          <w:rFonts w:ascii="Arial Narrow" w:hAnsi="Arial Narrow" w:cs="Arial"/>
          <w:sz w:val="22"/>
          <w:szCs w:val="22"/>
        </w:rPr>
        <w:t xml:space="preserve">complies with </w:t>
      </w:r>
      <w:r w:rsidR="00125B8C" w:rsidRPr="00684D5C">
        <w:rPr>
          <w:rFonts w:ascii="Arial Narrow" w:hAnsi="Arial Narrow" w:cs="Arial"/>
          <w:sz w:val="22"/>
          <w:szCs w:val="22"/>
        </w:rPr>
        <w:t xml:space="preserve">all tenants of the </w:t>
      </w:r>
      <w:r w:rsidR="003C3637" w:rsidRPr="00684D5C">
        <w:rPr>
          <w:rFonts w:ascii="Arial Narrow" w:hAnsi="Arial Narrow" w:cs="Arial"/>
          <w:sz w:val="22"/>
          <w:szCs w:val="22"/>
        </w:rPr>
        <w:t>Winery Definition Ordinance and</w:t>
      </w:r>
      <w:r w:rsidR="00DD5E00" w:rsidRPr="00684D5C">
        <w:rPr>
          <w:rFonts w:ascii="Arial Narrow" w:hAnsi="Arial Narrow" w:cs="Arial"/>
          <w:sz w:val="22"/>
          <w:szCs w:val="22"/>
        </w:rPr>
        <w:t xml:space="preserve"> </w:t>
      </w:r>
      <w:r w:rsidR="00125B8C" w:rsidRPr="00684D5C">
        <w:rPr>
          <w:rFonts w:ascii="Arial Narrow" w:hAnsi="Arial Narrow" w:cs="Arial"/>
          <w:sz w:val="22"/>
          <w:szCs w:val="22"/>
        </w:rPr>
        <w:t xml:space="preserve">all </w:t>
      </w:r>
      <w:r w:rsidR="00DD5E00" w:rsidRPr="00684D5C">
        <w:rPr>
          <w:rFonts w:ascii="Arial Narrow" w:hAnsi="Arial Narrow" w:cs="Arial"/>
          <w:sz w:val="22"/>
          <w:szCs w:val="22"/>
        </w:rPr>
        <w:t xml:space="preserve">other </w:t>
      </w:r>
      <w:r w:rsidR="003C3637" w:rsidRPr="00684D5C">
        <w:rPr>
          <w:rFonts w:ascii="Arial Narrow" w:hAnsi="Arial Narrow" w:cs="Arial"/>
          <w:sz w:val="22"/>
          <w:szCs w:val="22"/>
        </w:rPr>
        <w:t xml:space="preserve">requirements of the Zoning Code </w:t>
      </w:r>
      <w:r w:rsidR="00DD5E00" w:rsidRPr="00684D5C">
        <w:rPr>
          <w:rFonts w:ascii="Arial Narrow" w:hAnsi="Arial Narrow" w:cs="Arial"/>
          <w:sz w:val="22"/>
          <w:szCs w:val="22"/>
        </w:rPr>
        <w:t>as applicable</w:t>
      </w:r>
      <w:r w:rsidR="003C3637" w:rsidRPr="00684D5C">
        <w:rPr>
          <w:rFonts w:ascii="Arial Narrow" w:hAnsi="Arial Narrow" w:cs="Arial"/>
          <w:sz w:val="22"/>
          <w:szCs w:val="22"/>
        </w:rPr>
        <w:t>.</w:t>
      </w:r>
    </w:p>
    <w:p w:rsidR="00215B2A" w:rsidRDefault="00215B2A" w:rsidP="00215B2A">
      <w:pPr>
        <w:pStyle w:val="NormalWeb"/>
        <w:tabs>
          <w:tab w:val="left" w:pos="0"/>
        </w:tabs>
        <w:spacing w:before="0" w:beforeAutospacing="0" w:after="0" w:afterAutospacing="0" w:line="276" w:lineRule="auto"/>
        <w:rPr>
          <w:rFonts w:ascii="Arial Narrow" w:hAnsi="Arial Narrow" w:cs="Arial"/>
          <w:sz w:val="22"/>
          <w:szCs w:val="22"/>
        </w:rPr>
      </w:pPr>
    </w:p>
    <w:p w:rsidR="005C265F" w:rsidRPr="0029357E" w:rsidRDefault="00574E68" w:rsidP="00215B2A">
      <w:pPr>
        <w:pStyle w:val="NormalWeb"/>
        <w:tabs>
          <w:tab w:val="left" w:pos="0"/>
        </w:tabs>
        <w:spacing w:before="0" w:beforeAutospacing="0" w:after="0" w:afterAutospacing="0" w:line="276" w:lineRule="auto"/>
        <w:rPr>
          <w:rFonts w:ascii="Arial Narrow" w:hAnsi="Arial Narrow" w:cs="Arial"/>
          <w:sz w:val="22"/>
          <w:szCs w:val="22"/>
        </w:rPr>
      </w:pPr>
      <w:r w:rsidRPr="00684D5C">
        <w:rPr>
          <w:rFonts w:ascii="Arial Narrow" w:hAnsi="Arial Narrow" w:cs="Arial"/>
          <w:sz w:val="22"/>
          <w:szCs w:val="22"/>
          <w:u w:val="single"/>
        </w:rPr>
        <w:t>Building Division Requirements</w:t>
      </w:r>
      <w:r w:rsidRPr="00684D5C">
        <w:rPr>
          <w:rFonts w:ascii="Arial Narrow" w:hAnsi="Arial Narrow" w:cs="Arial"/>
          <w:sz w:val="22"/>
          <w:szCs w:val="22"/>
        </w:rPr>
        <w:t xml:space="preserve"> </w:t>
      </w:r>
      <w:r w:rsidRPr="0029357E">
        <w:rPr>
          <w:rFonts w:ascii="Arial Narrow" w:hAnsi="Arial Narrow" w:cs="Arial"/>
          <w:sz w:val="22"/>
          <w:szCs w:val="22"/>
        </w:rPr>
        <w:t>-</w:t>
      </w:r>
      <w:r w:rsidRPr="0029357E">
        <w:rPr>
          <w:rFonts w:ascii="Arial Narrow" w:hAnsi="Arial Narrow" w:cs="Arial"/>
          <w:i/>
          <w:sz w:val="22"/>
          <w:szCs w:val="22"/>
        </w:rPr>
        <w:t xml:space="preserve"> </w:t>
      </w:r>
      <w:r w:rsidR="003C3637" w:rsidRPr="0029357E">
        <w:rPr>
          <w:rFonts w:ascii="Arial Narrow" w:hAnsi="Arial Narrow" w:cs="Arial"/>
          <w:sz w:val="22"/>
          <w:szCs w:val="22"/>
        </w:rPr>
        <w:t xml:space="preserve">The Building Division </w:t>
      </w:r>
      <w:r w:rsidR="00211211" w:rsidRPr="0029357E">
        <w:rPr>
          <w:rFonts w:ascii="Arial Narrow" w:hAnsi="Arial Narrow" w:cs="Arial"/>
          <w:sz w:val="22"/>
          <w:szCs w:val="22"/>
        </w:rPr>
        <w:t>reviewed this application and ha</w:t>
      </w:r>
      <w:r w:rsidR="00A77996">
        <w:rPr>
          <w:rFonts w:ascii="Arial Narrow" w:hAnsi="Arial Narrow" w:cs="Arial"/>
          <w:sz w:val="22"/>
          <w:szCs w:val="22"/>
        </w:rPr>
        <w:t>d</w:t>
      </w:r>
      <w:r w:rsidR="00211211" w:rsidRPr="0029357E">
        <w:rPr>
          <w:rFonts w:ascii="Arial Narrow" w:hAnsi="Arial Narrow" w:cs="Arial"/>
          <w:sz w:val="22"/>
          <w:szCs w:val="22"/>
        </w:rPr>
        <w:t xml:space="preserve"> no comments.</w:t>
      </w:r>
      <w:r w:rsidR="003C3637" w:rsidRPr="0029357E">
        <w:rPr>
          <w:rFonts w:ascii="Arial Narrow" w:hAnsi="Arial Narrow" w:cs="Arial"/>
          <w:sz w:val="22"/>
          <w:szCs w:val="22"/>
          <w:shd w:val="clear" w:color="auto" w:fill="FFFFFF"/>
        </w:rPr>
        <w:t xml:space="preserve"> </w:t>
      </w:r>
      <w:r w:rsidR="003C3637" w:rsidRPr="0029357E">
        <w:rPr>
          <w:rFonts w:ascii="Arial Narrow" w:hAnsi="Arial Narrow" w:cs="Arial"/>
          <w:sz w:val="22"/>
          <w:szCs w:val="22"/>
          <w:shd w:val="clear" w:color="auto" w:fill="FFFFFF"/>
        </w:rPr>
        <w:br/>
      </w:r>
      <w:r w:rsidR="003C3637" w:rsidRPr="0029357E">
        <w:rPr>
          <w:rFonts w:ascii="Arial Narrow" w:hAnsi="Arial Narrow" w:cs="Arial"/>
          <w:sz w:val="22"/>
          <w:szCs w:val="22"/>
        </w:rPr>
        <w:br/>
      </w:r>
      <w:r w:rsidRPr="0029357E">
        <w:rPr>
          <w:rFonts w:ascii="Arial Narrow" w:hAnsi="Arial Narrow" w:cs="Arial"/>
          <w:sz w:val="22"/>
          <w:szCs w:val="22"/>
          <w:u w:val="single"/>
        </w:rPr>
        <w:t>Fire Department Requirements</w:t>
      </w:r>
      <w:r w:rsidRPr="0029357E">
        <w:rPr>
          <w:rFonts w:ascii="Arial Narrow" w:hAnsi="Arial Narrow" w:cs="Arial"/>
          <w:sz w:val="22"/>
          <w:szCs w:val="22"/>
        </w:rPr>
        <w:t xml:space="preserve"> - </w:t>
      </w:r>
      <w:r w:rsidR="003C3637" w:rsidRPr="0029357E">
        <w:rPr>
          <w:rFonts w:ascii="Arial Narrow" w:hAnsi="Arial Narrow" w:cs="Arial"/>
          <w:sz w:val="22"/>
          <w:szCs w:val="22"/>
        </w:rPr>
        <w:t>The Fire Marshal's office </w:t>
      </w:r>
      <w:r w:rsidR="00B06A2C" w:rsidRPr="0029357E">
        <w:rPr>
          <w:rFonts w:ascii="Arial Narrow" w:hAnsi="Arial Narrow" w:cs="Arial"/>
          <w:sz w:val="22"/>
          <w:szCs w:val="22"/>
        </w:rPr>
        <w:t xml:space="preserve">reviewed this </w:t>
      </w:r>
      <w:r w:rsidR="00215B2A" w:rsidRPr="0029357E">
        <w:rPr>
          <w:rFonts w:ascii="Arial Narrow" w:hAnsi="Arial Narrow" w:cs="Arial"/>
          <w:sz w:val="22"/>
          <w:szCs w:val="22"/>
        </w:rPr>
        <w:t xml:space="preserve">application </w:t>
      </w:r>
      <w:r w:rsidR="00215B2A">
        <w:rPr>
          <w:rFonts w:ascii="Arial Narrow" w:hAnsi="Arial Narrow" w:cs="Arial"/>
          <w:sz w:val="22"/>
          <w:szCs w:val="22"/>
        </w:rPr>
        <w:t>and</w:t>
      </w:r>
      <w:r w:rsidR="00A77996">
        <w:rPr>
          <w:rFonts w:ascii="Arial Narrow" w:hAnsi="Arial Narrow" w:cs="Arial"/>
          <w:sz w:val="22"/>
          <w:szCs w:val="22"/>
        </w:rPr>
        <w:t xml:space="preserve"> recommends approval </w:t>
      </w:r>
      <w:r w:rsidR="005C265F" w:rsidRPr="0029357E">
        <w:rPr>
          <w:rFonts w:ascii="Arial Narrow" w:hAnsi="Arial Narrow" w:cs="Arial"/>
          <w:sz w:val="22"/>
          <w:szCs w:val="22"/>
        </w:rPr>
        <w:t xml:space="preserve">with standard conditions. </w:t>
      </w:r>
      <w:r w:rsidR="009E48CE" w:rsidRPr="0029357E">
        <w:rPr>
          <w:rFonts w:ascii="Arial Narrow" w:hAnsi="Arial Narrow" w:cs="Arial"/>
          <w:sz w:val="22"/>
          <w:szCs w:val="22"/>
        </w:rPr>
        <w:t xml:space="preserve">Please see their attached memo dated </w:t>
      </w:r>
      <w:r w:rsidR="00A02574" w:rsidRPr="0029357E">
        <w:rPr>
          <w:rFonts w:ascii="Arial Narrow" w:hAnsi="Arial Narrow" w:cs="Arial"/>
          <w:sz w:val="22"/>
          <w:szCs w:val="22"/>
        </w:rPr>
        <w:t>September 17, 2013.</w:t>
      </w:r>
    </w:p>
    <w:p w:rsidR="00B06A2C" w:rsidRPr="0029357E" w:rsidRDefault="00B06A2C" w:rsidP="00DD5C03">
      <w:pPr>
        <w:pStyle w:val="NormalWeb"/>
        <w:spacing w:before="0" w:beforeAutospacing="0" w:after="0" w:afterAutospacing="0" w:line="276" w:lineRule="auto"/>
        <w:rPr>
          <w:rFonts w:ascii="Arial Narrow" w:hAnsi="Arial Narrow" w:cs="Arial"/>
          <w:sz w:val="22"/>
          <w:szCs w:val="22"/>
          <w:u w:val="single"/>
        </w:rPr>
      </w:pPr>
    </w:p>
    <w:p w:rsidR="00B06A2C" w:rsidRPr="0029357E" w:rsidRDefault="00734303" w:rsidP="00DD5C03">
      <w:pPr>
        <w:pStyle w:val="NormalWeb"/>
        <w:spacing w:before="0" w:beforeAutospacing="0" w:after="0" w:afterAutospacing="0" w:line="276" w:lineRule="auto"/>
        <w:rPr>
          <w:rFonts w:ascii="Arial Narrow" w:hAnsi="Arial Narrow" w:cs="Arial"/>
          <w:sz w:val="22"/>
          <w:szCs w:val="22"/>
        </w:rPr>
      </w:pPr>
      <w:r w:rsidRPr="0029357E">
        <w:rPr>
          <w:rFonts w:ascii="Arial Narrow" w:hAnsi="Arial Narrow" w:cs="Arial"/>
          <w:sz w:val="22"/>
          <w:szCs w:val="22"/>
          <w:u w:val="single"/>
        </w:rPr>
        <w:t>Engineering Services Division</w:t>
      </w:r>
      <w:r w:rsidR="003C3637" w:rsidRPr="0029357E">
        <w:rPr>
          <w:rFonts w:ascii="Arial Narrow" w:hAnsi="Arial Narrow" w:cs="Arial"/>
          <w:sz w:val="22"/>
          <w:szCs w:val="22"/>
          <w:u w:val="single"/>
        </w:rPr>
        <w:t xml:space="preserve"> Requi</w:t>
      </w:r>
      <w:r w:rsidR="00574E68" w:rsidRPr="0029357E">
        <w:rPr>
          <w:rFonts w:ascii="Arial Narrow" w:hAnsi="Arial Narrow" w:cs="Arial"/>
          <w:sz w:val="22"/>
          <w:szCs w:val="22"/>
          <w:u w:val="single"/>
        </w:rPr>
        <w:t>rements</w:t>
      </w:r>
      <w:r w:rsidR="00574E68" w:rsidRPr="0029357E">
        <w:rPr>
          <w:rFonts w:ascii="Arial Narrow" w:hAnsi="Arial Narrow" w:cs="Arial"/>
          <w:sz w:val="22"/>
          <w:szCs w:val="22"/>
        </w:rPr>
        <w:t xml:space="preserve"> - </w:t>
      </w:r>
      <w:r w:rsidR="003C3637" w:rsidRPr="0029357E">
        <w:rPr>
          <w:rFonts w:ascii="Arial Narrow" w:hAnsi="Arial Narrow" w:cs="Arial"/>
          <w:sz w:val="22"/>
          <w:szCs w:val="22"/>
        </w:rPr>
        <w:t xml:space="preserve">The </w:t>
      </w:r>
      <w:r w:rsidR="00FF1F4B" w:rsidRPr="0029357E">
        <w:rPr>
          <w:rFonts w:ascii="Arial Narrow" w:hAnsi="Arial Narrow" w:cs="Arial"/>
          <w:sz w:val="22"/>
          <w:szCs w:val="22"/>
        </w:rPr>
        <w:t>Engineering Services Division</w:t>
      </w:r>
      <w:r w:rsidR="00B06A2C" w:rsidRPr="0029357E">
        <w:rPr>
          <w:rFonts w:ascii="Arial Narrow" w:hAnsi="Arial Narrow" w:cs="Arial"/>
          <w:sz w:val="22"/>
          <w:szCs w:val="22"/>
        </w:rPr>
        <w:t xml:space="preserve"> reviewed this application and </w:t>
      </w:r>
      <w:r w:rsidRPr="0029357E">
        <w:rPr>
          <w:rFonts w:ascii="Arial Narrow" w:hAnsi="Arial Narrow" w:cs="Arial"/>
          <w:sz w:val="22"/>
          <w:szCs w:val="22"/>
        </w:rPr>
        <w:t>recommends approval with standard conditions</w:t>
      </w:r>
      <w:r w:rsidR="00B06A2C" w:rsidRPr="0029357E">
        <w:rPr>
          <w:rFonts w:ascii="Arial Narrow" w:hAnsi="Arial Narrow" w:cs="Arial"/>
          <w:sz w:val="22"/>
          <w:szCs w:val="22"/>
        </w:rPr>
        <w:t>.</w:t>
      </w:r>
      <w:r w:rsidRPr="0029357E">
        <w:rPr>
          <w:rFonts w:ascii="Arial Narrow" w:hAnsi="Arial Narrow" w:cs="Arial"/>
          <w:sz w:val="22"/>
          <w:szCs w:val="22"/>
        </w:rPr>
        <w:t xml:space="preserve"> </w:t>
      </w:r>
      <w:r w:rsidR="009E48CE" w:rsidRPr="0029357E">
        <w:rPr>
          <w:rFonts w:ascii="Arial Narrow" w:hAnsi="Arial Narrow" w:cs="Arial"/>
          <w:sz w:val="22"/>
          <w:szCs w:val="22"/>
        </w:rPr>
        <w:t xml:space="preserve">Please see their attached memo dated </w:t>
      </w:r>
      <w:r w:rsidR="0029357E" w:rsidRPr="0029357E">
        <w:rPr>
          <w:rFonts w:ascii="Arial Narrow" w:hAnsi="Arial Narrow" w:cs="Arial"/>
          <w:sz w:val="22"/>
          <w:szCs w:val="22"/>
        </w:rPr>
        <w:t>December 17,</w:t>
      </w:r>
      <w:r w:rsidR="00A02574" w:rsidRPr="0029357E">
        <w:rPr>
          <w:rFonts w:ascii="Arial Narrow" w:hAnsi="Arial Narrow" w:cs="Arial"/>
          <w:sz w:val="22"/>
          <w:szCs w:val="22"/>
        </w:rPr>
        <w:t xml:space="preserve"> 2013.</w:t>
      </w:r>
    </w:p>
    <w:p w:rsidR="00480DBD" w:rsidRPr="00684D5C" w:rsidRDefault="003C3637" w:rsidP="00D370AB">
      <w:pPr>
        <w:pStyle w:val="NormalWeb"/>
        <w:spacing w:before="0" w:beforeAutospacing="0" w:after="0" w:afterAutospacing="0" w:line="276" w:lineRule="auto"/>
        <w:rPr>
          <w:rFonts w:ascii="Arial Narrow" w:hAnsi="Arial Narrow" w:cs="Arial"/>
          <w:sz w:val="22"/>
          <w:szCs w:val="22"/>
        </w:rPr>
      </w:pPr>
      <w:r w:rsidRPr="0029357E">
        <w:rPr>
          <w:rFonts w:ascii="Arial Narrow" w:hAnsi="Arial Narrow" w:cs="Arial"/>
          <w:sz w:val="22"/>
          <w:szCs w:val="22"/>
        </w:rPr>
        <w:br/>
      </w:r>
      <w:r w:rsidRPr="0029357E">
        <w:rPr>
          <w:rFonts w:ascii="Arial Narrow" w:hAnsi="Arial Narrow" w:cs="Arial"/>
          <w:sz w:val="22"/>
          <w:szCs w:val="22"/>
          <w:u w:val="single"/>
        </w:rPr>
        <w:t xml:space="preserve">Environmental </w:t>
      </w:r>
      <w:r w:rsidR="00734303" w:rsidRPr="0029357E">
        <w:rPr>
          <w:rFonts w:ascii="Arial Narrow" w:hAnsi="Arial Narrow" w:cs="Arial"/>
          <w:sz w:val="22"/>
          <w:szCs w:val="22"/>
          <w:u w:val="single"/>
        </w:rPr>
        <w:t xml:space="preserve">Health Division </w:t>
      </w:r>
      <w:r w:rsidR="00574E68" w:rsidRPr="0029357E">
        <w:rPr>
          <w:rFonts w:ascii="Arial Narrow" w:hAnsi="Arial Narrow" w:cs="Arial"/>
          <w:sz w:val="22"/>
          <w:szCs w:val="22"/>
          <w:u w:val="single"/>
        </w:rPr>
        <w:t xml:space="preserve">Requirements </w:t>
      </w:r>
      <w:r w:rsidR="00574E68" w:rsidRPr="0029357E">
        <w:rPr>
          <w:rFonts w:ascii="Arial Narrow" w:hAnsi="Arial Narrow" w:cs="Arial"/>
          <w:sz w:val="22"/>
          <w:szCs w:val="22"/>
        </w:rPr>
        <w:t xml:space="preserve">- </w:t>
      </w:r>
      <w:r w:rsidRPr="0029357E">
        <w:rPr>
          <w:rFonts w:ascii="Arial Narrow" w:hAnsi="Arial Narrow" w:cs="Arial"/>
          <w:sz w:val="22"/>
          <w:szCs w:val="22"/>
        </w:rPr>
        <w:t xml:space="preserve">The </w:t>
      </w:r>
      <w:r w:rsidR="00FF1F4B" w:rsidRPr="0029357E">
        <w:rPr>
          <w:rFonts w:ascii="Arial Narrow" w:hAnsi="Arial Narrow" w:cs="Arial"/>
          <w:sz w:val="22"/>
          <w:szCs w:val="22"/>
        </w:rPr>
        <w:t>Environmental Health Division</w:t>
      </w:r>
      <w:r w:rsidR="00A77996">
        <w:rPr>
          <w:rFonts w:ascii="Arial Narrow" w:hAnsi="Arial Narrow" w:cs="Arial"/>
          <w:sz w:val="22"/>
          <w:szCs w:val="22"/>
        </w:rPr>
        <w:t xml:space="preserve"> </w:t>
      </w:r>
      <w:r w:rsidR="00D370AB" w:rsidRPr="0029357E">
        <w:rPr>
          <w:rFonts w:ascii="Arial Narrow" w:hAnsi="Arial Narrow" w:cs="Arial"/>
          <w:sz w:val="22"/>
          <w:szCs w:val="22"/>
        </w:rPr>
        <w:t xml:space="preserve">reviewed this application and recommends approval with standard conditions. </w:t>
      </w:r>
      <w:r w:rsidR="009E48CE" w:rsidRPr="0029357E">
        <w:rPr>
          <w:rFonts w:ascii="Arial Narrow" w:hAnsi="Arial Narrow" w:cs="Arial"/>
          <w:sz w:val="22"/>
          <w:szCs w:val="22"/>
        </w:rPr>
        <w:t xml:space="preserve">Please see their attached memo dated </w:t>
      </w:r>
      <w:r w:rsidR="0029357E" w:rsidRPr="0029357E">
        <w:rPr>
          <w:rFonts w:ascii="Arial Narrow" w:hAnsi="Arial Narrow" w:cs="Arial"/>
          <w:sz w:val="22"/>
          <w:szCs w:val="22"/>
        </w:rPr>
        <w:t>December 23, 2013.</w:t>
      </w:r>
    </w:p>
    <w:sectPr w:rsidR="00480DBD" w:rsidRPr="00684D5C" w:rsidSect="003159B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65F" w:rsidRDefault="005C265F" w:rsidP="00EF5A56">
      <w:pPr>
        <w:spacing w:after="0" w:line="240" w:lineRule="auto"/>
      </w:pPr>
      <w:r>
        <w:separator/>
      </w:r>
    </w:p>
  </w:endnote>
  <w:endnote w:type="continuationSeparator" w:id="0">
    <w:p w:rsidR="005C265F" w:rsidRDefault="005C265F" w:rsidP="00EF5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208995032"/>
      <w:docPartObj>
        <w:docPartGallery w:val="Page Numbers (Bottom of Page)"/>
        <w:docPartUnique/>
      </w:docPartObj>
    </w:sdtPr>
    <w:sdtEndPr>
      <w:rPr>
        <w:rFonts w:ascii="Arial Narrow" w:hAnsi="Arial Narrow" w:cs="Arial"/>
        <w:sz w:val="18"/>
        <w:szCs w:val="18"/>
      </w:rPr>
    </w:sdtEndPr>
    <w:sdtContent>
      <w:sdt>
        <w:sdtPr>
          <w:rPr>
            <w:rFonts w:ascii="Arial Narrow" w:hAnsi="Arial Narrow" w:cs="Arial"/>
            <w:sz w:val="18"/>
            <w:szCs w:val="18"/>
          </w:rPr>
          <w:id w:val="565050523"/>
          <w:docPartObj>
            <w:docPartGallery w:val="Page Numbers (Top of Page)"/>
            <w:docPartUnique/>
          </w:docPartObj>
        </w:sdtPr>
        <w:sdtEndPr/>
        <w:sdtContent>
          <w:p w:rsidR="005C265F" w:rsidRPr="00710125" w:rsidRDefault="005C265F">
            <w:pPr>
              <w:pStyle w:val="Footer"/>
              <w:jc w:val="right"/>
              <w:rPr>
                <w:rFonts w:ascii="Arial Narrow" w:hAnsi="Arial Narrow" w:cs="Arial"/>
                <w:sz w:val="18"/>
                <w:szCs w:val="18"/>
              </w:rPr>
            </w:pPr>
            <w:r w:rsidRPr="00710125">
              <w:rPr>
                <w:rFonts w:ascii="Arial Narrow" w:hAnsi="Arial Narrow" w:cs="Arial"/>
                <w:sz w:val="18"/>
                <w:szCs w:val="18"/>
              </w:rPr>
              <w:t xml:space="preserve">Page </w:t>
            </w:r>
            <w:r w:rsidRPr="00710125">
              <w:rPr>
                <w:rFonts w:ascii="Arial Narrow" w:hAnsi="Arial Narrow" w:cs="Arial"/>
                <w:b/>
                <w:sz w:val="18"/>
                <w:szCs w:val="18"/>
              </w:rPr>
              <w:fldChar w:fldCharType="begin"/>
            </w:r>
            <w:r w:rsidRPr="00710125">
              <w:rPr>
                <w:rFonts w:ascii="Arial Narrow" w:hAnsi="Arial Narrow" w:cs="Arial"/>
                <w:b/>
                <w:sz w:val="18"/>
                <w:szCs w:val="18"/>
              </w:rPr>
              <w:instrText xml:space="preserve"> PAGE </w:instrText>
            </w:r>
            <w:r w:rsidRPr="00710125">
              <w:rPr>
                <w:rFonts w:ascii="Arial Narrow" w:hAnsi="Arial Narrow" w:cs="Arial"/>
                <w:b/>
                <w:sz w:val="18"/>
                <w:szCs w:val="18"/>
              </w:rPr>
              <w:fldChar w:fldCharType="separate"/>
            </w:r>
            <w:r w:rsidR="00215B2A">
              <w:rPr>
                <w:rFonts w:ascii="Arial Narrow" w:hAnsi="Arial Narrow" w:cs="Arial"/>
                <w:b/>
                <w:noProof/>
                <w:sz w:val="18"/>
                <w:szCs w:val="18"/>
              </w:rPr>
              <w:t>2</w:t>
            </w:r>
            <w:r w:rsidRPr="00710125">
              <w:rPr>
                <w:rFonts w:ascii="Arial Narrow" w:hAnsi="Arial Narrow" w:cs="Arial"/>
                <w:b/>
                <w:sz w:val="18"/>
                <w:szCs w:val="18"/>
              </w:rPr>
              <w:fldChar w:fldCharType="end"/>
            </w:r>
            <w:r w:rsidRPr="00710125">
              <w:rPr>
                <w:rFonts w:ascii="Arial Narrow" w:hAnsi="Arial Narrow" w:cs="Arial"/>
                <w:sz w:val="18"/>
                <w:szCs w:val="18"/>
              </w:rPr>
              <w:t xml:space="preserve"> of </w:t>
            </w:r>
            <w:r w:rsidRPr="00710125">
              <w:rPr>
                <w:rFonts w:ascii="Arial Narrow" w:hAnsi="Arial Narrow" w:cs="Arial"/>
                <w:b/>
                <w:sz w:val="18"/>
                <w:szCs w:val="18"/>
              </w:rPr>
              <w:fldChar w:fldCharType="begin"/>
            </w:r>
            <w:r w:rsidRPr="00710125">
              <w:rPr>
                <w:rFonts w:ascii="Arial Narrow" w:hAnsi="Arial Narrow" w:cs="Arial"/>
                <w:b/>
                <w:sz w:val="18"/>
                <w:szCs w:val="18"/>
              </w:rPr>
              <w:instrText xml:space="preserve"> NUMPAGES  </w:instrText>
            </w:r>
            <w:r w:rsidRPr="00710125">
              <w:rPr>
                <w:rFonts w:ascii="Arial Narrow" w:hAnsi="Arial Narrow" w:cs="Arial"/>
                <w:b/>
                <w:sz w:val="18"/>
                <w:szCs w:val="18"/>
              </w:rPr>
              <w:fldChar w:fldCharType="separate"/>
            </w:r>
            <w:r w:rsidR="00215B2A">
              <w:rPr>
                <w:rFonts w:ascii="Arial Narrow" w:hAnsi="Arial Narrow" w:cs="Arial"/>
                <w:b/>
                <w:noProof/>
                <w:sz w:val="18"/>
                <w:szCs w:val="18"/>
              </w:rPr>
              <w:t>5</w:t>
            </w:r>
            <w:r w:rsidRPr="00710125">
              <w:rPr>
                <w:rFonts w:ascii="Arial Narrow" w:hAnsi="Arial Narrow" w:cs="Arial"/>
                <w:b/>
                <w:sz w:val="18"/>
                <w:szCs w:val="18"/>
              </w:rPr>
              <w:fldChar w:fldCharType="end"/>
            </w:r>
          </w:p>
        </w:sdtContent>
      </w:sdt>
    </w:sdtContent>
  </w:sdt>
  <w:p w:rsidR="005C265F" w:rsidRPr="00710125" w:rsidRDefault="00EC114E" w:rsidP="009E48CE">
    <w:pPr>
      <w:tabs>
        <w:tab w:val="left" w:pos="7590"/>
      </w:tabs>
      <w:spacing w:after="0" w:line="240" w:lineRule="auto"/>
      <w:rPr>
        <w:rFonts w:ascii="Arial Narrow" w:hAnsi="Arial Narrow" w:cs="Arial"/>
        <w:sz w:val="18"/>
        <w:szCs w:val="18"/>
      </w:rPr>
    </w:pPr>
    <w:r w:rsidRPr="00710125">
      <w:rPr>
        <w:rFonts w:ascii="Arial Narrow" w:hAnsi="Arial Narrow" w:cs="Arial"/>
        <w:sz w:val="18"/>
        <w:szCs w:val="18"/>
      </w:rPr>
      <w:t>Brand Napa Valley</w:t>
    </w:r>
    <w:r w:rsidR="009E48CE" w:rsidRPr="00710125">
      <w:rPr>
        <w:rFonts w:ascii="Arial Narrow" w:hAnsi="Arial Narrow" w:cs="Arial"/>
        <w:sz w:val="18"/>
        <w:szCs w:val="18"/>
      </w:rPr>
      <w:tab/>
    </w:r>
  </w:p>
  <w:p w:rsidR="005C265F" w:rsidRPr="00710125" w:rsidRDefault="005C265F" w:rsidP="003F4326">
    <w:pPr>
      <w:spacing w:after="0" w:line="240" w:lineRule="auto"/>
      <w:rPr>
        <w:rFonts w:ascii="Arial Narrow" w:hAnsi="Arial Narrow" w:cs="Arial"/>
        <w:bCs/>
        <w:sz w:val="18"/>
        <w:szCs w:val="18"/>
      </w:rPr>
    </w:pPr>
    <w:r w:rsidRPr="00710125">
      <w:rPr>
        <w:rFonts w:ascii="Arial Narrow" w:hAnsi="Arial Narrow" w:cs="Arial"/>
        <w:bCs/>
        <w:sz w:val="18"/>
        <w:szCs w:val="18"/>
      </w:rPr>
      <w:t xml:space="preserve">Use Permit Modification Application </w:t>
    </w:r>
    <w:r w:rsidRPr="00710125">
      <w:rPr>
        <w:rFonts w:ascii="Arial Narrow" w:hAnsi="Arial Narrow" w:cs="Arial"/>
        <w:bCs/>
        <w:i/>
        <w:sz w:val="18"/>
        <w:szCs w:val="18"/>
      </w:rPr>
      <w:t>№</w:t>
    </w:r>
    <w:r w:rsidRPr="00710125">
      <w:rPr>
        <w:rFonts w:ascii="Arial Narrow" w:hAnsi="Arial Narrow" w:cs="Arial"/>
        <w:bCs/>
        <w:sz w:val="18"/>
        <w:szCs w:val="18"/>
      </w:rPr>
      <w:t xml:space="preserve"> P13-0026</w:t>
    </w:r>
    <w:r w:rsidR="00EC114E" w:rsidRPr="00710125">
      <w:rPr>
        <w:rFonts w:ascii="Arial Narrow" w:hAnsi="Arial Narrow" w:cs="Arial"/>
        <w:bCs/>
        <w:sz w:val="18"/>
        <w:szCs w:val="18"/>
      </w:rPr>
      <w:t>7</w:t>
    </w:r>
  </w:p>
  <w:p w:rsidR="005C265F" w:rsidRDefault="005C26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65F" w:rsidRDefault="005C265F" w:rsidP="00EF5A56">
      <w:pPr>
        <w:spacing w:after="0" w:line="240" w:lineRule="auto"/>
      </w:pPr>
      <w:r>
        <w:separator/>
      </w:r>
    </w:p>
  </w:footnote>
  <w:footnote w:type="continuationSeparator" w:id="0">
    <w:p w:rsidR="005C265F" w:rsidRDefault="005C265F" w:rsidP="00EF5A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45A3D"/>
    <w:multiLevelType w:val="hybridMultilevel"/>
    <w:tmpl w:val="21C49E3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1EFC5776"/>
    <w:multiLevelType w:val="hybridMultilevel"/>
    <w:tmpl w:val="40207152"/>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
    <w:nsid w:val="45E22F2D"/>
    <w:multiLevelType w:val="hybridMultilevel"/>
    <w:tmpl w:val="7EAC0212"/>
    <w:lvl w:ilvl="0" w:tplc="CAB28B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7883A5D"/>
    <w:multiLevelType w:val="hybridMultilevel"/>
    <w:tmpl w:val="829AE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774A8A"/>
    <w:multiLevelType w:val="hybridMultilevel"/>
    <w:tmpl w:val="1BB662A8"/>
    <w:lvl w:ilvl="0" w:tplc="D82EF3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5ED7E7F"/>
    <w:multiLevelType w:val="hybridMultilevel"/>
    <w:tmpl w:val="58CA92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84C7F53"/>
    <w:multiLevelType w:val="hybridMultilevel"/>
    <w:tmpl w:val="EF7E38D0"/>
    <w:lvl w:ilvl="0" w:tplc="643E3208">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1"/>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637"/>
    <w:rsid w:val="00012674"/>
    <w:rsid w:val="00012AE7"/>
    <w:rsid w:val="00014930"/>
    <w:rsid w:val="000244AA"/>
    <w:rsid w:val="00024A6B"/>
    <w:rsid w:val="00030DE0"/>
    <w:rsid w:val="000400D1"/>
    <w:rsid w:val="00051CD7"/>
    <w:rsid w:val="00053686"/>
    <w:rsid w:val="00062ED6"/>
    <w:rsid w:val="00066148"/>
    <w:rsid w:val="00070A36"/>
    <w:rsid w:val="00081302"/>
    <w:rsid w:val="00082A46"/>
    <w:rsid w:val="00085119"/>
    <w:rsid w:val="000A0D7D"/>
    <w:rsid w:val="000A2044"/>
    <w:rsid w:val="000A3550"/>
    <w:rsid w:val="000C3D67"/>
    <w:rsid w:val="000C7B33"/>
    <w:rsid w:val="000E56A3"/>
    <w:rsid w:val="000E5F52"/>
    <w:rsid w:val="001033B7"/>
    <w:rsid w:val="001066AE"/>
    <w:rsid w:val="00110E29"/>
    <w:rsid w:val="001110EB"/>
    <w:rsid w:val="001150D5"/>
    <w:rsid w:val="00117D44"/>
    <w:rsid w:val="00121BCC"/>
    <w:rsid w:val="00123AAB"/>
    <w:rsid w:val="00125B8C"/>
    <w:rsid w:val="00125D97"/>
    <w:rsid w:val="001274BF"/>
    <w:rsid w:val="00127BDB"/>
    <w:rsid w:val="0013680A"/>
    <w:rsid w:val="00150F56"/>
    <w:rsid w:val="001622D3"/>
    <w:rsid w:val="00173663"/>
    <w:rsid w:val="001828C9"/>
    <w:rsid w:val="001B08F4"/>
    <w:rsid w:val="001B5FC0"/>
    <w:rsid w:val="001C1695"/>
    <w:rsid w:val="001C1E64"/>
    <w:rsid w:val="001C2C63"/>
    <w:rsid w:val="001D004E"/>
    <w:rsid w:val="001D4AEB"/>
    <w:rsid w:val="001E42AB"/>
    <w:rsid w:val="001E75FB"/>
    <w:rsid w:val="00211211"/>
    <w:rsid w:val="00215B2A"/>
    <w:rsid w:val="0021639D"/>
    <w:rsid w:val="002239A6"/>
    <w:rsid w:val="002241EC"/>
    <w:rsid w:val="002251A3"/>
    <w:rsid w:val="00232695"/>
    <w:rsid w:val="00240FF3"/>
    <w:rsid w:val="002418AE"/>
    <w:rsid w:val="00250345"/>
    <w:rsid w:val="00254A38"/>
    <w:rsid w:val="00255D1B"/>
    <w:rsid w:val="002740B6"/>
    <w:rsid w:val="00275531"/>
    <w:rsid w:val="00276F7C"/>
    <w:rsid w:val="00282123"/>
    <w:rsid w:val="00283F55"/>
    <w:rsid w:val="002861ED"/>
    <w:rsid w:val="0029357E"/>
    <w:rsid w:val="002A7317"/>
    <w:rsid w:val="002A749D"/>
    <w:rsid w:val="002B5AC3"/>
    <w:rsid w:val="002C1ED5"/>
    <w:rsid w:val="003138FD"/>
    <w:rsid w:val="003159B1"/>
    <w:rsid w:val="003237C0"/>
    <w:rsid w:val="00323933"/>
    <w:rsid w:val="003250D9"/>
    <w:rsid w:val="003256D5"/>
    <w:rsid w:val="00334B1C"/>
    <w:rsid w:val="00341AE4"/>
    <w:rsid w:val="00344501"/>
    <w:rsid w:val="00345077"/>
    <w:rsid w:val="00345718"/>
    <w:rsid w:val="00357804"/>
    <w:rsid w:val="00361F99"/>
    <w:rsid w:val="00374B1C"/>
    <w:rsid w:val="00374FAE"/>
    <w:rsid w:val="003762F7"/>
    <w:rsid w:val="003871EF"/>
    <w:rsid w:val="00390F8B"/>
    <w:rsid w:val="003A6D65"/>
    <w:rsid w:val="003A769E"/>
    <w:rsid w:val="003B4FCC"/>
    <w:rsid w:val="003C3637"/>
    <w:rsid w:val="003D3CA5"/>
    <w:rsid w:val="003D5C05"/>
    <w:rsid w:val="003D614D"/>
    <w:rsid w:val="003E4F4F"/>
    <w:rsid w:val="003E7074"/>
    <w:rsid w:val="003F4326"/>
    <w:rsid w:val="00401AB6"/>
    <w:rsid w:val="004042CF"/>
    <w:rsid w:val="0040509D"/>
    <w:rsid w:val="004102DF"/>
    <w:rsid w:val="00410A97"/>
    <w:rsid w:val="00421683"/>
    <w:rsid w:val="00437344"/>
    <w:rsid w:val="004405C2"/>
    <w:rsid w:val="0044335D"/>
    <w:rsid w:val="00460F44"/>
    <w:rsid w:val="004658AA"/>
    <w:rsid w:val="004660D8"/>
    <w:rsid w:val="00480DBD"/>
    <w:rsid w:val="00485992"/>
    <w:rsid w:val="004A45EE"/>
    <w:rsid w:val="004A6C96"/>
    <w:rsid w:val="004B23B1"/>
    <w:rsid w:val="004B34B1"/>
    <w:rsid w:val="004B4429"/>
    <w:rsid w:val="004D17B2"/>
    <w:rsid w:val="004D3255"/>
    <w:rsid w:val="004F3774"/>
    <w:rsid w:val="00504967"/>
    <w:rsid w:val="005139BB"/>
    <w:rsid w:val="00513A17"/>
    <w:rsid w:val="00517901"/>
    <w:rsid w:val="00530AB4"/>
    <w:rsid w:val="00530D37"/>
    <w:rsid w:val="005311C5"/>
    <w:rsid w:val="00533B84"/>
    <w:rsid w:val="00546617"/>
    <w:rsid w:val="00554F11"/>
    <w:rsid w:val="00562299"/>
    <w:rsid w:val="00564602"/>
    <w:rsid w:val="0056772B"/>
    <w:rsid w:val="005730D8"/>
    <w:rsid w:val="00574E68"/>
    <w:rsid w:val="00577459"/>
    <w:rsid w:val="005777F3"/>
    <w:rsid w:val="00577B5E"/>
    <w:rsid w:val="00583310"/>
    <w:rsid w:val="00583663"/>
    <w:rsid w:val="005901CA"/>
    <w:rsid w:val="00591E5F"/>
    <w:rsid w:val="0059493A"/>
    <w:rsid w:val="005A3F81"/>
    <w:rsid w:val="005B483B"/>
    <w:rsid w:val="005B54E8"/>
    <w:rsid w:val="005C1DA8"/>
    <w:rsid w:val="005C265F"/>
    <w:rsid w:val="005C5738"/>
    <w:rsid w:val="005D2425"/>
    <w:rsid w:val="005E231C"/>
    <w:rsid w:val="005F6204"/>
    <w:rsid w:val="00600E34"/>
    <w:rsid w:val="006015CB"/>
    <w:rsid w:val="006036EF"/>
    <w:rsid w:val="006053E4"/>
    <w:rsid w:val="0060625F"/>
    <w:rsid w:val="00607D9A"/>
    <w:rsid w:val="00607E36"/>
    <w:rsid w:val="00615E4A"/>
    <w:rsid w:val="0062456A"/>
    <w:rsid w:val="00631F26"/>
    <w:rsid w:val="006367AF"/>
    <w:rsid w:val="00642492"/>
    <w:rsid w:val="00643EEC"/>
    <w:rsid w:val="00653B8A"/>
    <w:rsid w:val="00654E68"/>
    <w:rsid w:val="00681FDA"/>
    <w:rsid w:val="0068325A"/>
    <w:rsid w:val="00684D5C"/>
    <w:rsid w:val="006902EB"/>
    <w:rsid w:val="006A2639"/>
    <w:rsid w:val="006B1580"/>
    <w:rsid w:val="006B23CA"/>
    <w:rsid w:val="006B5397"/>
    <w:rsid w:val="006C7B11"/>
    <w:rsid w:val="006D2453"/>
    <w:rsid w:val="006D2635"/>
    <w:rsid w:val="006E11BD"/>
    <w:rsid w:val="0070216C"/>
    <w:rsid w:val="0070347A"/>
    <w:rsid w:val="00706878"/>
    <w:rsid w:val="00707753"/>
    <w:rsid w:val="00710125"/>
    <w:rsid w:val="00711573"/>
    <w:rsid w:val="00715F64"/>
    <w:rsid w:val="0071661D"/>
    <w:rsid w:val="007209A9"/>
    <w:rsid w:val="00722747"/>
    <w:rsid w:val="007273B3"/>
    <w:rsid w:val="00734303"/>
    <w:rsid w:val="00734C2D"/>
    <w:rsid w:val="00737DC3"/>
    <w:rsid w:val="00737F38"/>
    <w:rsid w:val="00753300"/>
    <w:rsid w:val="00755F52"/>
    <w:rsid w:val="00771B05"/>
    <w:rsid w:val="0077491B"/>
    <w:rsid w:val="00781694"/>
    <w:rsid w:val="00786129"/>
    <w:rsid w:val="00786FA3"/>
    <w:rsid w:val="00791B3D"/>
    <w:rsid w:val="00794543"/>
    <w:rsid w:val="00794846"/>
    <w:rsid w:val="007A40A5"/>
    <w:rsid w:val="007B62CD"/>
    <w:rsid w:val="007C5E84"/>
    <w:rsid w:val="007D6328"/>
    <w:rsid w:val="007E0753"/>
    <w:rsid w:val="007E6B71"/>
    <w:rsid w:val="007F0F6B"/>
    <w:rsid w:val="007F2B18"/>
    <w:rsid w:val="007F2F06"/>
    <w:rsid w:val="007F32DA"/>
    <w:rsid w:val="007F3C93"/>
    <w:rsid w:val="007F7DB9"/>
    <w:rsid w:val="00801A63"/>
    <w:rsid w:val="008038F8"/>
    <w:rsid w:val="00805828"/>
    <w:rsid w:val="008174E8"/>
    <w:rsid w:val="00820B33"/>
    <w:rsid w:val="0083063E"/>
    <w:rsid w:val="00842BFE"/>
    <w:rsid w:val="00844AED"/>
    <w:rsid w:val="008450DC"/>
    <w:rsid w:val="0085294B"/>
    <w:rsid w:val="00852BC2"/>
    <w:rsid w:val="008600C4"/>
    <w:rsid w:val="00863E07"/>
    <w:rsid w:val="00866CA2"/>
    <w:rsid w:val="00874EA5"/>
    <w:rsid w:val="00880CC3"/>
    <w:rsid w:val="008B4D08"/>
    <w:rsid w:val="008C323E"/>
    <w:rsid w:val="008C42EF"/>
    <w:rsid w:val="008D1F95"/>
    <w:rsid w:val="008D328E"/>
    <w:rsid w:val="008D42CE"/>
    <w:rsid w:val="008D5055"/>
    <w:rsid w:val="008E3523"/>
    <w:rsid w:val="008E7EDC"/>
    <w:rsid w:val="008F17CA"/>
    <w:rsid w:val="008F56F4"/>
    <w:rsid w:val="008F775C"/>
    <w:rsid w:val="00915357"/>
    <w:rsid w:val="00917E7F"/>
    <w:rsid w:val="00920221"/>
    <w:rsid w:val="00924FA8"/>
    <w:rsid w:val="00930CF0"/>
    <w:rsid w:val="00932BC2"/>
    <w:rsid w:val="00936702"/>
    <w:rsid w:val="009475B9"/>
    <w:rsid w:val="009517D3"/>
    <w:rsid w:val="009541E7"/>
    <w:rsid w:val="00954472"/>
    <w:rsid w:val="0095792F"/>
    <w:rsid w:val="00957A1E"/>
    <w:rsid w:val="009631B4"/>
    <w:rsid w:val="009654E5"/>
    <w:rsid w:val="00976DDB"/>
    <w:rsid w:val="009900A1"/>
    <w:rsid w:val="00992D31"/>
    <w:rsid w:val="009A28A1"/>
    <w:rsid w:val="009A2B0A"/>
    <w:rsid w:val="009A4D9A"/>
    <w:rsid w:val="009B053D"/>
    <w:rsid w:val="009C0347"/>
    <w:rsid w:val="009C084D"/>
    <w:rsid w:val="009C5CED"/>
    <w:rsid w:val="009D2C7E"/>
    <w:rsid w:val="009E053B"/>
    <w:rsid w:val="009E48CE"/>
    <w:rsid w:val="009F0A3D"/>
    <w:rsid w:val="009F283C"/>
    <w:rsid w:val="009F2C16"/>
    <w:rsid w:val="00A02574"/>
    <w:rsid w:val="00A046F2"/>
    <w:rsid w:val="00A304E8"/>
    <w:rsid w:val="00A4064D"/>
    <w:rsid w:val="00A4514A"/>
    <w:rsid w:val="00A46BED"/>
    <w:rsid w:val="00A57844"/>
    <w:rsid w:val="00A66FB3"/>
    <w:rsid w:val="00A67B8F"/>
    <w:rsid w:val="00A71FC2"/>
    <w:rsid w:val="00A725C9"/>
    <w:rsid w:val="00A7534E"/>
    <w:rsid w:val="00A77996"/>
    <w:rsid w:val="00A810F9"/>
    <w:rsid w:val="00A92577"/>
    <w:rsid w:val="00AA4217"/>
    <w:rsid w:val="00AA5412"/>
    <w:rsid w:val="00AB11CD"/>
    <w:rsid w:val="00AB232C"/>
    <w:rsid w:val="00AB4D49"/>
    <w:rsid w:val="00AC00E4"/>
    <w:rsid w:val="00AC72AA"/>
    <w:rsid w:val="00AD7CC9"/>
    <w:rsid w:val="00AD7CF0"/>
    <w:rsid w:val="00AD7EF0"/>
    <w:rsid w:val="00AF36B2"/>
    <w:rsid w:val="00B000BA"/>
    <w:rsid w:val="00B06A2C"/>
    <w:rsid w:val="00B13F67"/>
    <w:rsid w:val="00B35C21"/>
    <w:rsid w:val="00B35CBD"/>
    <w:rsid w:val="00B363AF"/>
    <w:rsid w:val="00B447FB"/>
    <w:rsid w:val="00B46DAF"/>
    <w:rsid w:val="00B5021D"/>
    <w:rsid w:val="00B71809"/>
    <w:rsid w:val="00B743DA"/>
    <w:rsid w:val="00B7733E"/>
    <w:rsid w:val="00B804AF"/>
    <w:rsid w:val="00B80EC5"/>
    <w:rsid w:val="00B8326D"/>
    <w:rsid w:val="00B910B6"/>
    <w:rsid w:val="00BA113F"/>
    <w:rsid w:val="00BB0EA5"/>
    <w:rsid w:val="00BB1B61"/>
    <w:rsid w:val="00BB324C"/>
    <w:rsid w:val="00BC6259"/>
    <w:rsid w:val="00BD4C72"/>
    <w:rsid w:val="00BE210C"/>
    <w:rsid w:val="00BE696B"/>
    <w:rsid w:val="00C06C0D"/>
    <w:rsid w:val="00C2235C"/>
    <w:rsid w:val="00C3566C"/>
    <w:rsid w:val="00C36F15"/>
    <w:rsid w:val="00C37183"/>
    <w:rsid w:val="00C3761E"/>
    <w:rsid w:val="00C37856"/>
    <w:rsid w:val="00C61B86"/>
    <w:rsid w:val="00C64ECB"/>
    <w:rsid w:val="00C67698"/>
    <w:rsid w:val="00C7069E"/>
    <w:rsid w:val="00C70B6A"/>
    <w:rsid w:val="00C71267"/>
    <w:rsid w:val="00C71393"/>
    <w:rsid w:val="00C73785"/>
    <w:rsid w:val="00C762F5"/>
    <w:rsid w:val="00C92842"/>
    <w:rsid w:val="00C963E1"/>
    <w:rsid w:val="00CA0D94"/>
    <w:rsid w:val="00CA38C7"/>
    <w:rsid w:val="00CA6635"/>
    <w:rsid w:val="00CC0FA6"/>
    <w:rsid w:val="00CD2233"/>
    <w:rsid w:val="00CD743F"/>
    <w:rsid w:val="00CE5947"/>
    <w:rsid w:val="00CF00D0"/>
    <w:rsid w:val="00CF6F99"/>
    <w:rsid w:val="00D1440D"/>
    <w:rsid w:val="00D23DFE"/>
    <w:rsid w:val="00D26D54"/>
    <w:rsid w:val="00D27323"/>
    <w:rsid w:val="00D30B84"/>
    <w:rsid w:val="00D33EC0"/>
    <w:rsid w:val="00D370AB"/>
    <w:rsid w:val="00D44294"/>
    <w:rsid w:val="00D4486D"/>
    <w:rsid w:val="00D458D1"/>
    <w:rsid w:val="00D46F64"/>
    <w:rsid w:val="00D53BA3"/>
    <w:rsid w:val="00D55F5F"/>
    <w:rsid w:val="00D5629A"/>
    <w:rsid w:val="00D6149D"/>
    <w:rsid w:val="00D62685"/>
    <w:rsid w:val="00D64A2D"/>
    <w:rsid w:val="00D7008D"/>
    <w:rsid w:val="00D732E1"/>
    <w:rsid w:val="00D75CCD"/>
    <w:rsid w:val="00D82687"/>
    <w:rsid w:val="00D94886"/>
    <w:rsid w:val="00DA28C0"/>
    <w:rsid w:val="00DB7358"/>
    <w:rsid w:val="00DC1562"/>
    <w:rsid w:val="00DC651E"/>
    <w:rsid w:val="00DD5C03"/>
    <w:rsid w:val="00DD5E00"/>
    <w:rsid w:val="00E00D00"/>
    <w:rsid w:val="00E01FEA"/>
    <w:rsid w:val="00E210A9"/>
    <w:rsid w:val="00E3629E"/>
    <w:rsid w:val="00E368EA"/>
    <w:rsid w:val="00E41EA4"/>
    <w:rsid w:val="00E508D8"/>
    <w:rsid w:val="00E57914"/>
    <w:rsid w:val="00E67CCD"/>
    <w:rsid w:val="00E67DDE"/>
    <w:rsid w:val="00E70FEA"/>
    <w:rsid w:val="00E72CED"/>
    <w:rsid w:val="00E771E9"/>
    <w:rsid w:val="00E779BF"/>
    <w:rsid w:val="00E91C1F"/>
    <w:rsid w:val="00E97139"/>
    <w:rsid w:val="00EA4BE3"/>
    <w:rsid w:val="00EA5F62"/>
    <w:rsid w:val="00EA77C4"/>
    <w:rsid w:val="00EB01EB"/>
    <w:rsid w:val="00EB4150"/>
    <w:rsid w:val="00EB5B3D"/>
    <w:rsid w:val="00EC09E3"/>
    <w:rsid w:val="00EC114E"/>
    <w:rsid w:val="00EC630F"/>
    <w:rsid w:val="00EC68C7"/>
    <w:rsid w:val="00ED078F"/>
    <w:rsid w:val="00ED36E9"/>
    <w:rsid w:val="00EE119A"/>
    <w:rsid w:val="00EE122E"/>
    <w:rsid w:val="00EF5A56"/>
    <w:rsid w:val="00F02B08"/>
    <w:rsid w:val="00F03E37"/>
    <w:rsid w:val="00F11E70"/>
    <w:rsid w:val="00F26420"/>
    <w:rsid w:val="00F40389"/>
    <w:rsid w:val="00F42264"/>
    <w:rsid w:val="00F46247"/>
    <w:rsid w:val="00F51A5E"/>
    <w:rsid w:val="00F653FC"/>
    <w:rsid w:val="00F71625"/>
    <w:rsid w:val="00F72BB9"/>
    <w:rsid w:val="00F73350"/>
    <w:rsid w:val="00F9300F"/>
    <w:rsid w:val="00F97A9A"/>
    <w:rsid w:val="00FB1469"/>
    <w:rsid w:val="00FB22C0"/>
    <w:rsid w:val="00FC192E"/>
    <w:rsid w:val="00FC46DC"/>
    <w:rsid w:val="00FD125E"/>
    <w:rsid w:val="00FE198F"/>
    <w:rsid w:val="00FE2C7B"/>
    <w:rsid w:val="00FF1F4B"/>
    <w:rsid w:val="00FF4DB8"/>
    <w:rsid w:val="00FF7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3C363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3637"/>
    <w:rPr>
      <w:b/>
      <w:bCs/>
    </w:rPr>
  </w:style>
  <w:style w:type="character" w:styleId="Emphasis">
    <w:name w:val="Emphasis"/>
    <w:basedOn w:val="DefaultParagraphFont"/>
    <w:uiPriority w:val="20"/>
    <w:qFormat/>
    <w:rsid w:val="003C3637"/>
    <w:rPr>
      <w:i/>
      <w:iCs/>
    </w:rPr>
  </w:style>
  <w:style w:type="paragraph" w:styleId="Header">
    <w:name w:val="header"/>
    <w:basedOn w:val="Normal"/>
    <w:link w:val="HeaderChar"/>
    <w:uiPriority w:val="99"/>
    <w:unhideWhenUsed/>
    <w:rsid w:val="00EF5A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A56"/>
  </w:style>
  <w:style w:type="paragraph" w:styleId="Footer">
    <w:name w:val="footer"/>
    <w:basedOn w:val="Normal"/>
    <w:link w:val="FooterChar"/>
    <w:uiPriority w:val="99"/>
    <w:unhideWhenUsed/>
    <w:rsid w:val="00EF5A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A56"/>
  </w:style>
  <w:style w:type="paragraph" w:styleId="FootnoteText">
    <w:name w:val="footnote text"/>
    <w:basedOn w:val="Normal"/>
    <w:link w:val="FootnoteTextChar"/>
    <w:uiPriority w:val="99"/>
    <w:semiHidden/>
    <w:unhideWhenUsed/>
    <w:rsid w:val="00A451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514A"/>
    <w:rPr>
      <w:sz w:val="20"/>
      <w:szCs w:val="20"/>
    </w:rPr>
  </w:style>
  <w:style w:type="character" w:styleId="FootnoteReference">
    <w:name w:val="footnote reference"/>
    <w:basedOn w:val="DefaultParagraphFont"/>
    <w:uiPriority w:val="99"/>
    <w:semiHidden/>
    <w:unhideWhenUsed/>
    <w:rsid w:val="00A4514A"/>
    <w:rPr>
      <w:vertAlign w:val="superscript"/>
    </w:rPr>
  </w:style>
  <w:style w:type="paragraph" w:styleId="BalloonText">
    <w:name w:val="Balloon Text"/>
    <w:basedOn w:val="Normal"/>
    <w:link w:val="BalloonTextChar"/>
    <w:uiPriority w:val="99"/>
    <w:semiHidden/>
    <w:unhideWhenUsed/>
    <w:rsid w:val="004433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35D"/>
    <w:rPr>
      <w:rFonts w:ascii="Tahoma" w:hAnsi="Tahoma" w:cs="Tahoma"/>
      <w:sz w:val="16"/>
      <w:szCs w:val="16"/>
    </w:rPr>
  </w:style>
  <w:style w:type="paragraph" w:styleId="List">
    <w:name w:val="List"/>
    <w:basedOn w:val="Normal"/>
    <w:uiPriority w:val="99"/>
    <w:semiHidden/>
    <w:unhideWhenUsed/>
    <w:rsid w:val="00B5021D"/>
    <w:pPr>
      <w:ind w:left="360" w:hanging="36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3C363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3637"/>
    <w:rPr>
      <w:b/>
      <w:bCs/>
    </w:rPr>
  </w:style>
  <w:style w:type="character" w:styleId="Emphasis">
    <w:name w:val="Emphasis"/>
    <w:basedOn w:val="DefaultParagraphFont"/>
    <w:uiPriority w:val="20"/>
    <w:qFormat/>
    <w:rsid w:val="003C3637"/>
    <w:rPr>
      <w:i/>
      <w:iCs/>
    </w:rPr>
  </w:style>
  <w:style w:type="paragraph" w:styleId="Header">
    <w:name w:val="header"/>
    <w:basedOn w:val="Normal"/>
    <w:link w:val="HeaderChar"/>
    <w:uiPriority w:val="99"/>
    <w:unhideWhenUsed/>
    <w:rsid w:val="00EF5A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A56"/>
  </w:style>
  <w:style w:type="paragraph" w:styleId="Footer">
    <w:name w:val="footer"/>
    <w:basedOn w:val="Normal"/>
    <w:link w:val="FooterChar"/>
    <w:uiPriority w:val="99"/>
    <w:unhideWhenUsed/>
    <w:rsid w:val="00EF5A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A56"/>
  </w:style>
  <w:style w:type="paragraph" w:styleId="FootnoteText">
    <w:name w:val="footnote text"/>
    <w:basedOn w:val="Normal"/>
    <w:link w:val="FootnoteTextChar"/>
    <w:uiPriority w:val="99"/>
    <w:semiHidden/>
    <w:unhideWhenUsed/>
    <w:rsid w:val="00A451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514A"/>
    <w:rPr>
      <w:sz w:val="20"/>
      <w:szCs w:val="20"/>
    </w:rPr>
  </w:style>
  <w:style w:type="character" w:styleId="FootnoteReference">
    <w:name w:val="footnote reference"/>
    <w:basedOn w:val="DefaultParagraphFont"/>
    <w:uiPriority w:val="99"/>
    <w:semiHidden/>
    <w:unhideWhenUsed/>
    <w:rsid w:val="00A4514A"/>
    <w:rPr>
      <w:vertAlign w:val="superscript"/>
    </w:rPr>
  </w:style>
  <w:style w:type="paragraph" w:styleId="BalloonText">
    <w:name w:val="Balloon Text"/>
    <w:basedOn w:val="Normal"/>
    <w:link w:val="BalloonTextChar"/>
    <w:uiPriority w:val="99"/>
    <w:semiHidden/>
    <w:unhideWhenUsed/>
    <w:rsid w:val="004433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35D"/>
    <w:rPr>
      <w:rFonts w:ascii="Tahoma" w:hAnsi="Tahoma" w:cs="Tahoma"/>
      <w:sz w:val="16"/>
      <w:szCs w:val="16"/>
    </w:rPr>
  </w:style>
  <w:style w:type="paragraph" w:styleId="List">
    <w:name w:val="List"/>
    <w:basedOn w:val="Normal"/>
    <w:uiPriority w:val="99"/>
    <w:semiHidden/>
    <w:unhideWhenUsed/>
    <w:rsid w:val="00B5021D"/>
    <w:p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65108">
      <w:bodyDiv w:val="1"/>
      <w:marLeft w:val="0"/>
      <w:marRight w:val="0"/>
      <w:marTop w:val="0"/>
      <w:marBottom w:val="0"/>
      <w:divBdr>
        <w:top w:val="none" w:sz="0" w:space="0" w:color="auto"/>
        <w:left w:val="none" w:sz="0" w:space="0" w:color="auto"/>
        <w:bottom w:val="none" w:sz="0" w:space="0" w:color="auto"/>
        <w:right w:val="none" w:sz="0" w:space="0" w:color="auto"/>
      </w:divBdr>
    </w:div>
    <w:div w:id="567229663">
      <w:bodyDiv w:val="1"/>
      <w:marLeft w:val="0"/>
      <w:marRight w:val="0"/>
      <w:marTop w:val="0"/>
      <w:marBottom w:val="0"/>
      <w:divBdr>
        <w:top w:val="none" w:sz="0" w:space="0" w:color="auto"/>
        <w:left w:val="none" w:sz="0" w:space="0" w:color="auto"/>
        <w:bottom w:val="none" w:sz="0" w:space="0" w:color="auto"/>
        <w:right w:val="none" w:sz="0" w:space="0" w:color="auto"/>
      </w:divBdr>
    </w:div>
    <w:div w:id="930698204">
      <w:bodyDiv w:val="1"/>
      <w:marLeft w:val="0"/>
      <w:marRight w:val="0"/>
      <w:marTop w:val="0"/>
      <w:marBottom w:val="0"/>
      <w:divBdr>
        <w:top w:val="none" w:sz="0" w:space="0" w:color="auto"/>
        <w:left w:val="none" w:sz="0" w:space="0" w:color="auto"/>
        <w:bottom w:val="none" w:sz="0" w:space="0" w:color="auto"/>
        <w:right w:val="none" w:sz="0" w:space="0" w:color="auto"/>
      </w:divBdr>
    </w:div>
    <w:div w:id="1297838933">
      <w:bodyDiv w:val="1"/>
      <w:marLeft w:val="0"/>
      <w:marRight w:val="0"/>
      <w:marTop w:val="0"/>
      <w:marBottom w:val="0"/>
      <w:divBdr>
        <w:top w:val="none" w:sz="0" w:space="0" w:color="auto"/>
        <w:left w:val="none" w:sz="0" w:space="0" w:color="auto"/>
        <w:bottom w:val="none" w:sz="0" w:space="0" w:color="auto"/>
        <w:right w:val="none" w:sz="0" w:space="0" w:color="auto"/>
      </w:divBdr>
    </w:div>
    <w:div w:id="1317955111">
      <w:bodyDiv w:val="1"/>
      <w:marLeft w:val="0"/>
      <w:marRight w:val="0"/>
      <w:marTop w:val="0"/>
      <w:marBottom w:val="0"/>
      <w:divBdr>
        <w:top w:val="none" w:sz="0" w:space="0" w:color="auto"/>
        <w:left w:val="none" w:sz="0" w:space="0" w:color="auto"/>
        <w:bottom w:val="none" w:sz="0" w:space="0" w:color="auto"/>
        <w:right w:val="none" w:sz="0" w:space="0" w:color="auto"/>
      </w:divBdr>
      <w:divsChild>
        <w:div w:id="668800217">
          <w:marLeft w:val="0"/>
          <w:marRight w:val="0"/>
          <w:marTop w:val="0"/>
          <w:marBottom w:val="0"/>
          <w:divBdr>
            <w:top w:val="none" w:sz="0" w:space="0" w:color="auto"/>
            <w:left w:val="none" w:sz="0" w:space="0" w:color="auto"/>
            <w:bottom w:val="none" w:sz="0" w:space="0" w:color="auto"/>
            <w:right w:val="none" w:sz="0" w:space="0" w:color="auto"/>
          </w:divBdr>
        </w:div>
      </w:divsChild>
    </w:div>
    <w:div w:id="1527518579">
      <w:bodyDiv w:val="1"/>
      <w:marLeft w:val="0"/>
      <w:marRight w:val="0"/>
      <w:marTop w:val="0"/>
      <w:marBottom w:val="0"/>
      <w:divBdr>
        <w:top w:val="none" w:sz="0" w:space="0" w:color="auto"/>
        <w:left w:val="none" w:sz="0" w:space="0" w:color="auto"/>
        <w:bottom w:val="none" w:sz="0" w:space="0" w:color="auto"/>
        <w:right w:val="none" w:sz="0" w:space="0" w:color="auto"/>
      </w:divBdr>
    </w:div>
    <w:div w:id="1550723900">
      <w:bodyDiv w:val="1"/>
      <w:marLeft w:val="0"/>
      <w:marRight w:val="0"/>
      <w:marTop w:val="0"/>
      <w:marBottom w:val="0"/>
      <w:divBdr>
        <w:top w:val="none" w:sz="0" w:space="0" w:color="auto"/>
        <w:left w:val="none" w:sz="0" w:space="0" w:color="auto"/>
        <w:bottom w:val="none" w:sz="0" w:space="0" w:color="auto"/>
        <w:right w:val="none" w:sz="0" w:space="0" w:color="auto"/>
      </w:divBdr>
    </w:div>
    <w:div w:id="1657758117">
      <w:bodyDiv w:val="1"/>
      <w:marLeft w:val="0"/>
      <w:marRight w:val="0"/>
      <w:marTop w:val="0"/>
      <w:marBottom w:val="0"/>
      <w:divBdr>
        <w:top w:val="none" w:sz="0" w:space="0" w:color="auto"/>
        <w:left w:val="none" w:sz="0" w:space="0" w:color="auto"/>
        <w:bottom w:val="none" w:sz="0" w:space="0" w:color="auto"/>
        <w:right w:val="none" w:sz="0" w:space="0" w:color="auto"/>
      </w:divBdr>
    </w:div>
    <w:div w:id="1841693366">
      <w:bodyDiv w:val="1"/>
      <w:marLeft w:val="0"/>
      <w:marRight w:val="0"/>
      <w:marTop w:val="0"/>
      <w:marBottom w:val="0"/>
      <w:divBdr>
        <w:top w:val="none" w:sz="0" w:space="0" w:color="auto"/>
        <w:left w:val="none" w:sz="0" w:space="0" w:color="auto"/>
        <w:bottom w:val="none" w:sz="0" w:space="0" w:color="auto"/>
        <w:right w:val="none" w:sz="0" w:space="0" w:color="auto"/>
      </w:divBdr>
    </w:div>
    <w:div w:id="209034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3D05B-1F3B-4673-9D11-481E8FEC9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1861</TotalTime>
  <Pages>5</Pages>
  <Words>1880</Words>
  <Characters>10716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Napa County</Company>
  <LinksUpToDate>false</LinksUpToDate>
  <CharactersWithSpaces>12571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Gallina, Charlene</cp:lastModifiedBy>
  <cp:revision>14</cp:revision>
  <cp:lastPrinted>2011-10-07T20:05:00Z</cp:lastPrinted>
  <dcterms:created xsi:type="dcterms:W3CDTF">2013-12-06T22:57:00Z</dcterms:created>
  <dcterms:modified xsi:type="dcterms:W3CDTF">2014-01-09T00:21:00Z</dcterms:modified>
</cp:coreProperties>
</file>