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E8" w:rsidRPr="00E13FE8" w:rsidRDefault="00E13FE8" w:rsidP="00862622">
      <w:pPr>
        <w:ind w:left="90" w:right="-7"/>
        <w:jc w:val="center"/>
        <w:rPr>
          <w:rFonts w:ascii="Arial" w:hAnsi="Arial" w:cs="Arial"/>
          <w:b/>
          <w:sz w:val="22"/>
          <w:szCs w:val="22"/>
          <w:u w:val="single"/>
        </w:rPr>
      </w:pPr>
      <w:r w:rsidRPr="00E13FE8">
        <w:rPr>
          <w:rFonts w:ascii="Arial" w:hAnsi="Arial" w:cs="Arial"/>
          <w:b/>
          <w:sz w:val="22"/>
          <w:szCs w:val="22"/>
          <w:u w:val="single"/>
        </w:rPr>
        <w:t>EXHIBIT B – CONDITIONS OF APPROVAL</w:t>
      </w:r>
    </w:p>
    <w:p w:rsidR="00E13FE8" w:rsidRDefault="00E13FE8" w:rsidP="00862622">
      <w:pPr>
        <w:ind w:left="90" w:right="-7"/>
        <w:jc w:val="center"/>
        <w:rPr>
          <w:rFonts w:ascii="Arial" w:hAnsi="Arial" w:cs="Arial"/>
          <w:b/>
          <w:sz w:val="22"/>
          <w:szCs w:val="22"/>
        </w:rPr>
      </w:pPr>
    </w:p>
    <w:p w:rsidR="000A11F6" w:rsidRPr="007C01ED" w:rsidRDefault="00922482" w:rsidP="00862622">
      <w:pPr>
        <w:ind w:left="90" w:right="-7"/>
        <w:jc w:val="center"/>
        <w:rPr>
          <w:rFonts w:ascii="Arial" w:hAnsi="Arial" w:cs="Arial"/>
          <w:b/>
          <w:sz w:val="22"/>
          <w:szCs w:val="22"/>
        </w:rPr>
      </w:pPr>
      <w:r w:rsidRPr="007C01ED">
        <w:rPr>
          <w:rFonts w:ascii="Arial" w:hAnsi="Arial" w:cs="Arial"/>
          <w:b/>
          <w:sz w:val="22"/>
          <w:szCs w:val="22"/>
        </w:rPr>
        <w:t>NA</w:t>
      </w:r>
      <w:r w:rsidR="000A11F6" w:rsidRPr="007C01ED">
        <w:rPr>
          <w:rFonts w:ascii="Arial" w:hAnsi="Arial" w:cs="Arial"/>
          <w:b/>
          <w:sz w:val="22"/>
          <w:szCs w:val="22"/>
        </w:rPr>
        <w:t xml:space="preserve">PA COUNTY </w:t>
      </w:r>
      <w:r w:rsidR="0032402B" w:rsidRPr="007C01ED">
        <w:rPr>
          <w:rFonts w:ascii="Arial" w:hAnsi="Arial" w:cs="Arial"/>
          <w:b/>
          <w:sz w:val="22"/>
          <w:szCs w:val="22"/>
        </w:rPr>
        <w:t>PLANNING, BUILDING &amp;</w:t>
      </w:r>
      <w:r w:rsidR="000A11F6" w:rsidRPr="007C01ED">
        <w:rPr>
          <w:rFonts w:ascii="Arial" w:hAnsi="Arial" w:cs="Arial"/>
          <w:b/>
          <w:sz w:val="22"/>
          <w:szCs w:val="22"/>
        </w:rPr>
        <w:t xml:space="preserve"> </w:t>
      </w:r>
      <w:r w:rsidR="0032402B" w:rsidRPr="007C01ED">
        <w:rPr>
          <w:rFonts w:ascii="Arial" w:hAnsi="Arial" w:cs="Arial"/>
          <w:b/>
          <w:sz w:val="22"/>
          <w:szCs w:val="22"/>
        </w:rPr>
        <w:t>ENVIRONMENTAL SERVICES</w:t>
      </w:r>
      <w:r w:rsidR="000A11F6" w:rsidRPr="007C01ED">
        <w:rPr>
          <w:rFonts w:ascii="Arial" w:hAnsi="Arial" w:cs="Arial"/>
          <w:b/>
          <w:sz w:val="22"/>
          <w:szCs w:val="22"/>
        </w:rPr>
        <w:t xml:space="preserve"> DEPARTMENT</w:t>
      </w:r>
    </w:p>
    <w:p w:rsidR="000A11F6" w:rsidRPr="007C01ED" w:rsidRDefault="000A11F6" w:rsidP="00862622">
      <w:pPr>
        <w:ind w:right="-7"/>
        <w:jc w:val="center"/>
        <w:rPr>
          <w:rFonts w:ascii="Arial" w:hAnsi="Arial" w:cs="Arial"/>
          <w:b/>
          <w:bCs/>
          <w:sz w:val="22"/>
          <w:szCs w:val="22"/>
        </w:rPr>
      </w:pPr>
      <w:r w:rsidRPr="007C01ED">
        <w:rPr>
          <w:rFonts w:ascii="Arial" w:hAnsi="Arial" w:cs="Arial"/>
          <w:b/>
          <w:bCs/>
          <w:sz w:val="22"/>
          <w:szCs w:val="22"/>
        </w:rPr>
        <w:t>PLANNING COMMISSION</w:t>
      </w:r>
    </w:p>
    <w:p w:rsidR="000A11F6" w:rsidRPr="007C01ED" w:rsidRDefault="000A11F6" w:rsidP="006413EF">
      <w:pPr>
        <w:pStyle w:val="Header"/>
        <w:ind w:right="533"/>
        <w:jc w:val="center"/>
        <w:rPr>
          <w:rFonts w:ascii="Arial" w:hAnsi="Arial" w:cs="Arial"/>
          <w:b/>
          <w:sz w:val="22"/>
          <w:szCs w:val="22"/>
        </w:rPr>
      </w:pPr>
    </w:p>
    <w:p w:rsidR="000A11F6" w:rsidRPr="007C01ED" w:rsidRDefault="000A11F6" w:rsidP="00862622">
      <w:pPr>
        <w:pStyle w:val="Header"/>
        <w:ind w:right="-7"/>
        <w:jc w:val="center"/>
        <w:rPr>
          <w:rFonts w:ascii="Arial" w:hAnsi="Arial" w:cs="Arial"/>
          <w:b/>
          <w:sz w:val="22"/>
          <w:szCs w:val="22"/>
        </w:rPr>
      </w:pPr>
      <w:r w:rsidRPr="007C01ED">
        <w:rPr>
          <w:rFonts w:ascii="Arial" w:hAnsi="Arial" w:cs="Arial"/>
          <w:b/>
          <w:sz w:val="22"/>
          <w:szCs w:val="22"/>
        </w:rPr>
        <w:t xml:space="preserve">Planning Commission Hearing </w:t>
      </w:r>
      <w:r w:rsidR="004936CF">
        <w:rPr>
          <w:rFonts w:ascii="Arial" w:hAnsi="Arial" w:cs="Arial"/>
          <w:b/>
          <w:sz w:val="22"/>
          <w:szCs w:val="22"/>
        </w:rPr>
        <w:t>October 16</w:t>
      </w:r>
      <w:r w:rsidR="00922482" w:rsidRPr="007C01ED">
        <w:rPr>
          <w:rFonts w:ascii="Arial" w:hAnsi="Arial" w:cs="Arial"/>
          <w:b/>
          <w:sz w:val="22"/>
          <w:szCs w:val="22"/>
        </w:rPr>
        <w:t>, 2013</w:t>
      </w:r>
    </w:p>
    <w:p w:rsidR="0032402B" w:rsidRPr="007C01ED" w:rsidRDefault="004936CF" w:rsidP="00862622">
      <w:pPr>
        <w:pStyle w:val="Header"/>
        <w:tabs>
          <w:tab w:val="left" w:pos="1065"/>
        </w:tabs>
        <w:ind w:right="-7"/>
        <w:jc w:val="center"/>
        <w:rPr>
          <w:rFonts w:ascii="Arial" w:hAnsi="Arial" w:cs="Arial"/>
          <w:b/>
          <w:sz w:val="22"/>
          <w:szCs w:val="22"/>
        </w:rPr>
      </w:pPr>
      <w:r>
        <w:rPr>
          <w:rFonts w:ascii="Arial" w:hAnsi="Arial" w:cs="Arial"/>
          <w:b/>
          <w:sz w:val="22"/>
          <w:szCs w:val="22"/>
        </w:rPr>
        <w:t>Black Cat winery</w:t>
      </w:r>
      <w:r w:rsidR="0032402B" w:rsidRPr="007C01ED">
        <w:rPr>
          <w:rFonts w:ascii="Arial" w:hAnsi="Arial" w:cs="Arial"/>
          <w:b/>
          <w:sz w:val="22"/>
          <w:szCs w:val="22"/>
        </w:rPr>
        <w:t xml:space="preserve"> (P1</w:t>
      </w:r>
      <w:r>
        <w:rPr>
          <w:rFonts w:ascii="Arial" w:hAnsi="Arial" w:cs="Arial"/>
          <w:b/>
          <w:sz w:val="22"/>
          <w:szCs w:val="22"/>
        </w:rPr>
        <w:t>3-00254</w:t>
      </w:r>
      <w:r w:rsidR="00922482" w:rsidRPr="007C01ED">
        <w:rPr>
          <w:rFonts w:ascii="Arial" w:hAnsi="Arial" w:cs="Arial"/>
          <w:b/>
          <w:sz w:val="22"/>
          <w:szCs w:val="22"/>
        </w:rPr>
        <w:t>)</w:t>
      </w:r>
    </w:p>
    <w:p w:rsidR="0032402B" w:rsidRPr="007C01ED" w:rsidRDefault="004936CF" w:rsidP="00862622">
      <w:pPr>
        <w:tabs>
          <w:tab w:val="left" w:pos="1065"/>
          <w:tab w:val="center" w:pos="5400"/>
          <w:tab w:val="left" w:pos="7965"/>
        </w:tabs>
        <w:ind w:right="-7"/>
        <w:jc w:val="center"/>
        <w:rPr>
          <w:rFonts w:ascii="Arial" w:hAnsi="Arial" w:cs="Arial"/>
          <w:b/>
          <w:bCs/>
          <w:sz w:val="22"/>
          <w:szCs w:val="22"/>
        </w:rPr>
      </w:pPr>
      <w:r>
        <w:rPr>
          <w:rFonts w:ascii="Arial" w:hAnsi="Arial" w:cs="Arial"/>
          <w:b/>
          <w:bCs/>
          <w:sz w:val="22"/>
          <w:szCs w:val="22"/>
        </w:rPr>
        <w:t xml:space="preserve">194 Camino </w:t>
      </w:r>
      <w:proofErr w:type="spellStart"/>
      <w:r>
        <w:rPr>
          <w:rFonts w:ascii="Arial" w:hAnsi="Arial" w:cs="Arial"/>
          <w:b/>
          <w:bCs/>
          <w:sz w:val="22"/>
          <w:szCs w:val="22"/>
        </w:rPr>
        <w:t>Oruga</w:t>
      </w:r>
      <w:proofErr w:type="spellEnd"/>
      <w:r>
        <w:rPr>
          <w:rFonts w:ascii="Arial" w:hAnsi="Arial" w:cs="Arial"/>
          <w:b/>
          <w:bCs/>
          <w:sz w:val="22"/>
          <w:szCs w:val="22"/>
        </w:rPr>
        <w:t>, Suites 17-20</w:t>
      </w:r>
    </w:p>
    <w:p w:rsidR="0032402B" w:rsidRPr="007C01ED" w:rsidRDefault="0032402B" w:rsidP="00862622">
      <w:pPr>
        <w:tabs>
          <w:tab w:val="left" w:pos="1065"/>
          <w:tab w:val="center" w:pos="5400"/>
          <w:tab w:val="left" w:pos="7965"/>
        </w:tabs>
        <w:ind w:right="-7"/>
        <w:jc w:val="center"/>
        <w:rPr>
          <w:rFonts w:ascii="Arial" w:hAnsi="Arial" w:cs="Arial"/>
          <w:b/>
          <w:bCs/>
          <w:spacing w:val="-2"/>
          <w:sz w:val="22"/>
          <w:szCs w:val="22"/>
        </w:rPr>
      </w:pPr>
      <w:r w:rsidRPr="007C01ED">
        <w:rPr>
          <w:rFonts w:ascii="Arial" w:hAnsi="Arial" w:cs="Arial"/>
          <w:b/>
          <w:sz w:val="22"/>
          <w:szCs w:val="22"/>
        </w:rPr>
        <w:t xml:space="preserve">APN: </w:t>
      </w:r>
      <w:r w:rsidRPr="007C01ED">
        <w:rPr>
          <w:rFonts w:ascii="Arial" w:hAnsi="Arial" w:cs="Arial"/>
          <w:b/>
          <w:bCs/>
          <w:spacing w:val="-2"/>
          <w:sz w:val="22"/>
          <w:szCs w:val="22"/>
        </w:rPr>
        <w:t>#</w:t>
      </w:r>
      <w:r w:rsidR="00017234" w:rsidRPr="007C01ED">
        <w:rPr>
          <w:rFonts w:ascii="Arial" w:hAnsi="Arial" w:cs="Arial"/>
          <w:b/>
          <w:bCs/>
          <w:spacing w:val="-2"/>
          <w:sz w:val="22"/>
          <w:szCs w:val="22"/>
        </w:rPr>
        <w:t>0</w:t>
      </w:r>
      <w:r w:rsidR="004936CF">
        <w:rPr>
          <w:rFonts w:ascii="Arial" w:hAnsi="Arial" w:cs="Arial"/>
          <w:b/>
          <w:bCs/>
          <w:spacing w:val="-2"/>
          <w:sz w:val="22"/>
          <w:szCs w:val="22"/>
        </w:rPr>
        <w:t>57-270-009</w:t>
      </w:r>
    </w:p>
    <w:p w:rsidR="0048315C" w:rsidRPr="007C01ED" w:rsidRDefault="0048315C" w:rsidP="006413EF">
      <w:pPr>
        <w:tabs>
          <w:tab w:val="left" w:pos="1065"/>
          <w:tab w:val="center" w:pos="5400"/>
          <w:tab w:val="left" w:pos="7965"/>
        </w:tabs>
        <w:ind w:right="533"/>
        <w:jc w:val="center"/>
        <w:rPr>
          <w:rFonts w:ascii="Arial" w:hAnsi="Arial" w:cs="Arial"/>
          <w:b/>
          <w:bCs/>
          <w:spacing w:val="-2"/>
          <w:sz w:val="22"/>
          <w:szCs w:val="22"/>
        </w:rPr>
      </w:pPr>
    </w:p>
    <w:p w:rsidR="0048315C" w:rsidRPr="007C01ED" w:rsidRDefault="0048315C" w:rsidP="006413EF">
      <w:pPr>
        <w:ind w:left="90" w:right="533"/>
        <w:jc w:val="both"/>
        <w:rPr>
          <w:rFonts w:ascii="Arial" w:hAnsi="Arial" w:cs="Arial"/>
          <w:sz w:val="22"/>
          <w:szCs w:val="22"/>
        </w:rPr>
      </w:pPr>
    </w:p>
    <w:p w:rsidR="0048315C" w:rsidRPr="007C01ED" w:rsidRDefault="0048315C" w:rsidP="006413EF">
      <w:pPr>
        <w:numPr>
          <w:ilvl w:val="0"/>
          <w:numId w:val="4"/>
        </w:numPr>
        <w:tabs>
          <w:tab w:val="clear" w:pos="360"/>
        </w:tabs>
        <w:ind w:left="720" w:right="533"/>
        <w:jc w:val="both"/>
        <w:rPr>
          <w:rFonts w:ascii="Arial" w:hAnsi="Arial" w:cs="Arial"/>
          <w:sz w:val="22"/>
          <w:szCs w:val="22"/>
        </w:rPr>
      </w:pPr>
      <w:r w:rsidRPr="007C01ED">
        <w:rPr>
          <w:rFonts w:ascii="Arial" w:hAnsi="Arial" w:cs="Arial"/>
          <w:b/>
          <w:sz w:val="22"/>
          <w:szCs w:val="22"/>
        </w:rPr>
        <w:t>SCOPE</w:t>
      </w:r>
      <w:r w:rsidR="007C01ED">
        <w:rPr>
          <w:rFonts w:ascii="Arial" w:hAnsi="Arial" w:cs="Arial"/>
          <w:b/>
          <w:sz w:val="22"/>
          <w:szCs w:val="22"/>
        </w:rPr>
        <w:t>:</w:t>
      </w:r>
      <w:r w:rsidRPr="007C01ED">
        <w:rPr>
          <w:rFonts w:ascii="Arial" w:hAnsi="Arial" w:cs="Arial"/>
          <w:sz w:val="22"/>
          <w:szCs w:val="22"/>
        </w:rPr>
        <w:t xml:space="preserve"> </w:t>
      </w:r>
    </w:p>
    <w:p w:rsidR="00624734" w:rsidRPr="007C01ED" w:rsidRDefault="00624734" w:rsidP="006413EF">
      <w:pPr>
        <w:ind w:left="1080" w:right="533" w:hanging="360"/>
        <w:jc w:val="both"/>
        <w:rPr>
          <w:rFonts w:ascii="Arial" w:hAnsi="Arial" w:cs="Arial"/>
          <w:sz w:val="22"/>
          <w:szCs w:val="22"/>
        </w:rPr>
      </w:pPr>
    </w:p>
    <w:p w:rsidR="00BD3B85" w:rsidRDefault="00624734" w:rsidP="00BD3B85">
      <w:pPr>
        <w:numPr>
          <w:ilvl w:val="1"/>
          <w:numId w:val="4"/>
        </w:numPr>
        <w:ind w:left="1080" w:right="533"/>
        <w:jc w:val="both"/>
        <w:rPr>
          <w:rFonts w:ascii="Arial" w:hAnsi="Arial" w:cs="Arial"/>
          <w:sz w:val="22"/>
          <w:szCs w:val="22"/>
        </w:rPr>
      </w:pPr>
      <w:r w:rsidRPr="007C01ED">
        <w:rPr>
          <w:rFonts w:ascii="Arial" w:hAnsi="Arial" w:cs="Arial"/>
          <w:sz w:val="22"/>
          <w:szCs w:val="22"/>
        </w:rPr>
        <w:t xml:space="preserve">A </w:t>
      </w:r>
      <w:r w:rsidR="0048315C" w:rsidRPr="007C01ED">
        <w:rPr>
          <w:rFonts w:ascii="Arial" w:hAnsi="Arial" w:cs="Arial"/>
          <w:sz w:val="22"/>
          <w:szCs w:val="22"/>
        </w:rPr>
        <w:t xml:space="preserve">Use Permit </w:t>
      </w:r>
      <w:r w:rsidR="00BD3B85">
        <w:rPr>
          <w:rFonts w:ascii="Arial" w:hAnsi="Arial" w:cs="Arial"/>
          <w:sz w:val="22"/>
          <w:szCs w:val="22"/>
        </w:rPr>
        <w:t xml:space="preserve">Modification </w:t>
      </w:r>
      <w:r w:rsidR="0048315C" w:rsidRPr="007C01ED">
        <w:rPr>
          <w:rFonts w:ascii="Arial" w:hAnsi="Arial" w:cs="Arial"/>
          <w:sz w:val="22"/>
          <w:szCs w:val="22"/>
        </w:rPr>
        <w:t xml:space="preserve">to establish a new </w:t>
      </w:r>
      <w:r w:rsidR="00BD3B85">
        <w:rPr>
          <w:rFonts w:ascii="Arial" w:hAnsi="Arial" w:cs="Arial"/>
          <w:sz w:val="22"/>
          <w:szCs w:val="22"/>
        </w:rPr>
        <w:t xml:space="preserve">12,500 gallons per year </w:t>
      </w:r>
      <w:r w:rsidR="0048315C" w:rsidRPr="007C01ED">
        <w:rPr>
          <w:rFonts w:ascii="Arial" w:hAnsi="Arial" w:cs="Arial"/>
          <w:sz w:val="22"/>
          <w:szCs w:val="22"/>
        </w:rPr>
        <w:t xml:space="preserve">winery </w:t>
      </w:r>
      <w:r w:rsidR="00BD3B85">
        <w:rPr>
          <w:rFonts w:ascii="Arial" w:hAnsi="Arial" w:cs="Arial"/>
          <w:sz w:val="22"/>
          <w:szCs w:val="22"/>
        </w:rPr>
        <w:t>allowing the following:</w:t>
      </w:r>
    </w:p>
    <w:p w:rsidR="00060089" w:rsidRPr="007C01ED" w:rsidRDefault="00060089" w:rsidP="00060089">
      <w:pPr>
        <w:numPr>
          <w:ilvl w:val="0"/>
          <w:numId w:val="16"/>
        </w:numPr>
        <w:ind w:left="1440"/>
        <w:jc w:val="both"/>
        <w:rPr>
          <w:rFonts w:ascii="Arial" w:hAnsi="Arial" w:cs="Arial"/>
          <w:sz w:val="22"/>
          <w:szCs w:val="22"/>
        </w:rPr>
      </w:pPr>
      <w:r w:rsidRPr="007C01ED">
        <w:rPr>
          <w:rFonts w:ascii="Arial" w:hAnsi="Arial" w:cs="Arial"/>
          <w:sz w:val="22"/>
          <w:szCs w:val="22"/>
        </w:rPr>
        <w:t xml:space="preserve">conversion </w:t>
      </w:r>
      <w:r w:rsidR="00624734" w:rsidRPr="007C01ED">
        <w:rPr>
          <w:rFonts w:ascii="Arial" w:hAnsi="Arial" w:cs="Arial"/>
          <w:sz w:val="22"/>
          <w:szCs w:val="22"/>
        </w:rPr>
        <w:t xml:space="preserve">of </w:t>
      </w:r>
      <w:r w:rsidRPr="007C01ED">
        <w:rPr>
          <w:rFonts w:ascii="Arial" w:hAnsi="Arial" w:cs="Arial"/>
          <w:sz w:val="22"/>
          <w:szCs w:val="22"/>
        </w:rPr>
        <w:t>approximately ±</w:t>
      </w:r>
      <w:r w:rsidR="00BD3B85">
        <w:rPr>
          <w:rFonts w:ascii="Arial" w:hAnsi="Arial" w:cs="Arial"/>
          <w:sz w:val="22"/>
          <w:szCs w:val="22"/>
        </w:rPr>
        <w:t>3,350</w:t>
      </w:r>
      <w:r w:rsidRPr="007C01ED">
        <w:rPr>
          <w:rFonts w:ascii="Arial" w:hAnsi="Arial" w:cs="Arial"/>
          <w:sz w:val="22"/>
          <w:szCs w:val="22"/>
        </w:rPr>
        <w:t xml:space="preserve"> sq. ft. of an existing ±</w:t>
      </w:r>
      <w:r w:rsidR="00BD3B85">
        <w:rPr>
          <w:rFonts w:ascii="Arial" w:hAnsi="Arial" w:cs="Arial"/>
          <w:sz w:val="22"/>
          <w:szCs w:val="22"/>
        </w:rPr>
        <w:t>11,996</w:t>
      </w:r>
      <w:r w:rsidRPr="007C01ED">
        <w:rPr>
          <w:rFonts w:ascii="Arial" w:hAnsi="Arial" w:cs="Arial"/>
          <w:sz w:val="22"/>
          <w:szCs w:val="22"/>
        </w:rPr>
        <w:t xml:space="preserve"> sq. ft. </w:t>
      </w:r>
      <w:r w:rsidR="00BD3B85">
        <w:rPr>
          <w:rFonts w:ascii="Arial" w:hAnsi="Arial" w:cs="Arial"/>
          <w:sz w:val="22"/>
          <w:szCs w:val="22"/>
        </w:rPr>
        <w:t>building</w:t>
      </w:r>
      <w:r w:rsidRPr="007C01ED">
        <w:rPr>
          <w:rFonts w:ascii="Arial" w:hAnsi="Arial" w:cs="Arial"/>
          <w:sz w:val="22"/>
          <w:szCs w:val="22"/>
        </w:rPr>
        <w:t>;</w:t>
      </w:r>
    </w:p>
    <w:p w:rsidR="00624734" w:rsidRPr="007C01ED" w:rsidRDefault="00BD3B85" w:rsidP="00060089">
      <w:pPr>
        <w:ind w:left="1440" w:hanging="360"/>
        <w:jc w:val="both"/>
        <w:rPr>
          <w:rFonts w:ascii="Arial" w:hAnsi="Arial" w:cs="Arial"/>
          <w:sz w:val="22"/>
          <w:szCs w:val="22"/>
        </w:rPr>
      </w:pPr>
      <w:r>
        <w:rPr>
          <w:rFonts w:ascii="Arial" w:hAnsi="Arial" w:cs="Arial"/>
          <w:sz w:val="22"/>
          <w:szCs w:val="22"/>
        </w:rPr>
        <w:t>2.</w:t>
      </w:r>
      <w:r w:rsidR="00624734" w:rsidRPr="007C01ED">
        <w:rPr>
          <w:rFonts w:ascii="Arial" w:hAnsi="Arial" w:cs="Arial"/>
          <w:sz w:val="22"/>
          <w:szCs w:val="22"/>
        </w:rPr>
        <w:tab/>
      </w:r>
      <w:proofErr w:type="gramStart"/>
      <w:r>
        <w:rPr>
          <w:rFonts w:ascii="Arial" w:hAnsi="Arial" w:cs="Arial"/>
          <w:sz w:val="22"/>
          <w:szCs w:val="22"/>
        </w:rPr>
        <w:t>v</w:t>
      </w:r>
      <w:r w:rsidR="00060089" w:rsidRPr="007C01ED">
        <w:rPr>
          <w:rFonts w:ascii="Arial" w:hAnsi="Arial" w:cs="Arial"/>
          <w:sz w:val="22"/>
          <w:szCs w:val="22"/>
        </w:rPr>
        <w:t>isitation</w:t>
      </w:r>
      <w:proofErr w:type="gramEnd"/>
      <w:r w:rsidR="00624734" w:rsidRPr="007C01ED">
        <w:rPr>
          <w:rFonts w:ascii="Arial" w:hAnsi="Arial" w:cs="Arial"/>
          <w:sz w:val="22"/>
          <w:szCs w:val="22"/>
        </w:rPr>
        <w:t xml:space="preserve"> </w:t>
      </w:r>
      <w:r w:rsidR="00060089" w:rsidRPr="007C01ED">
        <w:rPr>
          <w:rFonts w:ascii="Arial" w:hAnsi="Arial" w:cs="Arial"/>
          <w:sz w:val="22"/>
          <w:szCs w:val="22"/>
        </w:rPr>
        <w:t>(by-appointment tours and tastings and marketing activities</w:t>
      </w:r>
      <w:r w:rsidR="002A44C5">
        <w:rPr>
          <w:rFonts w:ascii="Arial" w:hAnsi="Arial" w:cs="Arial"/>
          <w:sz w:val="22"/>
          <w:szCs w:val="22"/>
        </w:rPr>
        <w:t xml:space="preserve"> </w:t>
      </w:r>
      <w:r>
        <w:rPr>
          <w:rFonts w:ascii="Arial" w:hAnsi="Arial" w:cs="Arial"/>
          <w:sz w:val="22"/>
          <w:szCs w:val="22"/>
        </w:rPr>
        <w:t>with catered food</w:t>
      </w:r>
      <w:r w:rsidR="00060089" w:rsidRPr="007C01ED">
        <w:rPr>
          <w:rFonts w:ascii="Arial" w:hAnsi="Arial" w:cs="Arial"/>
          <w:sz w:val="22"/>
          <w:szCs w:val="22"/>
        </w:rPr>
        <w:t>) as described below</w:t>
      </w:r>
      <w:r w:rsidR="00624734" w:rsidRPr="007C01ED">
        <w:rPr>
          <w:rFonts w:ascii="Arial" w:hAnsi="Arial" w:cs="Arial"/>
          <w:sz w:val="22"/>
          <w:szCs w:val="22"/>
        </w:rPr>
        <w:t>;</w:t>
      </w:r>
    </w:p>
    <w:p w:rsidR="00060089" w:rsidRPr="007C01ED" w:rsidRDefault="00BD3B85" w:rsidP="00060089">
      <w:pPr>
        <w:ind w:left="1440" w:hanging="360"/>
        <w:jc w:val="both"/>
        <w:rPr>
          <w:rFonts w:ascii="Arial" w:hAnsi="Arial" w:cs="Arial"/>
          <w:bCs/>
          <w:sz w:val="22"/>
          <w:szCs w:val="22"/>
        </w:rPr>
      </w:pPr>
      <w:r>
        <w:rPr>
          <w:rFonts w:ascii="Arial" w:hAnsi="Arial" w:cs="Arial"/>
          <w:sz w:val="22"/>
          <w:szCs w:val="22"/>
        </w:rPr>
        <w:t>3</w:t>
      </w:r>
      <w:r w:rsidR="00624734" w:rsidRPr="007C01ED">
        <w:rPr>
          <w:rFonts w:ascii="Arial" w:hAnsi="Arial" w:cs="Arial"/>
          <w:sz w:val="22"/>
          <w:szCs w:val="22"/>
        </w:rPr>
        <w:t>.</w:t>
      </w:r>
      <w:r w:rsidR="00624734" w:rsidRPr="007C01ED">
        <w:rPr>
          <w:rFonts w:ascii="Arial" w:hAnsi="Arial" w:cs="Arial"/>
          <w:sz w:val="22"/>
          <w:szCs w:val="22"/>
        </w:rPr>
        <w:tab/>
      </w:r>
      <w:r w:rsidR="00060089" w:rsidRPr="007C01ED">
        <w:rPr>
          <w:rFonts w:ascii="Arial" w:hAnsi="Arial" w:cs="Arial"/>
          <w:sz w:val="22"/>
          <w:szCs w:val="22"/>
        </w:rPr>
        <w:t>hours of operation from 10 AM to 6:</w:t>
      </w:r>
      <w:r>
        <w:rPr>
          <w:rFonts w:ascii="Arial" w:hAnsi="Arial" w:cs="Arial"/>
          <w:sz w:val="22"/>
          <w:szCs w:val="22"/>
        </w:rPr>
        <w:t>0</w:t>
      </w:r>
      <w:r w:rsidR="00060089" w:rsidRPr="007C01ED">
        <w:rPr>
          <w:rFonts w:ascii="Arial" w:hAnsi="Arial" w:cs="Arial"/>
          <w:sz w:val="22"/>
          <w:szCs w:val="22"/>
        </w:rPr>
        <w:t>0 PM (tasting) and 7</w:t>
      </w:r>
      <w:r>
        <w:rPr>
          <w:rFonts w:ascii="Arial" w:hAnsi="Arial" w:cs="Arial"/>
          <w:sz w:val="22"/>
          <w:szCs w:val="22"/>
        </w:rPr>
        <w:t>:30</w:t>
      </w:r>
      <w:r w:rsidR="00060089" w:rsidRPr="007C01ED">
        <w:rPr>
          <w:rFonts w:ascii="Arial" w:hAnsi="Arial" w:cs="Arial"/>
          <w:sz w:val="22"/>
          <w:szCs w:val="22"/>
        </w:rPr>
        <w:t xml:space="preserve"> AM to </w:t>
      </w:r>
      <w:r>
        <w:rPr>
          <w:rFonts w:ascii="Arial" w:hAnsi="Arial" w:cs="Arial"/>
          <w:sz w:val="22"/>
          <w:szCs w:val="22"/>
        </w:rPr>
        <w:t>7:30</w:t>
      </w:r>
      <w:r w:rsidR="00060089" w:rsidRPr="007C01ED">
        <w:rPr>
          <w:rFonts w:ascii="Arial" w:hAnsi="Arial" w:cs="Arial"/>
          <w:sz w:val="22"/>
          <w:szCs w:val="22"/>
        </w:rPr>
        <w:t xml:space="preserve"> PM (production), 7 days a week; </w:t>
      </w:r>
    </w:p>
    <w:p w:rsidR="00060089" w:rsidRPr="007C01ED" w:rsidRDefault="00BD3B85" w:rsidP="00060089">
      <w:pPr>
        <w:ind w:left="1440" w:hanging="360"/>
        <w:jc w:val="both"/>
        <w:rPr>
          <w:rFonts w:ascii="Arial" w:hAnsi="Arial" w:cs="Arial"/>
          <w:bCs/>
          <w:sz w:val="22"/>
          <w:szCs w:val="22"/>
        </w:rPr>
      </w:pPr>
      <w:r>
        <w:rPr>
          <w:rFonts w:ascii="Arial" w:hAnsi="Arial" w:cs="Arial"/>
          <w:sz w:val="22"/>
          <w:szCs w:val="22"/>
        </w:rPr>
        <w:t>4</w:t>
      </w:r>
      <w:r w:rsidR="00624734" w:rsidRPr="007C01ED">
        <w:rPr>
          <w:rFonts w:ascii="Arial" w:hAnsi="Arial" w:cs="Arial"/>
          <w:sz w:val="22"/>
          <w:szCs w:val="22"/>
        </w:rPr>
        <w:t>.</w:t>
      </w:r>
      <w:r w:rsidR="00624734" w:rsidRPr="007C01ED">
        <w:rPr>
          <w:rFonts w:ascii="Arial" w:hAnsi="Arial" w:cs="Arial"/>
          <w:sz w:val="22"/>
          <w:szCs w:val="22"/>
        </w:rPr>
        <w:tab/>
      </w:r>
      <w:proofErr w:type="gramStart"/>
      <w:r w:rsidR="00060089" w:rsidRPr="007C01ED">
        <w:rPr>
          <w:rFonts w:ascii="Arial" w:hAnsi="Arial" w:cs="Arial"/>
          <w:color w:val="000000"/>
          <w:sz w:val="22"/>
          <w:szCs w:val="22"/>
        </w:rPr>
        <w:t>up</w:t>
      </w:r>
      <w:proofErr w:type="gramEnd"/>
      <w:r w:rsidR="00060089" w:rsidRPr="007C01ED">
        <w:rPr>
          <w:rFonts w:ascii="Arial" w:hAnsi="Arial" w:cs="Arial"/>
          <w:color w:val="000000"/>
          <w:sz w:val="22"/>
          <w:szCs w:val="22"/>
        </w:rPr>
        <w:t xml:space="preserve"> to </w:t>
      </w:r>
      <w:r w:rsidR="004936CF">
        <w:rPr>
          <w:rFonts w:ascii="Arial" w:hAnsi="Arial" w:cs="Arial"/>
          <w:color w:val="000000"/>
          <w:sz w:val="22"/>
          <w:szCs w:val="22"/>
        </w:rPr>
        <w:t>3 full-time employees</w:t>
      </w:r>
      <w:r w:rsidR="00060089" w:rsidRPr="007C01ED">
        <w:rPr>
          <w:rFonts w:ascii="Arial" w:hAnsi="Arial" w:cs="Arial"/>
          <w:color w:val="000000"/>
          <w:sz w:val="22"/>
          <w:szCs w:val="22"/>
        </w:rPr>
        <w:t>;</w:t>
      </w:r>
      <w:r w:rsidR="004936CF">
        <w:rPr>
          <w:rFonts w:ascii="Arial" w:hAnsi="Arial" w:cs="Arial"/>
          <w:color w:val="000000"/>
          <w:sz w:val="22"/>
          <w:szCs w:val="22"/>
        </w:rPr>
        <w:t xml:space="preserve"> and</w:t>
      </w:r>
    </w:p>
    <w:p w:rsidR="00060089" w:rsidRPr="007C01ED" w:rsidRDefault="00BD3B85" w:rsidP="00060089">
      <w:pPr>
        <w:ind w:left="1440" w:hanging="360"/>
        <w:jc w:val="both"/>
        <w:rPr>
          <w:rFonts w:ascii="Arial" w:hAnsi="Arial" w:cs="Arial"/>
          <w:bCs/>
          <w:sz w:val="22"/>
          <w:szCs w:val="22"/>
        </w:rPr>
      </w:pPr>
      <w:r>
        <w:rPr>
          <w:rFonts w:ascii="Arial" w:hAnsi="Arial" w:cs="Arial"/>
          <w:color w:val="000000"/>
          <w:sz w:val="22"/>
          <w:szCs w:val="22"/>
        </w:rPr>
        <w:t>5</w:t>
      </w:r>
      <w:r w:rsidR="00624734" w:rsidRPr="007C01ED">
        <w:rPr>
          <w:rFonts w:ascii="Arial" w:hAnsi="Arial" w:cs="Arial"/>
          <w:color w:val="000000"/>
          <w:sz w:val="22"/>
          <w:szCs w:val="22"/>
        </w:rPr>
        <w:t>.</w:t>
      </w:r>
      <w:r w:rsidR="00624734" w:rsidRPr="007C01ED">
        <w:rPr>
          <w:rFonts w:ascii="Arial" w:hAnsi="Arial" w:cs="Arial"/>
          <w:color w:val="000000"/>
          <w:sz w:val="22"/>
          <w:szCs w:val="22"/>
        </w:rPr>
        <w:tab/>
      </w:r>
      <w:proofErr w:type="gramStart"/>
      <w:r w:rsidR="00060089" w:rsidRPr="007C01ED">
        <w:rPr>
          <w:rFonts w:ascii="Arial" w:hAnsi="Arial" w:cs="Arial"/>
          <w:color w:val="000000"/>
          <w:sz w:val="22"/>
          <w:szCs w:val="22"/>
        </w:rPr>
        <w:t>new</w:t>
      </w:r>
      <w:proofErr w:type="gramEnd"/>
      <w:r w:rsidR="00060089" w:rsidRPr="007C01ED">
        <w:rPr>
          <w:rFonts w:ascii="Arial" w:hAnsi="Arial" w:cs="Arial"/>
          <w:color w:val="000000"/>
          <w:sz w:val="22"/>
          <w:szCs w:val="22"/>
        </w:rPr>
        <w:t xml:space="preserve"> </w:t>
      </w:r>
      <w:r w:rsidR="00AE5B97" w:rsidRPr="007C01ED">
        <w:rPr>
          <w:rFonts w:ascii="Arial" w:hAnsi="Arial" w:cs="Arial"/>
          <w:color w:val="000000"/>
          <w:sz w:val="22"/>
          <w:szCs w:val="22"/>
        </w:rPr>
        <w:t xml:space="preserve">on-site </w:t>
      </w:r>
      <w:r w:rsidR="00060089" w:rsidRPr="007C01ED">
        <w:rPr>
          <w:rFonts w:ascii="Arial" w:hAnsi="Arial" w:cs="Arial"/>
          <w:color w:val="000000"/>
          <w:sz w:val="22"/>
          <w:szCs w:val="22"/>
        </w:rPr>
        <w:t>winery process wastewater system</w:t>
      </w:r>
      <w:r w:rsidR="004936CF">
        <w:rPr>
          <w:rFonts w:ascii="Arial" w:hAnsi="Arial" w:cs="Arial"/>
          <w:color w:val="000000"/>
          <w:sz w:val="22"/>
          <w:szCs w:val="22"/>
        </w:rPr>
        <w:t xml:space="preserve"> for hold and haul.</w:t>
      </w:r>
    </w:p>
    <w:p w:rsidR="00BD3B85" w:rsidRPr="007C01ED" w:rsidRDefault="00BD3B85" w:rsidP="00060089">
      <w:pPr>
        <w:ind w:left="720"/>
        <w:jc w:val="both"/>
        <w:rPr>
          <w:rFonts w:ascii="Arial" w:hAnsi="Arial" w:cs="Arial"/>
          <w:bCs/>
          <w:sz w:val="22"/>
          <w:szCs w:val="22"/>
        </w:rPr>
      </w:pPr>
    </w:p>
    <w:p w:rsidR="0048315C" w:rsidRPr="007C01ED" w:rsidRDefault="0048315C" w:rsidP="00E13FE8">
      <w:pPr>
        <w:pStyle w:val="BlockText"/>
        <w:ind w:left="1080" w:right="533"/>
        <w:rPr>
          <w:rFonts w:ascii="Arial" w:hAnsi="Arial" w:cs="Arial"/>
          <w:b/>
          <w:szCs w:val="22"/>
        </w:rPr>
      </w:pPr>
      <w:r w:rsidRPr="007C01ED">
        <w:rPr>
          <w:rFonts w:ascii="Arial" w:hAnsi="Arial" w:cs="Arial"/>
          <w:szCs w:val="22"/>
        </w:rPr>
        <w:t>The winery shall be designed in substantial conformance with the submitted site plan, elevation drawings, 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by the approved in accordance with Section 18.124.130 of the Napa County Code and may be subject to the Use Permit modification process.</w:t>
      </w:r>
    </w:p>
    <w:p w:rsidR="0048315C" w:rsidRPr="007C01ED" w:rsidRDefault="0048315C" w:rsidP="006413EF">
      <w:pPr>
        <w:pStyle w:val="BlockText"/>
        <w:tabs>
          <w:tab w:val="left" w:pos="9720"/>
        </w:tabs>
        <w:ind w:right="533"/>
        <w:rPr>
          <w:rFonts w:ascii="Arial" w:hAnsi="Arial" w:cs="Arial"/>
          <w:b/>
          <w:szCs w:val="22"/>
        </w:rPr>
      </w:pPr>
    </w:p>
    <w:p w:rsidR="0048315C" w:rsidRPr="007C01ED" w:rsidRDefault="0048315C" w:rsidP="00E13FE8">
      <w:pPr>
        <w:pStyle w:val="BlockText"/>
        <w:ind w:left="1080" w:right="533"/>
        <w:rPr>
          <w:rFonts w:ascii="Arial" w:hAnsi="Arial" w:cs="Arial"/>
          <w:b/>
          <w:szCs w:val="22"/>
        </w:rPr>
      </w:pPr>
      <w:r w:rsidRPr="007C01ED">
        <w:rPr>
          <w:rFonts w:ascii="Arial" w:hAnsi="Arial" w:cs="Arial"/>
          <w:szCs w:val="22"/>
        </w:rPr>
        <w:t>Alternative location</w:t>
      </w:r>
      <w:r w:rsidR="004936CF">
        <w:rPr>
          <w:rFonts w:ascii="Arial" w:hAnsi="Arial" w:cs="Arial"/>
          <w:szCs w:val="22"/>
        </w:rPr>
        <w:t>(</w:t>
      </w:r>
      <w:r w:rsidRPr="007C01ED">
        <w:rPr>
          <w:rFonts w:ascii="Arial" w:hAnsi="Arial" w:cs="Arial"/>
          <w:szCs w:val="22"/>
        </w:rPr>
        <w:t>s</w:t>
      </w:r>
      <w:r w:rsidR="004936CF">
        <w:rPr>
          <w:rFonts w:ascii="Arial" w:hAnsi="Arial" w:cs="Arial"/>
          <w:szCs w:val="22"/>
        </w:rPr>
        <w:t>)</w:t>
      </w:r>
      <w:r w:rsidRPr="007C01ED">
        <w:rPr>
          <w:rFonts w:ascii="Arial" w:hAnsi="Arial" w:cs="Arial"/>
          <w:szCs w:val="22"/>
        </w:rPr>
        <w:t xml:space="preserve"> for </w:t>
      </w:r>
      <w:r w:rsidR="004936CF">
        <w:rPr>
          <w:rFonts w:ascii="Arial" w:hAnsi="Arial" w:cs="Arial"/>
          <w:szCs w:val="22"/>
        </w:rPr>
        <w:t xml:space="preserve">process wastewater </w:t>
      </w:r>
      <w:r w:rsidRPr="007C01ED">
        <w:rPr>
          <w:rFonts w:ascii="Arial" w:hAnsi="Arial" w:cs="Arial"/>
          <w:szCs w:val="22"/>
        </w:rPr>
        <w:t xml:space="preserve">tanks </w:t>
      </w:r>
      <w:r w:rsidR="004936CF">
        <w:rPr>
          <w:rFonts w:ascii="Arial" w:hAnsi="Arial" w:cs="Arial"/>
          <w:szCs w:val="22"/>
        </w:rPr>
        <w:t>is</w:t>
      </w:r>
      <w:r w:rsidRPr="007C01ED">
        <w:rPr>
          <w:rFonts w:ascii="Arial" w:hAnsi="Arial" w:cs="Arial"/>
          <w:szCs w:val="22"/>
        </w:rPr>
        <w:t xml:space="preserve"> permitted, subject to review and approval by the Director of Planning, Building, and Environmental Services, when such alternative locations do not change the overall concept, and do not conflict with any conditions of approval.</w:t>
      </w:r>
    </w:p>
    <w:p w:rsidR="007C01ED" w:rsidRDefault="007C01ED" w:rsidP="006413EF">
      <w:pPr>
        <w:pStyle w:val="BlockText"/>
        <w:ind w:right="533"/>
        <w:rPr>
          <w:rFonts w:ascii="Arial" w:hAnsi="Arial" w:cs="Arial"/>
          <w:szCs w:val="22"/>
        </w:rPr>
      </w:pPr>
    </w:p>
    <w:p w:rsidR="0048315C" w:rsidRPr="007C01ED" w:rsidRDefault="0048315C" w:rsidP="007C01ED">
      <w:pPr>
        <w:numPr>
          <w:ilvl w:val="0"/>
          <w:numId w:val="4"/>
        </w:numPr>
        <w:tabs>
          <w:tab w:val="clear" w:pos="360"/>
        </w:tabs>
        <w:ind w:left="720" w:right="533"/>
        <w:jc w:val="both"/>
        <w:rPr>
          <w:rFonts w:ascii="Arial" w:hAnsi="Arial" w:cs="Arial"/>
          <w:b/>
          <w:sz w:val="22"/>
          <w:szCs w:val="22"/>
        </w:rPr>
      </w:pPr>
      <w:r w:rsidRPr="007C01ED">
        <w:rPr>
          <w:rFonts w:ascii="Arial" w:hAnsi="Arial" w:cs="Arial"/>
          <w:b/>
          <w:sz w:val="22"/>
          <w:szCs w:val="22"/>
        </w:rPr>
        <w:t>PROJECT SPECIFIC CONDITIONS</w:t>
      </w:r>
      <w:r w:rsidR="007C01ED">
        <w:rPr>
          <w:rFonts w:ascii="Arial" w:hAnsi="Arial" w:cs="Arial"/>
          <w:b/>
          <w:sz w:val="22"/>
          <w:szCs w:val="22"/>
        </w:rPr>
        <w:t>:</w:t>
      </w:r>
    </w:p>
    <w:p w:rsidR="0048315C" w:rsidRPr="007C01ED" w:rsidRDefault="0048315C" w:rsidP="006413EF">
      <w:pPr>
        <w:pStyle w:val="ListParagraph"/>
        <w:numPr>
          <w:ilvl w:val="0"/>
          <w:numId w:val="5"/>
        </w:numPr>
        <w:ind w:left="1080" w:right="533"/>
        <w:jc w:val="both"/>
        <w:rPr>
          <w:rFonts w:cs="Arial"/>
          <w:sz w:val="22"/>
          <w:szCs w:val="22"/>
        </w:rPr>
      </w:pPr>
      <w:r w:rsidRPr="007C01ED">
        <w:rPr>
          <w:rFonts w:cs="Arial"/>
          <w:sz w:val="22"/>
          <w:szCs w:val="22"/>
        </w:rPr>
        <w:t>Visitation (</w:t>
      </w:r>
      <w:r w:rsidR="00922482" w:rsidRPr="007C01ED">
        <w:rPr>
          <w:rFonts w:cs="Arial"/>
          <w:sz w:val="22"/>
          <w:szCs w:val="22"/>
        </w:rPr>
        <w:t>T</w:t>
      </w:r>
      <w:r w:rsidRPr="007C01ED">
        <w:rPr>
          <w:rFonts w:cs="Arial"/>
          <w:sz w:val="22"/>
          <w:szCs w:val="22"/>
        </w:rPr>
        <w:t xml:space="preserve">ours &amp; Tastings/Marketing) – Wine and </w:t>
      </w:r>
      <w:r w:rsidR="00060089" w:rsidRPr="007C01ED">
        <w:rPr>
          <w:rFonts w:cs="Arial"/>
          <w:sz w:val="22"/>
          <w:szCs w:val="22"/>
        </w:rPr>
        <w:t>F</w:t>
      </w:r>
      <w:r w:rsidRPr="007C01ED">
        <w:rPr>
          <w:rFonts w:cs="Arial"/>
          <w:sz w:val="22"/>
          <w:szCs w:val="22"/>
        </w:rPr>
        <w:t>ood Pairings</w:t>
      </w:r>
    </w:p>
    <w:p w:rsidR="0048315C" w:rsidRDefault="0048315C" w:rsidP="006413EF">
      <w:pPr>
        <w:pStyle w:val="ListParagraph"/>
        <w:ind w:left="1080" w:right="533"/>
        <w:jc w:val="both"/>
        <w:rPr>
          <w:rFonts w:cs="Arial"/>
          <w:sz w:val="22"/>
          <w:szCs w:val="22"/>
        </w:rPr>
      </w:pPr>
      <w:r w:rsidRPr="00E26F1C">
        <w:rPr>
          <w:rFonts w:cs="Arial"/>
          <w:sz w:val="22"/>
          <w:szCs w:val="22"/>
        </w:rPr>
        <w:t>Any food provided with wine during marketing activities shall be provided by a licensed catering service.</w:t>
      </w:r>
    </w:p>
    <w:p w:rsidR="00BD3B85" w:rsidRDefault="00BD3B85" w:rsidP="006413EF">
      <w:pPr>
        <w:pStyle w:val="ListParagraph"/>
        <w:ind w:left="1080" w:right="533"/>
        <w:jc w:val="both"/>
        <w:rPr>
          <w:rFonts w:cs="Arial"/>
          <w:sz w:val="22"/>
          <w:szCs w:val="22"/>
        </w:rPr>
      </w:pPr>
    </w:p>
    <w:p w:rsidR="00BD3B85" w:rsidRPr="007C01ED" w:rsidRDefault="00BD3B85" w:rsidP="00BD3B85">
      <w:pPr>
        <w:pStyle w:val="ListParagraph"/>
        <w:numPr>
          <w:ilvl w:val="0"/>
          <w:numId w:val="5"/>
        </w:numPr>
        <w:ind w:left="1080" w:right="533"/>
        <w:jc w:val="both"/>
        <w:rPr>
          <w:rFonts w:cs="Arial"/>
          <w:sz w:val="22"/>
          <w:szCs w:val="22"/>
        </w:rPr>
      </w:pPr>
      <w:r>
        <w:rPr>
          <w:rFonts w:cs="Arial"/>
          <w:sz w:val="22"/>
          <w:szCs w:val="22"/>
        </w:rPr>
        <w:t xml:space="preserve">The process waste holding tank shall be screened to the </w:t>
      </w:r>
      <w:proofErr w:type="spellStart"/>
      <w:r>
        <w:rPr>
          <w:rFonts w:cs="Arial"/>
          <w:sz w:val="22"/>
          <w:szCs w:val="22"/>
        </w:rPr>
        <w:t>satisifaction</w:t>
      </w:r>
      <w:proofErr w:type="spellEnd"/>
      <w:r>
        <w:rPr>
          <w:rFonts w:cs="Arial"/>
          <w:sz w:val="22"/>
          <w:szCs w:val="22"/>
        </w:rPr>
        <w:t xml:space="preserve"> of the Director.</w:t>
      </w:r>
    </w:p>
    <w:p w:rsidR="00D23113" w:rsidRDefault="00D23113" w:rsidP="006413EF">
      <w:pPr>
        <w:pStyle w:val="ListParagraph"/>
        <w:ind w:left="1080" w:right="533"/>
        <w:jc w:val="both"/>
        <w:rPr>
          <w:rFonts w:cs="Arial"/>
          <w:sz w:val="22"/>
          <w:szCs w:val="22"/>
        </w:rPr>
      </w:pPr>
    </w:p>
    <w:p w:rsidR="004936CF" w:rsidRDefault="004936CF" w:rsidP="004936CF">
      <w:pPr>
        <w:pStyle w:val="ListParagraph"/>
        <w:numPr>
          <w:ilvl w:val="0"/>
          <w:numId w:val="5"/>
        </w:numPr>
        <w:ind w:left="1080"/>
        <w:jc w:val="both"/>
        <w:rPr>
          <w:rFonts w:cs="Arial"/>
        </w:rPr>
      </w:pPr>
      <w:r>
        <w:rPr>
          <w:rFonts w:cs="Arial"/>
          <w:sz w:val="22"/>
          <w:szCs w:val="22"/>
        </w:rPr>
        <w:t xml:space="preserve">During </w:t>
      </w:r>
      <w:r w:rsidRPr="00E80556">
        <w:rPr>
          <w:rFonts w:cs="Arial"/>
          <w:sz w:val="22"/>
          <w:szCs w:val="22"/>
        </w:rPr>
        <w:t xml:space="preserve">all construction activities </w:t>
      </w:r>
      <w:r>
        <w:rPr>
          <w:rFonts w:cs="Arial"/>
          <w:sz w:val="22"/>
          <w:szCs w:val="22"/>
        </w:rPr>
        <w:t xml:space="preserve">the </w:t>
      </w:r>
      <w:proofErr w:type="spellStart"/>
      <w:r>
        <w:rPr>
          <w:rFonts w:cs="Arial"/>
          <w:sz w:val="22"/>
          <w:szCs w:val="22"/>
        </w:rPr>
        <w:t>permittee</w:t>
      </w:r>
      <w:proofErr w:type="spellEnd"/>
      <w:r>
        <w:rPr>
          <w:rFonts w:cs="Arial"/>
          <w:sz w:val="22"/>
          <w:szCs w:val="22"/>
        </w:rPr>
        <w:t xml:space="preserve"> shall comply </w:t>
      </w:r>
      <w:r w:rsidRPr="00E80556">
        <w:rPr>
          <w:rFonts w:cs="Arial"/>
          <w:sz w:val="22"/>
          <w:szCs w:val="22"/>
        </w:rPr>
        <w:t>with the Bay Area Air Quality Management District Basic Construction Mitigation Measures as provided in Table 8-1, May 2011 Updated CEQA Guidelines</w:t>
      </w:r>
      <w:r>
        <w:rPr>
          <w:rFonts w:cs="Arial"/>
          <w:sz w:val="22"/>
          <w:szCs w:val="22"/>
        </w:rPr>
        <w:t xml:space="preserve"> as follows:</w:t>
      </w:r>
    </w:p>
    <w:p w:rsidR="004936CF" w:rsidRDefault="004936CF" w:rsidP="004936CF">
      <w:pPr>
        <w:pStyle w:val="ListParagraph"/>
        <w:jc w:val="both"/>
        <w:rPr>
          <w:rFonts w:cs="Arial"/>
        </w:rPr>
      </w:pP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t>All exposed surfaces (e.g. parking areas, staging areas, soil piles, grading areas, and unpaved access (road) shall be watered two times per day.</w:t>
      </w: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t>All haul trucks transporting soil, sand, or other loose material off-site shall be covered.</w:t>
      </w: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t>All visible mud or dirt tracked out onto adjacent public roads shall be removed using wet power vacuum street sweepers at least once per day. The use of dry power sweeping is prohibited.</w:t>
      </w: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t>All vehicle speeds on unpaved roads shall be limited to 15 mph.</w:t>
      </w: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lastRenderedPageBreak/>
        <w:t>All roadways, driveways, and sidewalks to be paved shall be completed as soon as possible. Building pads shall be laid as soon as possible after grading unless seeding or soil binders are used.</w:t>
      </w: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t>All construction equipment shall be maintained and properly tuned in accordance with manufacturer’s specifications. All equipment shall be checked by a certified visible emissions evaluator.</w:t>
      </w:r>
    </w:p>
    <w:p w:rsidR="004936CF" w:rsidRPr="00D97A96" w:rsidRDefault="004936CF" w:rsidP="004936CF">
      <w:pPr>
        <w:pStyle w:val="ListParagraph"/>
        <w:numPr>
          <w:ilvl w:val="0"/>
          <w:numId w:val="18"/>
        </w:numPr>
        <w:ind w:left="1440"/>
        <w:jc w:val="both"/>
        <w:rPr>
          <w:rFonts w:cs="Arial"/>
          <w:sz w:val="22"/>
          <w:szCs w:val="22"/>
        </w:rPr>
      </w:pPr>
      <w:r w:rsidRPr="00D97A96">
        <w:rPr>
          <w:rFonts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4936CF" w:rsidRPr="00D97A96" w:rsidRDefault="004936CF" w:rsidP="004936CF">
      <w:pPr>
        <w:pStyle w:val="ListParagraph"/>
        <w:ind w:left="1080"/>
        <w:jc w:val="both"/>
        <w:rPr>
          <w:rFonts w:cs="Arial"/>
          <w:sz w:val="22"/>
          <w:szCs w:val="22"/>
        </w:rPr>
      </w:pPr>
    </w:p>
    <w:p w:rsidR="004936CF" w:rsidRPr="00D97A96" w:rsidRDefault="004936CF" w:rsidP="004936CF">
      <w:pPr>
        <w:pStyle w:val="ListParagraph"/>
        <w:ind w:left="1080"/>
        <w:jc w:val="both"/>
        <w:rPr>
          <w:rFonts w:cs="Arial"/>
          <w:sz w:val="22"/>
          <w:szCs w:val="22"/>
        </w:rPr>
      </w:pPr>
      <w:r w:rsidRPr="00D97A96">
        <w:rPr>
          <w:rFonts w:cs="Arial"/>
          <w:sz w:val="22"/>
          <w:szCs w:val="22"/>
        </w:rPr>
        <w:t>(Source: Bay Area Air Quality Management District CEQA Guidelines Updated May 2011 Table 8-1 Basic Construction Mitigation Measures)</w:t>
      </w:r>
    </w:p>
    <w:p w:rsidR="000D46F4" w:rsidRPr="000D46F4" w:rsidRDefault="000D46F4" w:rsidP="000D46F4">
      <w:pPr>
        <w:pStyle w:val="ListParagraph"/>
        <w:ind w:left="1080" w:right="533"/>
        <w:jc w:val="both"/>
        <w:rPr>
          <w:rFonts w:cs="Arial"/>
          <w:sz w:val="22"/>
          <w:szCs w:val="22"/>
        </w:rPr>
      </w:pPr>
    </w:p>
    <w:p w:rsidR="0048315C" w:rsidRPr="007C01ED" w:rsidRDefault="0048315C" w:rsidP="006413EF">
      <w:pPr>
        <w:ind w:left="720" w:right="533" w:hanging="360"/>
        <w:jc w:val="both"/>
        <w:rPr>
          <w:rFonts w:ascii="Arial" w:hAnsi="Arial" w:cs="Arial"/>
          <w:sz w:val="22"/>
          <w:szCs w:val="22"/>
        </w:rPr>
      </w:pPr>
      <w:r w:rsidRPr="007C01ED">
        <w:rPr>
          <w:rFonts w:ascii="Arial" w:hAnsi="Arial" w:cs="Arial"/>
          <w:b/>
          <w:sz w:val="22"/>
          <w:szCs w:val="22"/>
        </w:rPr>
        <w:t>3.</w:t>
      </w:r>
      <w:r w:rsidRPr="007C01ED">
        <w:rPr>
          <w:rFonts w:ascii="Arial" w:hAnsi="Arial" w:cs="Arial"/>
          <w:b/>
          <w:sz w:val="22"/>
          <w:szCs w:val="22"/>
        </w:rPr>
        <w:tab/>
        <w:t xml:space="preserve">COMPLIANCE </w:t>
      </w:r>
      <w:r w:rsidRPr="007C01ED">
        <w:rPr>
          <w:rFonts w:ascii="Arial" w:hAnsi="Arial" w:cs="Arial"/>
          <w:b/>
          <w:bCs/>
          <w:sz w:val="22"/>
          <w:szCs w:val="22"/>
        </w:rPr>
        <w:t>WITH</w:t>
      </w:r>
      <w:r w:rsidRPr="007C01ED">
        <w:rPr>
          <w:rFonts w:ascii="Arial" w:hAnsi="Arial" w:cs="Arial"/>
          <w:b/>
          <w:sz w:val="22"/>
          <w:szCs w:val="22"/>
        </w:rPr>
        <w:t xml:space="preserve"> OTHER DEPARTMENTS AND AGENCIES</w:t>
      </w:r>
      <w:r w:rsidR="007C01ED">
        <w:rPr>
          <w:rFonts w:ascii="Arial" w:hAnsi="Arial" w:cs="Arial"/>
          <w:b/>
          <w:sz w:val="22"/>
          <w:szCs w:val="22"/>
        </w:rPr>
        <w:t>:</w:t>
      </w: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 xml:space="preserve">Project conditions of approval include all of the following County, Division, Departments and Agency requirements.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shall comply with all applicable building codes, zoning standards, and requirements of County Divisions, Departments and Agencies at the time of submittal and may be subject to change, including, but not limited to: </w:t>
      </w:r>
    </w:p>
    <w:p w:rsidR="0048315C" w:rsidRPr="007C01ED" w:rsidRDefault="0048315C" w:rsidP="006413EF">
      <w:pPr>
        <w:ind w:left="360" w:right="533"/>
        <w:jc w:val="both"/>
        <w:rPr>
          <w:rFonts w:ascii="Arial" w:hAnsi="Arial" w:cs="Arial"/>
          <w:sz w:val="22"/>
          <w:szCs w:val="22"/>
        </w:rPr>
      </w:pPr>
    </w:p>
    <w:p w:rsidR="0048315C" w:rsidRPr="00E26F1C" w:rsidRDefault="0048315C" w:rsidP="006413EF">
      <w:pPr>
        <w:pStyle w:val="ListParagraph"/>
        <w:numPr>
          <w:ilvl w:val="0"/>
          <w:numId w:val="7"/>
        </w:numPr>
        <w:ind w:right="533"/>
        <w:rPr>
          <w:rFonts w:cs="Arial"/>
          <w:sz w:val="22"/>
          <w:szCs w:val="22"/>
        </w:rPr>
      </w:pPr>
      <w:r w:rsidRPr="00E26F1C">
        <w:rPr>
          <w:rFonts w:cs="Arial"/>
          <w:sz w:val="22"/>
          <w:szCs w:val="22"/>
        </w:rPr>
        <w:t xml:space="preserve">Engineering Services Division as stated in their Memorandum dated </w:t>
      </w:r>
      <w:r w:rsidR="00CA72BA">
        <w:rPr>
          <w:rFonts w:cs="Arial"/>
          <w:sz w:val="22"/>
          <w:szCs w:val="22"/>
        </w:rPr>
        <w:t>October 7,</w:t>
      </w:r>
      <w:r w:rsidR="00E26F1C" w:rsidRPr="00E26F1C">
        <w:rPr>
          <w:rFonts w:cs="Arial"/>
          <w:sz w:val="22"/>
          <w:szCs w:val="22"/>
        </w:rPr>
        <w:t xml:space="preserve"> 2013</w:t>
      </w:r>
      <w:r w:rsidRPr="00E26F1C">
        <w:rPr>
          <w:rFonts w:cs="Arial"/>
          <w:sz w:val="22"/>
          <w:szCs w:val="22"/>
        </w:rPr>
        <w:t>.</w:t>
      </w:r>
    </w:p>
    <w:p w:rsidR="0048315C" w:rsidRPr="00E26F1C" w:rsidRDefault="0048315C" w:rsidP="006413EF">
      <w:pPr>
        <w:pStyle w:val="ListParagraph"/>
        <w:numPr>
          <w:ilvl w:val="0"/>
          <w:numId w:val="7"/>
        </w:numPr>
        <w:ind w:right="533"/>
        <w:rPr>
          <w:rFonts w:cs="Arial"/>
          <w:sz w:val="22"/>
          <w:szCs w:val="22"/>
        </w:rPr>
      </w:pPr>
      <w:r w:rsidRPr="00E26F1C">
        <w:rPr>
          <w:rFonts w:cs="Arial"/>
          <w:sz w:val="22"/>
          <w:szCs w:val="22"/>
        </w:rPr>
        <w:t xml:space="preserve">Environmental Health Division as stated in their Memorandum dated </w:t>
      </w:r>
      <w:r w:rsidR="00E13FE8">
        <w:rPr>
          <w:rFonts w:cs="Arial"/>
          <w:sz w:val="22"/>
          <w:szCs w:val="22"/>
        </w:rPr>
        <w:t>October 8, 2013</w:t>
      </w:r>
      <w:r w:rsidRPr="00E26F1C">
        <w:rPr>
          <w:rFonts w:cs="Arial"/>
          <w:sz w:val="22"/>
          <w:szCs w:val="22"/>
        </w:rPr>
        <w:t>.</w:t>
      </w:r>
    </w:p>
    <w:p w:rsidR="0048315C" w:rsidRPr="00E26F1C" w:rsidRDefault="0048315C" w:rsidP="006413EF">
      <w:pPr>
        <w:pStyle w:val="ListParagraph"/>
        <w:numPr>
          <w:ilvl w:val="0"/>
          <w:numId w:val="7"/>
        </w:numPr>
        <w:ind w:right="533"/>
        <w:jc w:val="both"/>
        <w:rPr>
          <w:rFonts w:cs="Arial"/>
          <w:sz w:val="22"/>
          <w:szCs w:val="22"/>
        </w:rPr>
      </w:pPr>
      <w:r w:rsidRPr="00E26F1C">
        <w:rPr>
          <w:rFonts w:cs="Arial"/>
          <w:sz w:val="22"/>
          <w:szCs w:val="22"/>
        </w:rPr>
        <w:t xml:space="preserve">Fire Department as stated in their </w:t>
      </w:r>
      <w:r w:rsidR="00E26F1C" w:rsidRPr="00E26F1C">
        <w:rPr>
          <w:rFonts w:cs="Arial"/>
          <w:sz w:val="22"/>
          <w:szCs w:val="22"/>
        </w:rPr>
        <w:t xml:space="preserve">Memorandum </w:t>
      </w:r>
      <w:r w:rsidRPr="00E26F1C">
        <w:rPr>
          <w:rFonts w:cs="Arial"/>
          <w:sz w:val="22"/>
          <w:szCs w:val="22"/>
        </w:rPr>
        <w:t xml:space="preserve">dated </w:t>
      </w:r>
      <w:r w:rsidR="00CA72BA">
        <w:rPr>
          <w:rFonts w:cs="Arial"/>
          <w:sz w:val="22"/>
          <w:szCs w:val="22"/>
        </w:rPr>
        <w:t>September 9,</w:t>
      </w:r>
      <w:r w:rsidR="00E26F1C" w:rsidRPr="00E26F1C">
        <w:rPr>
          <w:rFonts w:cs="Arial"/>
          <w:sz w:val="22"/>
          <w:szCs w:val="22"/>
        </w:rPr>
        <w:t xml:space="preserve"> 2013.</w:t>
      </w:r>
    </w:p>
    <w:p w:rsidR="0048315C" w:rsidRPr="00E26F1C" w:rsidRDefault="00BD3B85" w:rsidP="006413EF">
      <w:pPr>
        <w:pStyle w:val="ListParagraph"/>
        <w:numPr>
          <w:ilvl w:val="0"/>
          <w:numId w:val="7"/>
        </w:numPr>
        <w:ind w:right="533"/>
        <w:jc w:val="both"/>
        <w:rPr>
          <w:rFonts w:cs="Arial"/>
          <w:sz w:val="22"/>
          <w:szCs w:val="22"/>
        </w:rPr>
      </w:pPr>
      <w:r>
        <w:rPr>
          <w:rFonts w:cs="Arial"/>
          <w:sz w:val="22"/>
          <w:szCs w:val="22"/>
        </w:rPr>
        <w:t xml:space="preserve">Napa Sanitation District </w:t>
      </w:r>
      <w:r w:rsidR="0048315C" w:rsidRPr="00E26F1C">
        <w:rPr>
          <w:rFonts w:cs="Arial"/>
          <w:sz w:val="22"/>
          <w:szCs w:val="22"/>
        </w:rPr>
        <w:t xml:space="preserve">as stated in their </w:t>
      </w:r>
      <w:r>
        <w:rPr>
          <w:rFonts w:cs="Arial"/>
          <w:sz w:val="22"/>
          <w:szCs w:val="22"/>
        </w:rPr>
        <w:t xml:space="preserve">letter </w:t>
      </w:r>
      <w:r w:rsidR="0048315C" w:rsidRPr="00E26F1C">
        <w:rPr>
          <w:rFonts w:cs="Arial"/>
          <w:sz w:val="22"/>
          <w:szCs w:val="22"/>
        </w:rPr>
        <w:t xml:space="preserve">dated </w:t>
      </w:r>
      <w:r w:rsidR="00CA72BA">
        <w:rPr>
          <w:rFonts w:cs="Arial"/>
          <w:sz w:val="22"/>
          <w:szCs w:val="22"/>
        </w:rPr>
        <w:t>August 21</w:t>
      </w:r>
      <w:r w:rsidR="0048315C" w:rsidRPr="00E26F1C">
        <w:rPr>
          <w:rFonts w:cs="Arial"/>
          <w:sz w:val="22"/>
          <w:szCs w:val="22"/>
        </w:rPr>
        <w:t>, 201</w:t>
      </w:r>
      <w:r>
        <w:rPr>
          <w:rFonts w:cs="Arial"/>
          <w:sz w:val="22"/>
          <w:szCs w:val="22"/>
        </w:rPr>
        <w:t>3</w:t>
      </w:r>
      <w:r w:rsidR="0048315C" w:rsidRPr="00E26F1C">
        <w:rPr>
          <w:rFonts w:cs="Arial"/>
          <w:sz w:val="22"/>
          <w:szCs w:val="22"/>
        </w:rPr>
        <w:t>.</w:t>
      </w:r>
    </w:p>
    <w:p w:rsidR="0048315C" w:rsidRPr="007C01ED" w:rsidRDefault="0048315C" w:rsidP="006413EF">
      <w:pPr>
        <w:pStyle w:val="ListParagraph"/>
        <w:ind w:left="360" w:right="533"/>
        <w:rPr>
          <w:rFonts w:cs="Arial"/>
          <w:sz w:val="22"/>
          <w:szCs w:val="22"/>
        </w:rPr>
      </w:pPr>
    </w:p>
    <w:p w:rsidR="0048315C" w:rsidRPr="007C01ED" w:rsidRDefault="0048315C" w:rsidP="006413EF">
      <w:pPr>
        <w:tabs>
          <w:tab w:val="left" w:pos="-720"/>
        </w:tabs>
        <w:ind w:left="720" w:right="533"/>
        <w:jc w:val="both"/>
        <w:rPr>
          <w:rFonts w:ascii="Arial" w:hAnsi="Arial" w:cs="Arial"/>
          <w:sz w:val="22"/>
          <w:szCs w:val="22"/>
        </w:rPr>
      </w:pPr>
      <w:r w:rsidRPr="007C01ED">
        <w:rPr>
          <w:rFonts w:ascii="Arial" w:hAnsi="Arial" w:cs="Arial"/>
          <w:sz w:val="22"/>
          <w:szCs w:val="22"/>
        </w:rPr>
        <w:t xml:space="preserve">The determination as to whether or not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has substantially complied with the requirements of other County Divisions, Departments and Agencies shall be determined by those Divisions, Departments or Agencies.  The inability to substantially comply with the requirements of other County Divisions, Departments and Agencies may result in the need to modify the approved use permit.</w:t>
      </w:r>
    </w:p>
    <w:p w:rsidR="0048315C" w:rsidRPr="007C01ED" w:rsidRDefault="0048315C" w:rsidP="006413EF">
      <w:pPr>
        <w:ind w:left="630" w:right="533" w:hanging="630"/>
        <w:jc w:val="both"/>
        <w:rPr>
          <w:rFonts w:ascii="Arial" w:hAnsi="Arial" w:cs="Arial"/>
          <w:sz w:val="22"/>
          <w:szCs w:val="22"/>
        </w:rPr>
      </w:pPr>
    </w:p>
    <w:p w:rsidR="0048315C" w:rsidRPr="007C01ED" w:rsidRDefault="0048315C" w:rsidP="006413EF">
      <w:pPr>
        <w:ind w:left="720" w:right="533" w:hanging="360"/>
        <w:jc w:val="both"/>
        <w:rPr>
          <w:rFonts w:ascii="Arial" w:hAnsi="Arial" w:cs="Arial"/>
          <w:sz w:val="22"/>
          <w:szCs w:val="22"/>
        </w:rPr>
      </w:pPr>
      <w:r w:rsidRPr="007C01ED">
        <w:rPr>
          <w:rFonts w:ascii="Arial" w:hAnsi="Arial" w:cs="Arial"/>
          <w:b/>
          <w:sz w:val="22"/>
          <w:szCs w:val="22"/>
        </w:rPr>
        <w:t>4.</w:t>
      </w:r>
      <w:r w:rsidRPr="007C01ED">
        <w:rPr>
          <w:rFonts w:ascii="Arial" w:hAnsi="Arial" w:cs="Arial"/>
          <w:b/>
          <w:sz w:val="22"/>
          <w:szCs w:val="22"/>
        </w:rPr>
        <w:tab/>
        <w:t>VISITATION</w:t>
      </w:r>
      <w:r w:rsidR="007C01ED">
        <w:rPr>
          <w:rFonts w:ascii="Arial" w:hAnsi="Arial" w:cs="Arial"/>
          <w:b/>
          <w:sz w:val="22"/>
          <w:szCs w:val="22"/>
        </w:rPr>
        <w:t>:</w:t>
      </w:r>
    </w:p>
    <w:p w:rsidR="0048315C" w:rsidRPr="007C01ED" w:rsidRDefault="0048315C" w:rsidP="006413EF">
      <w:pPr>
        <w:pStyle w:val="ListParagraph"/>
        <w:widowControl w:val="0"/>
        <w:autoSpaceDE w:val="0"/>
        <w:autoSpaceDN w:val="0"/>
        <w:adjustRightInd w:val="0"/>
        <w:ind w:right="533"/>
        <w:jc w:val="both"/>
        <w:rPr>
          <w:rFonts w:cs="Arial"/>
          <w:sz w:val="22"/>
          <w:szCs w:val="22"/>
          <w:highlight w:val="yellow"/>
        </w:rPr>
      </w:pPr>
      <w:r w:rsidRPr="007C01ED">
        <w:rPr>
          <w:rFonts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 Marketing and/or Tours and Tastings are not typically authorized until grant of Final Occupancy, but exceptions where extenuating circumstances exist and are subject to review and approval by the County Building Official, County Fire Marshal, and the Director of Planning, Building, and Environmental Services.</w:t>
      </w:r>
    </w:p>
    <w:p w:rsidR="0048315C" w:rsidRPr="007C01ED" w:rsidRDefault="0048315C" w:rsidP="006413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33"/>
        <w:jc w:val="both"/>
        <w:rPr>
          <w:rFonts w:cs="Arial"/>
          <w:sz w:val="22"/>
          <w:szCs w:val="22"/>
        </w:rPr>
      </w:pPr>
    </w:p>
    <w:p w:rsidR="0048315C" w:rsidRPr="007C01ED" w:rsidRDefault="0048315C" w:rsidP="006413EF">
      <w:pPr>
        <w:pStyle w:val="ListParagraph"/>
        <w:widowControl w:val="0"/>
        <w:autoSpaceDE w:val="0"/>
        <w:autoSpaceDN w:val="0"/>
        <w:adjustRightInd w:val="0"/>
        <w:ind w:right="533"/>
        <w:jc w:val="both"/>
        <w:rPr>
          <w:rFonts w:cs="Arial"/>
          <w:sz w:val="22"/>
          <w:szCs w:val="22"/>
        </w:rPr>
      </w:pPr>
      <w:proofErr w:type="spellStart"/>
      <w:r w:rsidRPr="007C01ED">
        <w:rPr>
          <w:rFonts w:cs="Arial"/>
          <w:sz w:val="22"/>
          <w:szCs w:val="22"/>
        </w:rPr>
        <w:t>Permittee</w:t>
      </w:r>
      <w:proofErr w:type="spellEnd"/>
      <w:r w:rsidRPr="007C01ED">
        <w:rPr>
          <w:rFonts w:cs="Arial"/>
          <w:sz w:val="22"/>
          <w:szCs w:val="22"/>
        </w:rPr>
        <w:t xml:space="preserve"> shall obtain and maintain all permits and licenses from the California Department of Alcoholic Beverage Control (ABC) and United States Tax and Trade Bureau (TTB) required to produce and sell wine, including minimum levels of crush and fermentation.  In the event </w:t>
      </w:r>
      <w:proofErr w:type="spellStart"/>
      <w:r w:rsidRPr="007C01ED">
        <w:rPr>
          <w:rFonts w:cs="Arial"/>
          <w:sz w:val="22"/>
          <w:szCs w:val="22"/>
        </w:rPr>
        <w:t>permittee</w:t>
      </w:r>
      <w:proofErr w:type="spellEnd"/>
      <w:r w:rsidRPr="007C01ED">
        <w:rPr>
          <w:rFonts w:cs="Arial"/>
          <w:sz w:val="22"/>
          <w:szCs w:val="22"/>
        </w:rPr>
        <w:t xml:space="preserve"> loses required ABC and/or TTB permits and licenses, </w:t>
      </w:r>
      <w:proofErr w:type="spellStart"/>
      <w:r w:rsidRPr="007C01ED">
        <w:rPr>
          <w:rFonts w:cs="Arial"/>
          <w:sz w:val="22"/>
          <w:szCs w:val="22"/>
        </w:rPr>
        <w:t>permittee</w:t>
      </w:r>
      <w:proofErr w:type="spellEnd"/>
      <w:r w:rsidRPr="007C01ED">
        <w:rPr>
          <w:rFonts w:cs="Arial"/>
          <w:sz w:val="22"/>
          <w:szCs w:val="22"/>
        </w:rPr>
        <w:t xml:space="preserve"> shall cease marketing events and tours and tastings until such time as those ABC and/or TTB permits and licenses are re-established.</w:t>
      </w:r>
    </w:p>
    <w:p w:rsidR="0048315C" w:rsidRPr="007C01ED" w:rsidRDefault="0048315C" w:rsidP="006413EF">
      <w:pPr>
        <w:pStyle w:val="ListParagraph"/>
        <w:ind w:left="360" w:right="533"/>
        <w:jc w:val="both"/>
        <w:rPr>
          <w:rFonts w:cs="Arial"/>
          <w:sz w:val="22"/>
          <w:szCs w:val="22"/>
        </w:rPr>
      </w:pPr>
    </w:p>
    <w:p w:rsidR="0048315C" w:rsidRPr="007C01ED" w:rsidRDefault="0048315C" w:rsidP="006413EF">
      <w:pPr>
        <w:pStyle w:val="ListParagraph"/>
        <w:ind w:right="533"/>
        <w:jc w:val="both"/>
        <w:rPr>
          <w:rFonts w:cs="Arial"/>
          <w:sz w:val="22"/>
          <w:szCs w:val="22"/>
        </w:rPr>
      </w:pPr>
      <w:r w:rsidRPr="007C01ED">
        <w:rPr>
          <w:rFonts w:cs="Arial"/>
          <w:sz w:val="22"/>
          <w:szCs w:val="22"/>
        </w:rPr>
        <w:lastRenderedPageBreak/>
        <w:t>A log book (or similar record) shall be maintained which documents the number of visitors to the winery (be they tours and tastings or marketing event visitors), and the dates of their visit. This record of visitors shall be made available to the Department upon request.</w:t>
      </w:r>
    </w:p>
    <w:p w:rsidR="0048315C" w:rsidRPr="007C01ED" w:rsidRDefault="0048315C" w:rsidP="006413EF">
      <w:pPr>
        <w:pStyle w:val="ListParagraph"/>
        <w:ind w:left="360" w:right="533"/>
        <w:jc w:val="both"/>
        <w:rPr>
          <w:rFonts w:cs="Arial"/>
          <w:sz w:val="22"/>
          <w:szCs w:val="22"/>
        </w:rPr>
      </w:pPr>
    </w:p>
    <w:p w:rsidR="0048315C" w:rsidRPr="007C01ED" w:rsidRDefault="0048315C" w:rsidP="006413EF">
      <w:pPr>
        <w:pStyle w:val="ListParagraph"/>
        <w:numPr>
          <w:ilvl w:val="0"/>
          <w:numId w:val="12"/>
        </w:numPr>
        <w:ind w:left="1080" w:right="533"/>
        <w:jc w:val="both"/>
        <w:rPr>
          <w:rFonts w:cs="Arial"/>
          <w:sz w:val="22"/>
          <w:szCs w:val="22"/>
        </w:rPr>
      </w:pPr>
      <w:r w:rsidRPr="007C01ED">
        <w:rPr>
          <w:rFonts w:cs="Arial"/>
          <w:b/>
          <w:sz w:val="22"/>
          <w:szCs w:val="22"/>
        </w:rPr>
        <w:t>TOURS AND TASTING</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Tours and tastings are limited to the following:</w:t>
      </w:r>
    </w:p>
    <w:p w:rsidR="0048315C" w:rsidRPr="007C01ED" w:rsidRDefault="0048315C" w:rsidP="006413EF">
      <w:pPr>
        <w:ind w:left="1440" w:right="533"/>
        <w:jc w:val="both"/>
        <w:rPr>
          <w:rFonts w:ascii="Arial" w:hAnsi="Arial" w:cs="Arial"/>
          <w:sz w:val="22"/>
          <w:szCs w:val="22"/>
        </w:rPr>
      </w:pPr>
    </w:p>
    <w:p w:rsidR="0048315C" w:rsidRPr="007C01ED" w:rsidRDefault="0048315C" w:rsidP="006413EF">
      <w:pPr>
        <w:pStyle w:val="ListParagraph"/>
        <w:numPr>
          <w:ilvl w:val="2"/>
          <w:numId w:val="6"/>
        </w:numPr>
        <w:ind w:left="1800" w:right="533" w:hanging="360"/>
        <w:jc w:val="both"/>
        <w:rPr>
          <w:rFonts w:cs="Arial"/>
          <w:sz w:val="22"/>
          <w:szCs w:val="22"/>
        </w:rPr>
      </w:pPr>
      <w:r w:rsidRPr="007C01ED">
        <w:rPr>
          <w:rFonts w:cs="Arial"/>
          <w:sz w:val="22"/>
          <w:szCs w:val="22"/>
        </w:rPr>
        <w:t xml:space="preserve">Frequency: 7 days per week, Monday through Sunday </w:t>
      </w:r>
    </w:p>
    <w:p w:rsidR="0048315C" w:rsidRPr="007C01ED" w:rsidRDefault="0048315C" w:rsidP="006413EF">
      <w:pPr>
        <w:pStyle w:val="ListParagraph"/>
        <w:numPr>
          <w:ilvl w:val="2"/>
          <w:numId w:val="6"/>
        </w:numPr>
        <w:ind w:left="1800" w:right="533" w:hanging="360"/>
        <w:jc w:val="both"/>
        <w:rPr>
          <w:rFonts w:cs="Arial"/>
          <w:sz w:val="22"/>
          <w:szCs w:val="22"/>
        </w:rPr>
      </w:pPr>
      <w:r w:rsidRPr="007C01ED">
        <w:rPr>
          <w:rFonts w:cs="Arial"/>
          <w:sz w:val="22"/>
          <w:szCs w:val="22"/>
        </w:rPr>
        <w:t>Maximum number of persons per day: 20</w:t>
      </w:r>
    </w:p>
    <w:p w:rsidR="0048315C" w:rsidRPr="007C01ED" w:rsidRDefault="0048315C" w:rsidP="006413EF">
      <w:pPr>
        <w:pStyle w:val="ListParagraph"/>
        <w:numPr>
          <w:ilvl w:val="2"/>
          <w:numId w:val="6"/>
        </w:numPr>
        <w:ind w:left="1800" w:right="533" w:hanging="360"/>
        <w:jc w:val="both"/>
        <w:rPr>
          <w:rFonts w:cs="Arial"/>
          <w:sz w:val="22"/>
          <w:szCs w:val="22"/>
        </w:rPr>
      </w:pPr>
      <w:r w:rsidRPr="007C01ED">
        <w:rPr>
          <w:rFonts w:cs="Arial"/>
          <w:sz w:val="22"/>
          <w:szCs w:val="22"/>
        </w:rPr>
        <w:t>Maximum number of persons per week: 140</w:t>
      </w:r>
    </w:p>
    <w:p w:rsidR="0048315C" w:rsidRPr="007C01ED" w:rsidRDefault="0048315C" w:rsidP="006413EF">
      <w:pPr>
        <w:pStyle w:val="ListParagraph"/>
        <w:numPr>
          <w:ilvl w:val="2"/>
          <w:numId w:val="6"/>
        </w:numPr>
        <w:ind w:left="1800" w:right="533" w:hanging="360"/>
        <w:jc w:val="both"/>
        <w:rPr>
          <w:rFonts w:cs="Arial"/>
          <w:sz w:val="22"/>
          <w:szCs w:val="22"/>
        </w:rPr>
      </w:pPr>
      <w:r w:rsidRPr="007C01ED">
        <w:rPr>
          <w:rFonts w:cs="Arial"/>
          <w:sz w:val="22"/>
          <w:szCs w:val="22"/>
        </w:rPr>
        <w:t>Time of operation: 10:00 A</w:t>
      </w:r>
      <w:r w:rsidR="003F7BF4">
        <w:rPr>
          <w:rFonts w:cs="Arial"/>
          <w:sz w:val="22"/>
          <w:szCs w:val="22"/>
        </w:rPr>
        <w:t>M</w:t>
      </w:r>
      <w:r w:rsidRPr="007C01ED">
        <w:rPr>
          <w:rFonts w:cs="Arial"/>
          <w:sz w:val="22"/>
          <w:szCs w:val="22"/>
        </w:rPr>
        <w:t xml:space="preserve"> to 6:</w:t>
      </w:r>
      <w:r w:rsidR="00BD3B85">
        <w:rPr>
          <w:rFonts w:cs="Arial"/>
          <w:sz w:val="22"/>
          <w:szCs w:val="22"/>
        </w:rPr>
        <w:t>0</w:t>
      </w:r>
      <w:r w:rsidRPr="007C01ED">
        <w:rPr>
          <w:rFonts w:cs="Arial"/>
          <w:sz w:val="22"/>
          <w:szCs w:val="22"/>
        </w:rPr>
        <w:t>0 PM</w:t>
      </w:r>
    </w:p>
    <w:p w:rsidR="0048315C" w:rsidRPr="007C01ED" w:rsidRDefault="0048315C" w:rsidP="006413EF">
      <w:pPr>
        <w:ind w:left="1440" w:right="533"/>
        <w:jc w:val="both"/>
        <w:rPr>
          <w:rFonts w:ascii="Arial" w:hAnsi="Arial" w:cs="Arial"/>
          <w:sz w:val="22"/>
          <w:szCs w:val="22"/>
        </w:rPr>
      </w:pP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“Tours and tastings” means tours of the winery and/or tastings of wine, where such tours and tastings are limited to persons who have made unsolicited prior appointments for tours or tastings.</w:t>
      </w:r>
    </w:p>
    <w:p w:rsidR="0048315C" w:rsidRPr="007C01ED" w:rsidRDefault="0048315C" w:rsidP="006413EF">
      <w:pPr>
        <w:ind w:left="1440" w:right="533"/>
        <w:jc w:val="both"/>
        <w:rPr>
          <w:rFonts w:ascii="Arial" w:hAnsi="Arial" w:cs="Arial"/>
          <w:sz w:val="22"/>
          <w:szCs w:val="22"/>
        </w:rPr>
      </w:pP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 xml:space="preserve">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w:t>
      </w:r>
      <w:proofErr w:type="gramStart"/>
      <w:r w:rsidRPr="007C01ED">
        <w:rPr>
          <w:rFonts w:ascii="Arial" w:hAnsi="Arial" w:cs="Arial"/>
          <w:sz w:val="22"/>
          <w:szCs w:val="22"/>
        </w:rPr>
        <w:t>(Ord. 1340, 2010; Ord. 947 § 9 (part), 1990; prior code § 12070).</w:t>
      </w:r>
      <w:proofErr w:type="gramEnd"/>
    </w:p>
    <w:p w:rsidR="0048315C" w:rsidRPr="007C01ED" w:rsidRDefault="0048315C" w:rsidP="006413EF">
      <w:pPr>
        <w:ind w:left="360" w:right="533"/>
        <w:jc w:val="both"/>
        <w:rPr>
          <w:rFonts w:ascii="Arial" w:hAnsi="Arial" w:cs="Arial"/>
          <w:sz w:val="22"/>
          <w:szCs w:val="22"/>
        </w:rPr>
      </w:pPr>
    </w:p>
    <w:p w:rsidR="0048315C" w:rsidRPr="007C01ED" w:rsidRDefault="0048315C" w:rsidP="003F7BF4">
      <w:pPr>
        <w:pStyle w:val="BodyTextIndent"/>
        <w:ind w:left="1080" w:right="533"/>
        <w:jc w:val="both"/>
        <w:rPr>
          <w:rFonts w:ascii="Arial" w:hAnsi="Arial" w:cs="Arial"/>
          <w:b/>
          <w:i/>
          <w:sz w:val="22"/>
          <w:szCs w:val="22"/>
        </w:rPr>
      </w:pPr>
      <w:r w:rsidRPr="007C01ED">
        <w:rPr>
          <w:rFonts w:ascii="Arial" w:hAnsi="Arial" w:cs="Arial"/>
          <w:sz w:val="22"/>
          <w:szCs w:val="22"/>
        </w:rPr>
        <w:t>Start and finish time of tours and tastings shall be scheduled to minimize vehicles arriving or leaving between 4:00 PM and 6:00 PM, and shall be limited to those wines set forth in Napa County Code</w:t>
      </w:r>
      <w:r w:rsidRPr="007C01ED">
        <w:rPr>
          <w:rFonts w:ascii="Arial" w:hAnsi="Arial" w:cs="Arial"/>
          <w:b/>
          <w:i/>
          <w:sz w:val="22"/>
          <w:szCs w:val="22"/>
        </w:rPr>
        <w:t xml:space="preserve"> </w:t>
      </w:r>
      <w:r w:rsidRPr="007C01ED">
        <w:rPr>
          <w:rFonts w:ascii="Arial" w:hAnsi="Arial" w:cs="Arial"/>
          <w:sz w:val="22"/>
          <w:szCs w:val="22"/>
        </w:rPr>
        <w:t>18.16.030(G)(5)(c) – AP Zoning.</w:t>
      </w:r>
    </w:p>
    <w:p w:rsidR="0048315C" w:rsidRPr="007C01ED" w:rsidRDefault="0048315C" w:rsidP="006413EF">
      <w:pPr>
        <w:pStyle w:val="ListParagraph"/>
        <w:numPr>
          <w:ilvl w:val="1"/>
          <w:numId w:val="6"/>
        </w:numPr>
        <w:ind w:left="1080" w:right="533"/>
        <w:jc w:val="both"/>
        <w:rPr>
          <w:rFonts w:cs="Arial"/>
          <w:sz w:val="22"/>
          <w:szCs w:val="22"/>
        </w:rPr>
      </w:pPr>
      <w:r w:rsidRPr="007C01ED">
        <w:rPr>
          <w:rFonts w:cs="Arial"/>
          <w:b/>
          <w:sz w:val="22"/>
          <w:szCs w:val="22"/>
        </w:rPr>
        <w:t>MARKETING</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Marketing events are limited to the following:</w:t>
      </w:r>
    </w:p>
    <w:p w:rsidR="0048315C" w:rsidRPr="007C01ED" w:rsidRDefault="0048315C" w:rsidP="006413EF">
      <w:pPr>
        <w:ind w:left="1440" w:right="533"/>
        <w:jc w:val="both"/>
        <w:rPr>
          <w:rFonts w:ascii="Arial" w:hAnsi="Arial" w:cs="Arial"/>
          <w:sz w:val="22"/>
          <w:szCs w:val="22"/>
        </w:rPr>
      </w:pPr>
    </w:p>
    <w:p w:rsidR="004936CF" w:rsidRPr="007C01ED" w:rsidRDefault="004936CF" w:rsidP="004936CF">
      <w:pPr>
        <w:pStyle w:val="ListParagraph"/>
        <w:numPr>
          <w:ilvl w:val="2"/>
          <w:numId w:val="6"/>
        </w:numPr>
        <w:ind w:left="1800" w:right="533" w:hanging="360"/>
        <w:jc w:val="both"/>
        <w:rPr>
          <w:rFonts w:cs="Arial"/>
          <w:bCs/>
          <w:sz w:val="22"/>
          <w:szCs w:val="22"/>
        </w:rPr>
      </w:pPr>
      <w:r>
        <w:rPr>
          <w:rFonts w:cs="Arial"/>
          <w:sz w:val="22"/>
          <w:szCs w:val="22"/>
        </w:rPr>
        <w:t xml:space="preserve">Four </w:t>
      </w:r>
      <w:r w:rsidR="0048315C" w:rsidRPr="007C01ED">
        <w:rPr>
          <w:rFonts w:cs="Arial"/>
          <w:sz w:val="22"/>
          <w:szCs w:val="22"/>
        </w:rPr>
        <w:t>(</w:t>
      </w:r>
      <w:r>
        <w:rPr>
          <w:rFonts w:cs="Arial"/>
          <w:sz w:val="22"/>
          <w:szCs w:val="22"/>
        </w:rPr>
        <w:t>4</w:t>
      </w:r>
      <w:r w:rsidR="0048315C" w:rsidRPr="007C01ED">
        <w:rPr>
          <w:rFonts w:cs="Arial"/>
          <w:sz w:val="22"/>
          <w:szCs w:val="22"/>
        </w:rPr>
        <w:t>) food and wine paring</w:t>
      </w:r>
      <w:r>
        <w:rPr>
          <w:rFonts w:cs="Arial"/>
          <w:sz w:val="22"/>
          <w:szCs w:val="22"/>
        </w:rPr>
        <w:t>s per year</w:t>
      </w:r>
      <w:r w:rsidR="0048315C" w:rsidRPr="007C01ED">
        <w:rPr>
          <w:rFonts w:cs="Arial"/>
          <w:sz w:val="22"/>
          <w:szCs w:val="22"/>
        </w:rPr>
        <w:t xml:space="preserve"> with up to 30 guests at each event</w:t>
      </w:r>
      <w:r>
        <w:rPr>
          <w:rFonts w:cs="Arial"/>
          <w:sz w:val="22"/>
          <w:szCs w:val="22"/>
        </w:rPr>
        <w:t>.</w:t>
      </w:r>
    </w:p>
    <w:p w:rsidR="00060089" w:rsidRPr="007C01ED" w:rsidRDefault="00060089" w:rsidP="006413EF">
      <w:pPr>
        <w:ind w:left="1440" w:right="533"/>
        <w:jc w:val="both"/>
        <w:rPr>
          <w:rFonts w:ascii="Arial" w:hAnsi="Arial" w:cs="Arial"/>
          <w:sz w:val="22"/>
          <w:szCs w:val="22"/>
        </w:rPr>
      </w:pP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48315C" w:rsidRPr="007C01ED" w:rsidRDefault="0048315C" w:rsidP="006413EF">
      <w:pPr>
        <w:ind w:left="1440" w:right="533"/>
        <w:jc w:val="both"/>
        <w:rPr>
          <w:rFonts w:ascii="Arial" w:hAnsi="Arial" w:cs="Arial"/>
          <w:sz w:val="22"/>
          <w:szCs w:val="22"/>
        </w:rPr>
      </w:pP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w:t>
      </w:r>
      <w:proofErr w:type="gramStart"/>
      <w:r w:rsidRPr="007C01ED">
        <w:rPr>
          <w:rFonts w:ascii="Arial" w:hAnsi="Arial" w:cs="Arial"/>
          <w:sz w:val="22"/>
          <w:szCs w:val="22"/>
        </w:rPr>
        <w:t>)(</w:t>
      </w:r>
      <w:proofErr w:type="gramEnd"/>
      <w:r w:rsidRPr="007C01ED">
        <w:rPr>
          <w:rFonts w:ascii="Arial" w:hAnsi="Arial" w:cs="Arial"/>
          <w:sz w:val="22"/>
          <w:szCs w:val="22"/>
        </w:rPr>
        <w:t xml:space="preserve">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w:t>
      </w:r>
      <w:r w:rsidRPr="007C01ED">
        <w:rPr>
          <w:rFonts w:ascii="Arial" w:hAnsi="Arial" w:cs="Arial"/>
          <w:sz w:val="22"/>
          <w:szCs w:val="22"/>
        </w:rPr>
        <w:lastRenderedPageBreak/>
        <w:t xml:space="preserve">plan. </w:t>
      </w:r>
      <w:proofErr w:type="gramStart"/>
      <w:r w:rsidRPr="007C01ED">
        <w:rPr>
          <w:rFonts w:ascii="Arial" w:hAnsi="Arial" w:cs="Arial"/>
          <w:sz w:val="22"/>
          <w:szCs w:val="22"/>
        </w:rPr>
        <w:t>(Ord. 1340, 2010; Ord. 1104 § 11, 1996; Ord. 947 § 9 (part), 1990; prior code § 12071).</w:t>
      </w:r>
      <w:proofErr w:type="gramEnd"/>
    </w:p>
    <w:p w:rsidR="0048315C" w:rsidRPr="007C01ED" w:rsidRDefault="0048315C" w:rsidP="006413EF">
      <w:pPr>
        <w:ind w:left="1440" w:right="533"/>
        <w:jc w:val="both"/>
        <w:rPr>
          <w:rFonts w:ascii="Arial" w:hAnsi="Arial" w:cs="Arial"/>
          <w:sz w:val="22"/>
          <w:szCs w:val="22"/>
        </w:rPr>
      </w:pP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All activity, including cleanup, shall cease by 10:00 PM. Start and finish time of activities shall be scheduled to minimize vehicles arriving or leaving between 4:00 PM and 6:00 PM.  If any event is held which will exceed the available on-site parking, the applicant shall have prepared an event specific parking plan which may include, but not be limited to, valet service or off-site parking and shuttle service to the winery.</w:t>
      </w:r>
    </w:p>
    <w:p w:rsidR="0048315C" w:rsidRPr="007C01ED" w:rsidRDefault="0048315C" w:rsidP="007C01ED">
      <w:pPr>
        <w:pStyle w:val="BodyTextIndent"/>
        <w:spacing w:after="0"/>
        <w:ind w:right="533"/>
        <w:rPr>
          <w:rFonts w:ascii="Arial" w:hAnsi="Arial" w:cs="Arial"/>
          <w:sz w:val="22"/>
          <w:szCs w:val="22"/>
        </w:rPr>
      </w:pPr>
      <w:r w:rsidRPr="007C01ED">
        <w:rPr>
          <w:rFonts w:ascii="Arial" w:hAnsi="Arial" w:cs="Arial"/>
          <w:sz w:val="22"/>
          <w:szCs w:val="22"/>
        </w:rPr>
        <w:t xml:space="preserve">  </w:t>
      </w:r>
    </w:p>
    <w:p w:rsidR="0048315C" w:rsidRPr="007C01ED" w:rsidRDefault="0048315C" w:rsidP="007C01ED">
      <w:pPr>
        <w:pStyle w:val="ListParagraph"/>
        <w:numPr>
          <w:ilvl w:val="0"/>
          <w:numId w:val="13"/>
        </w:numPr>
        <w:ind w:right="533"/>
        <w:jc w:val="both"/>
        <w:rPr>
          <w:rFonts w:cs="Arial"/>
          <w:sz w:val="22"/>
          <w:szCs w:val="22"/>
        </w:rPr>
      </w:pPr>
      <w:r w:rsidRPr="007C01ED">
        <w:rPr>
          <w:rFonts w:cs="Arial"/>
          <w:b/>
          <w:sz w:val="22"/>
          <w:szCs w:val="22"/>
        </w:rPr>
        <w:t>RENTAL/LEASING</w:t>
      </w:r>
    </w:p>
    <w:p w:rsidR="0048315C" w:rsidRPr="007C01ED" w:rsidRDefault="0048315C" w:rsidP="007C01ED">
      <w:pPr>
        <w:ind w:left="720" w:right="533"/>
        <w:jc w:val="both"/>
        <w:rPr>
          <w:rFonts w:ascii="Arial" w:hAnsi="Arial" w:cs="Arial"/>
          <w:sz w:val="22"/>
          <w:szCs w:val="22"/>
        </w:rPr>
      </w:pPr>
      <w:r w:rsidRPr="007C01ED">
        <w:rPr>
          <w:rFonts w:ascii="Arial" w:hAnsi="Arial"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48315C" w:rsidRPr="00BD3B85" w:rsidRDefault="0048315C" w:rsidP="007C01ED">
      <w:pPr>
        <w:pStyle w:val="BodyTextIndent"/>
        <w:spacing w:after="0"/>
        <w:ind w:left="0" w:right="533"/>
        <w:rPr>
          <w:rFonts w:ascii="Arial" w:hAnsi="Arial" w:cs="Arial"/>
          <w:sz w:val="22"/>
          <w:szCs w:val="22"/>
        </w:rPr>
      </w:pPr>
    </w:p>
    <w:p w:rsidR="004936CF" w:rsidRPr="00BD3B85" w:rsidRDefault="00BD3B85" w:rsidP="00BD3B85">
      <w:pPr>
        <w:ind w:left="720" w:hanging="360"/>
        <w:jc w:val="both"/>
        <w:rPr>
          <w:rFonts w:ascii="Arial" w:hAnsi="Arial" w:cs="Arial"/>
          <w:sz w:val="22"/>
          <w:szCs w:val="22"/>
        </w:rPr>
      </w:pPr>
      <w:r w:rsidRPr="00BD3B85">
        <w:rPr>
          <w:rFonts w:ascii="Arial" w:hAnsi="Arial" w:cs="Arial"/>
          <w:b/>
          <w:bCs/>
          <w:sz w:val="22"/>
          <w:szCs w:val="22"/>
        </w:rPr>
        <w:t>6.</w:t>
      </w:r>
      <w:r w:rsidRPr="00BD3B85">
        <w:rPr>
          <w:rFonts w:ascii="Arial" w:hAnsi="Arial" w:cs="Arial"/>
          <w:b/>
          <w:bCs/>
          <w:sz w:val="22"/>
          <w:szCs w:val="22"/>
        </w:rPr>
        <w:tab/>
      </w:r>
      <w:r w:rsidR="004936CF" w:rsidRPr="00BD3B85">
        <w:rPr>
          <w:rFonts w:ascii="Arial" w:hAnsi="Arial" w:cs="Arial"/>
          <w:b/>
          <w:bCs/>
          <w:sz w:val="22"/>
          <w:szCs w:val="22"/>
        </w:rPr>
        <w:t>SIGNS</w:t>
      </w:r>
    </w:p>
    <w:p w:rsidR="004936CF" w:rsidRPr="00BD3B85" w:rsidRDefault="004936CF" w:rsidP="00BD3B85">
      <w:pPr>
        <w:ind w:left="720"/>
        <w:jc w:val="both"/>
        <w:rPr>
          <w:rFonts w:ascii="Arial" w:hAnsi="Arial" w:cs="Arial"/>
          <w:sz w:val="22"/>
          <w:szCs w:val="22"/>
        </w:rPr>
      </w:pPr>
      <w:r w:rsidRPr="00BD3B85">
        <w:rPr>
          <w:rFonts w:ascii="Arial" w:hAnsi="Arial" w:cs="Arial"/>
          <w:sz w:val="22"/>
        </w:rPr>
        <w:t xml:space="preserve">Prior to installation of any signage, detailed plans for monument (ground mounted), directional and building mounted signage shall be submitted to the </w:t>
      </w:r>
      <w:r w:rsidRPr="00BD3B85">
        <w:rPr>
          <w:rFonts w:ascii="Arial" w:hAnsi="Arial" w:cs="Arial"/>
          <w:sz w:val="22"/>
          <w:szCs w:val="22"/>
        </w:rPr>
        <w:t>Planning, Building and Environmental Services Department</w:t>
      </w:r>
      <w:r w:rsidRPr="00BD3B85">
        <w:rPr>
          <w:rFonts w:ascii="Arial" w:hAnsi="Arial" w:cs="Arial"/>
          <w:sz w:val="22"/>
        </w:rPr>
        <w:t xml:space="preserve"> for administrative review and approval.  </w:t>
      </w:r>
      <w:r w:rsidRPr="00BD3B85">
        <w:rPr>
          <w:rFonts w:ascii="Arial" w:hAnsi="Arial" w:cs="Arial"/>
          <w:sz w:val="22"/>
          <w:szCs w:val="22"/>
        </w:rPr>
        <w:t xml:space="preserve">Administrative review and approval is not required if signage to be installed is consistent with signage plans submitted, reviewed and approved as part of this use permit approval.  </w:t>
      </w:r>
      <w:r w:rsidRPr="00BD3B85">
        <w:rPr>
          <w:rFonts w:ascii="Arial" w:hAnsi="Arial" w:cs="Arial"/>
          <w:color w:val="000000"/>
          <w:sz w:val="22"/>
          <w:szCs w:val="22"/>
        </w:rPr>
        <w:t xml:space="preserve"> Building or ground mounted signs may be externally illuminated only.  </w:t>
      </w:r>
      <w:r w:rsidRPr="00BD3B85">
        <w:rPr>
          <w:rFonts w:ascii="Arial" w:hAnsi="Arial" w:cs="Arial"/>
          <w:sz w:val="22"/>
          <w:szCs w:val="22"/>
        </w:rPr>
        <w:t xml:space="preserve">All lighting for wall or ground mounted signs shall be shielded or placed such that it does not shine directly on any adjoining properties, impact aircraft </w:t>
      </w:r>
      <w:proofErr w:type="spellStart"/>
      <w:r w:rsidRPr="00BD3B85">
        <w:rPr>
          <w:rFonts w:ascii="Arial" w:hAnsi="Arial" w:cs="Arial"/>
          <w:sz w:val="22"/>
          <w:szCs w:val="22"/>
        </w:rPr>
        <w:t>overflight</w:t>
      </w:r>
      <w:proofErr w:type="spellEnd"/>
      <w:r w:rsidRPr="00BD3B85">
        <w:rPr>
          <w:rFonts w:ascii="Arial" w:hAnsi="Arial" w:cs="Arial"/>
          <w:sz w:val="22"/>
          <w:szCs w:val="22"/>
        </w:rPr>
        <w:t>, or impact vehicles on adjacent streets.</w:t>
      </w:r>
      <w:r w:rsidRPr="00BD3B85">
        <w:rPr>
          <w:rFonts w:ascii="Arial" w:hAnsi="Arial" w:cs="Arial"/>
          <w:color w:val="000000"/>
          <w:sz w:val="22"/>
          <w:szCs w:val="22"/>
        </w:rPr>
        <w:t xml:space="preserve"> </w:t>
      </w:r>
    </w:p>
    <w:p w:rsidR="004936CF" w:rsidRPr="00BD3B85" w:rsidRDefault="004936CF" w:rsidP="004936CF">
      <w:pPr>
        <w:tabs>
          <w:tab w:val="left" w:pos="360"/>
        </w:tabs>
        <w:ind w:left="990" w:right="360"/>
        <w:jc w:val="both"/>
        <w:rPr>
          <w:rFonts w:ascii="Arial" w:hAnsi="Arial" w:cs="Arial"/>
          <w:b/>
          <w:sz w:val="22"/>
        </w:rPr>
      </w:pPr>
    </w:p>
    <w:p w:rsidR="004936CF" w:rsidRPr="00BD3B85" w:rsidRDefault="00BD3B85" w:rsidP="00BD3B85">
      <w:pPr>
        <w:ind w:left="720" w:hanging="360"/>
        <w:jc w:val="both"/>
        <w:rPr>
          <w:rFonts w:ascii="Arial" w:hAnsi="Arial" w:cs="Arial"/>
          <w:sz w:val="22"/>
          <w:szCs w:val="22"/>
        </w:rPr>
      </w:pPr>
      <w:r w:rsidRPr="00BD3B85">
        <w:rPr>
          <w:rFonts w:ascii="Arial" w:hAnsi="Arial" w:cs="Arial"/>
          <w:b/>
          <w:sz w:val="22"/>
          <w:szCs w:val="22"/>
        </w:rPr>
        <w:t>7.</w:t>
      </w:r>
      <w:r w:rsidRPr="00BD3B85">
        <w:rPr>
          <w:rFonts w:ascii="Arial" w:hAnsi="Arial" w:cs="Arial"/>
          <w:b/>
          <w:sz w:val="22"/>
          <w:szCs w:val="22"/>
        </w:rPr>
        <w:tab/>
      </w:r>
      <w:r w:rsidR="004936CF" w:rsidRPr="00BD3B85">
        <w:rPr>
          <w:rFonts w:ascii="Arial" w:hAnsi="Arial" w:cs="Arial"/>
          <w:b/>
          <w:sz w:val="22"/>
          <w:szCs w:val="22"/>
        </w:rPr>
        <w:t>LIGHTING</w:t>
      </w:r>
    </w:p>
    <w:p w:rsidR="004936CF" w:rsidRPr="00BD3B85" w:rsidRDefault="004936CF" w:rsidP="00BD3B85">
      <w:pPr>
        <w:ind w:left="720"/>
        <w:jc w:val="both"/>
        <w:rPr>
          <w:rFonts w:ascii="Arial" w:hAnsi="Arial" w:cs="Arial"/>
          <w:sz w:val="22"/>
          <w:szCs w:val="22"/>
        </w:rPr>
      </w:pPr>
      <w:r w:rsidRPr="00BD3B85">
        <w:rPr>
          <w:rFonts w:ascii="Arial" w:hAnsi="Arial" w:cs="Arial"/>
          <w:sz w:val="22"/>
          <w:szCs w:val="22"/>
        </w:rPr>
        <w:t xml:space="preserve">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All lighting shall be shielded or placed such that it does not shine directly on any adjoining properties, impact aircraft </w:t>
      </w:r>
      <w:proofErr w:type="spellStart"/>
      <w:r w:rsidRPr="00BD3B85">
        <w:rPr>
          <w:rFonts w:ascii="Arial" w:hAnsi="Arial" w:cs="Arial"/>
          <w:sz w:val="22"/>
          <w:szCs w:val="22"/>
        </w:rPr>
        <w:t>overflight</w:t>
      </w:r>
      <w:proofErr w:type="spellEnd"/>
      <w:r w:rsidRPr="00BD3B85">
        <w:rPr>
          <w:rFonts w:ascii="Arial" w:hAnsi="Arial" w:cs="Arial"/>
          <w:sz w:val="22"/>
          <w:szCs w:val="22"/>
        </w:rPr>
        <w:t>, or impact vehicles on adjacent streets.  No flood-lighting or sodium lighting of the building is permitted, including architectural highlighting and spotting. Low-level lighting shall be utilized in parking areas as opposed to elevated high-intensity light standards.  Prior to issuance of any building permit pursuant to this approval, two copies of a detailed lighting plan showing the location and specifications for all lighting fixtures to be installed on the property shall be submitted for Planning Division review and approval. All lighting shall comply with the California Building Code.</w:t>
      </w:r>
    </w:p>
    <w:p w:rsidR="0048315C" w:rsidRPr="00BD3B85" w:rsidRDefault="0048315C" w:rsidP="006413EF">
      <w:pPr>
        <w:ind w:left="720" w:right="533"/>
        <w:jc w:val="both"/>
        <w:rPr>
          <w:rFonts w:ascii="Arial" w:hAnsi="Arial" w:cs="Arial"/>
          <w:sz w:val="22"/>
          <w:szCs w:val="22"/>
        </w:rPr>
      </w:pPr>
    </w:p>
    <w:p w:rsidR="0048315C" w:rsidRPr="00BD3B85" w:rsidRDefault="0048315C" w:rsidP="006413EF">
      <w:pPr>
        <w:ind w:left="720" w:right="533"/>
        <w:jc w:val="both"/>
        <w:rPr>
          <w:rFonts w:ascii="Arial" w:hAnsi="Arial" w:cs="Arial"/>
          <w:sz w:val="22"/>
          <w:szCs w:val="22"/>
        </w:rPr>
      </w:pPr>
      <w:r w:rsidRPr="00BD3B85">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BD3B85">
        <w:rPr>
          <w:rFonts w:ascii="Arial" w:hAnsi="Arial" w:cs="Arial"/>
          <w:sz w:val="22"/>
          <w:szCs w:val="22"/>
        </w:rPr>
        <w:t xml:space="preserve"> All lighting shall comply with the California Building Code.</w:t>
      </w:r>
    </w:p>
    <w:p w:rsidR="0048315C" w:rsidRPr="007C01ED" w:rsidRDefault="0048315C" w:rsidP="006413EF">
      <w:pPr>
        <w:ind w:left="360" w:right="533" w:hanging="360"/>
        <w:jc w:val="both"/>
        <w:rPr>
          <w:rFonts w:ascii="Arial" w:hAnsi="Arial" w:cs="Arial"/>
          <w:sz w:val="22"/>
          <w:szCs w:val="22"/>
        </w:rPr>
      </w:pPr>
    </w:p>
    <w:p w:rsidR="0048315C" w:rsidRPr="007C01ED" w:rsidRDefault="0048315C" w:rsidP="00BD3B85">
      <w:pPr>
        <w:numPr>
          <w:ilvl w:val="0"/>
          <w:numId w:val="23"/>
        </w:numPr>
        <w:ind w:left="720" w:right="533"/>
        <w:jc w:val="both"/>
        <w:rPr>
          <w:rFonts w:ascii="Arial" w:hAnsi="Arial" w:cs="Arial"/>
          <w:sz w:val="22"/>
          <w:szCs w:val="22"/>
        </w:rPr>
      </w:pPr>
      <w:r w:rsidRPr="007C01ED">
        <w:rPr>
          <w:rFonts w:ascii="Arial" w:hAnsi="Arial" w:cs="Arial"/>
          <w:b/>
          <w:sz w:val="22"/>
          <w:szCs w:val="22"/>
        </w:rPr>
        <w:t>LANDSCAPING</w:t>
      </w:r>
    </w:p>
    <w:p w:rsidR="0048315C" w:rsidRPr="007C01ED" w:rsidRDefault="00BD3B85" w:rsidP="00BD3B85">
      <w:pPr>
        <w:tabs>
          <w:tab w:val="num" w:pos="720"/>
        </w:tabs>
        <w:ind w:left="720" w:right="533"/>
        <w:jc w:val="both"/>
        <w:rPr>
          <w:rFonts w:ascii="Arial" w:hAnsi="Arial" w:cs="Arial"/>
          <w:b/>
          <w:sz w:val="22"/>
          <w:szCs w:val="22"/>
        </w:rPr>
      </w:pPr>
      <w:r>
        <w:rPr>
          <w:rFonts w:ascii="Arial" w:hAnsi="Arial" w:cs="Arial"/>
          <w:sz w:val="22"/>
          <w:szCs w:val="22"/>
        </w:rPr>
        <w:t>As applicable, t</w:t>
      </w:r>
      <w:r w:rsidR="0048315C" w:rsidRPr="007C01ED">
        <w:rPr>
          <w:rFonts w:ascii="Arial" w:hAnsi="Arial" w:cs="Arial"/>
          <w:sz w:val="22"/>
          <w:szCs w:val="22"/>
        </w:rPr>
        <w: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48315C" w:rsidRPr="007C01ED" w:rsidRDefault="0048315C" w:rsidP="006413EF">
      <w:pPr>
        <w:tabs>
          <w:tab w:val="num" w:pos="720"/>
        </w:tabs>
        <w:ind w:left="720" w:right="533" w:hanging="720"/>
        <w:jc w:val="both"/>
        <w:rPr>
          <w:rFonts w:ascii="Arial" w:hAnsi="Arial" w:cs="Arial"/>
          <w:b/>
          <w:sz w:val="22"/>
          <w:szCs w:val="22"/>
        </w:rPr>
      </w:pPr>
    </w:p>
    <w:p w:rsidR="0048315C" w:rsidRPr="007C01ED" w:rsidRDefault="0048315C" w:rsidP="006413EF">
      <w:pPr>
        <w:tabs>
          <w:tab w:val="num" w:pos="720"/>
        </w:tabs>
        <w:ind w:left="720" w:right="533" w:hanging="720"/>
        <w:jc w:val="both"/>
        <w:rPr>
          <w:rFonts w:ascii="Arial" w:hAnsi="Arial" w:cs="Arial"/>
          <w:sz w:val="22"/>
          <w:szCs w:val="22"/>
        </w:rPr>
      </w:pPr>
      <w:r w:rsidRPr="007C01ED">
        <w:rPr>
          <w:rFonts w:ascii="Arial" w:hAnsi="Arial" w:cs="Arial"/>
          <w:sz w:val="22"/>
          <w:szCs w:val="22"/>
        </w:rPr>
        <w:lastRenderedPageBreak/>
        <w:tab/>
      </w:r>
      <w:r w:rsidRPr="007C01ED">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48315C" w:rsidRPr="007C01ED" w:rsidRDefault="0048315C" w:rsidP="006413EF">
      <w:pPr>
        <w:tabs>
          <w:tab w:val="num" w:pos="720"/>
        </w:tabs>
        <w:ind w:right="533"/>
        <w:jc w:val="both"/>
        <w:rPr>
          <w:rFonts w:ascii="Arial" w:hAnsi="Arial" w:cs="Arial"/>
          <w:sz w:val="22"/>
          <w:szCs w:val="22"/>
        </w:rPr>
      </w:pPr>
    </w:p>
    <w:p w:rsidR="0048315C" w:rsidRPr="007C01ED" w:rsidRDefault="0048315C" w:rsidP="006413EF">
      <w:pPr>
        <w:tabs>
          <w:tab w:val="num" w:pos="720"/>
        </w:tabs>
        <w:ind w:left="720" w:right="533" w:hanging="720"/>
        <w:jc w:val="both"/>
        <w:rPr>
          <w:rFonts w:ascii="Arial" w:hAnsi="Arial" w:cs="Arial"/>
          <w:sz w:val="22"/>
          <w:szCs w:val="22"/>
        </w:rPr>
      </w:pPr>
      <w:r w:rsidRPr="007C01ED">
        <w:rPr>
          <w:rFonts w:ascii="Arial" w:hAnsi="Arial" w:cs="Arial"/>
          <w:sz w:val="22"/>
          <w:szCs w:val="22"/>
        </w:rPr>
        <w:tab/>
        <w:t xml:space="preserve">No trees greater than 6” DBH shall be removed, except for those identified on the submitted site plan.  Trees to be retained shall be protected during construction by fencing securely installed at the outer most </w:t>
      </w:r>
      <w:proofErr w:type="spellStart"/>
      <w:r w:rsidRPr="007C01ED">
        <w:rPr>
          <w:rFonts w:ascii="Arial" w:hAnsi="Arial" w:cs="Arial"/>
          <w:sz w:val="22"/>
          <w:szCs w:val="22"/>
        </w:rPr>
        <w:t>dripline</w:t>
      </w:r>
      <w:proofErr w:type="spellEnd"/>
      <w:r w:rsidRPr="007C01ED">
        <w:rPr>
          <w:rFonts w:ascii="Arial" w:hAnsi="Arial" w:cs="Arial"/>
          <w:sz w:val="22"/>
          <w:szCs w:val="22"/>
        </w:rPr>
        <w:t xml:space="preserve"> of the tree or trees. Such fencing shall be maintained throughout the duration of the work undertaken in connection with the winery development/construction.  In no case shall construction material, debris or vehicles be stored in the fenced tree protection area.</w:t>
      </w:r>
    </w:p>
    <w:p w:rsidR="0048315C" w:rsidRPr="007C01ED" w:rsidRDefault="0048315C" w:rsidP="006413EF">
      <w:pPr>
        <w:tabs>
          <w:tab w:val="num" w:pos="720"/>
        </w:tabs>
        <w:ind w:left="720" w:right="533" w:hanging="720"/>
        <w:jc w:val="both"/>
        <w:rPr>
          <w:rFonts w:ascii="Arial" w:hAnsi="Arial" w:cs="Arial"/>
          <w:sz w:val="22"/>
          <w:szCs w:val="22"/>
        </w:rPr>
      </w:pPr>
    </w:p>
    <w:p w:rsidR="0048315C" w:rsidRPr="007C01ED" w:rsidRDefault="0048315C" w:rsidP="006413EF">
      <w:pPr>
        <w:tabs>
          <w:tab w:val="num" w:pos="720"/>
        </w:tabs>
        <w:ind w:left="720" w:right="533" w:hanging="720"/>
        <w:jc w:val="both"/>
        <w:rPr>
          <w:rFonts w:ascii="Arial" w:hAnsi="Arial" w:cs="Arial"/>
          <w:sz w:val="22"/>
          <w:szCs w:val="22"/>
        </w:rPr>
      </w:pPr>
      <w:r w:rsidRPr="007C01ED">
        <w:rPr>
          <w:rFonts w:ascii="Arial" w:hAnsi="Arial" w:cs="Arial"/>
          <w:sz w:val="22"/>
          <w:szCs w:val="22"/>
        </w:rPr>
        <w:tab/>
        <w:t>Evergreen screening shall be installed between the industrial portions of the operation (e.g. tanks, crushing area, parking area, etc.) and off-site residence that can view these areas.</w:t>
      </w:r>
    </w:p>
    <w:p w:rsidR="0048315C" w:rsidRPr="007C01ED" w:rsidRDefault="0048315C" w:rsidP="006413EF">
      <w:pPr>
        <w:ind w:left="720" w:right="533"/>
        <w:jc w:val="both"/>
        <w:rPr>
          <w:rFonts w:ascii="Arial" w:hAnsi="Arial" w:cs="Arial"/>
          <w:sz w:val="22"/>
          <w:szCs w:val="22"/>
        </w:rPr>
      </w:pP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Landscaping shall be completed prior to final occupancy, and shall be permanently maintained in accordance with the landscaping plan.</w:t>
      </w:r>
    </w:p>
    <w:p w:rsidR="0048315C" w:rsidRPr="007C01ED" w:rsidRDefault="0048315C" w:rsidP="006413EF">
      <w:pPr>
        <w:ind w:left="720" w:right="533"/>
        <w:jc w:val="both"/>
        <w:rPr>
          <w:rFonts w:ascii="Arial" w:hAnsi="Arial" w:cs="Arial"/>
          <w:sz w:val="22"/>
          <w:szCs w:val="22"/>
        </w:rPr>
      </w:pPr>
    </w:p>
    <w:p w:rsidR="0048315C" w:rsidRPr="007C01ED" w:rsidRDefault="0048315C" w:rsidP="00BD3B85">
      <w:pPr>
        <w:numPr>
          <w:ilvl w:val="0"/>
          <w:numId w:val="18"/>
        </w:numPr>
        <w:ind w:right="533"/>
        <w:jc w:val="both"/>
        <w:rPr>
          <w:rFonts w:ascii="Arial" w:hAnsi="Arial" w:cs="Arial"/>
          <w:sz w:val="22"/>
          <w:szCs w:val="22"/>
        </w:rPr>
      </w:pPr>
      <w:r w:rsidRPr="007C01ED">
        <w:rPr>
          <w:rFonts w:ascii="Arial" w:hAnsi="Arial" w:cs="Arial"/>
          <w:b/>
          <w:sz w:val="22"/>
          <w:szCs w:val="22"/>
        </w:rPr>
        <w:t>OUTDOOR STORAGE/SCREENING/UTILITIES</w:t>
      </w: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48315C" w:rsidRPr="007C01ED" w:rsidRDefault="0048315C" w:rsidP="006413EF">
      <w:pPr>
        <w:ind w:left="720" w:right="533"/>
        <w:jc w:val="both"/>
        <w:rPr>
          <w:rFonts w:ascii="Arial" w:hAnsi="Arial" w:cs="Arial"/>
          <w:sz w:val="22"/>
          <w:szCs w:val="22"/>
        </w:rPr>
      </w:pP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New utility lines required for this project that are visible from any designated scenic transportation route (see Chapter 7 of the General Plan and Chapter 18.106 of the Napa County Code) shall be placed underground or in an equivalent manner be made virtually invisible from the subject roadway.</w:t>
      </w:r>
    </w:p>
    <w:p w:rsidR="004936CF" w:rsidRPr="00BD3B85" w:rsidRDefault="004936CF" w:rsidP="004936CF">
      <w:pPr>
        <w:ind w:left="360"/>
        <w:jc w:val="both"/>
        <w:rPr>
          <w:rFonts w:ascii="Arial" w:hAnsi="Arial" w:cs="Arial"/>
          <w:b/>
          <w:bCs/>
          <w:sz w:val="22"/>
          <w:szCs w:val="22"/>
        </w:rPr>
      </w:pPr>
    </w:p>
    <w:p w:rsidR="004936CF" w:rsidRPr="00BD3B85" w:rsidRDefault="004936CF" w:rsidP="00BD3B85">
      <w:pPr>
        <w:numPr>
          <w:ilvl w:val="0"/>
          <w:numId w:val="18"/>
        </w:numPr>
        <w:jc w:val="both"/>
        <w:rPr>
          <w:rFonts w:ascii="Arial" w:hAnsi="Arial" w:cs="Arial"/>
          <w:b/>
          <w:bCs/>
          <w:sz w:val="22"/>
          <w:szCs w:val="22"/>
        </w:rPr>
      </w:pPr>
      <w:r w:rsidRPr="00BD3B85">
        <w:rPr>
          <w:rFonts w:ascii="Arial" w:hAnsi="Arial" w:cs="Arial"/>
          <w:b/>
          <w:bCs/>
          <w:sz w:val="22"/>
          <w:szCs w:val="22"/>
        </w:rPr>
        <w:t>MECHANICAL EQUIPMENT</w:t>
      </w:r>
    </w:p>
    <w:p w:rsidR="004936CF" w:rsidRPr="00BD3B85" w:rsidRDefault="004936CF" w:rsidP="00BD3B85">
      <w:pPr>
        <w:numPr>
          <w:ilvl w:val="0"/>
          <w:numId w:val="21"/>
        </w:numPr>
        <w:jc w:val="both"/>
        <w:rPr>
          <w:rFonts w:ascii="Arial" w:hAnsi="Arial" w:cs="Arial"/>
          <w:sz w:val="22"/>
          <w:szCs w:val="22"/>
        </w:rPr>
      </w:pPr>
      <w:r w:rsidRPr="00BD3B85">
        <w:rPr>
          <w:rFonts w:ascii="Arial" w:hAnsi="Arial" w:cs="Arial"/>
          <w:sz w:val="22"/>
          <w:szCs w:val="22"/>
        </w:rPr>
        <w:t>Roof mounted equipment shall be screened by a parapet wall of equal or greater height than the highest piece of roof mounted equipment or vent.  Equipment may be screened by a separate roof screen that is architecturally integrated with the building, and when screening by a parapet wall is not feasible or is architecturally undesirable.  When separate roof screens are used, roof equipment should be organized into major groups screening a smaller number of units rather than multiple areas.  The Planning, Building and Environmental Services Department Director may approve exceptions for solar equipment.  All screening is subject to review and approval by the Director.  Any skylights will be subject to review and approval by the Director prior to the issuance of building permits.</w:t>
      </w:r>
    </w:p>
    <w:p w:rsidR="004936CF" w:rsidRPr="00BD3B85" w:rsidRDefault="004936CF" w:rsidP="004936CF">
      <w:pPr>
        <w:tabs>
          <w:tab w:val="left" w:pos="720"/>
        </w:tabs>
        <w:jc w:val="both"/>
        <w:rPr>
          <w:rFonts w:ascii="Arial" w:hAnsi="Arial" w:cs="Arial"/>
          <w:sz w:val="22"/>
          <w:szCs w:val="22"/>
        </w:rPr>
      </w:pPr>
    </w:p>
    <w:p w:rsidR="004936CF" w:rsidRPr="00BD3B85" w:rsidRDefault="004936CF" w:rsidP="00BD3B85">
      <w:pPr>
        <w:pStyle w:val="BodyTextIndent"/>
        <w:spacing w:after="0"/>
        <w:ind w:left="1080"/>
        <w:jc w:val="both"/>
        <w:rPr>
          <w:rFonts w:ascii="Arial" w:hAnsi="Arial" w:cs="Arial"/>
          <w:sz w:val="22"/>
          <w:szCs w:val="22"/>
        </w:rPr>
      </w:pPr>
      <w:r w:rsidRPr="00BD3B85">
        <w:rPr>
          <w:rFonts w:ascii="Arial" w:hAnsi="Arial" w:cs="Arial"/>
          <w:sz w:val="22"/>
          <w:szCs w:val="22"/>
        </w:rPr>
        <w:t>The term "equipment" includes roof mounted equipment or vents, electrical equipment, gas meter, communication antennas, irrigation valves, storage tanks, or other mechanical equipment.  The manner of screening shall be as follows:  Communications equipment, including microwave equipment, may remain unscreened if visually integrated with the building design through color, location, and construction; all building mounted equipment, including but not limited to louvers, pipes, overhead doors or service doors, access ladders, downspouts, conduit, and electrical/service boxes, shall be painted consistent with the color scheme of the building.</w:t>
      </w:r>
    </w:p>
    <w:p w:rsidR="004936CF" w:rsidRPr="00BD3B85" w:rsidRDefault="004936CF" w:rsidP="00BD3B85">
      <w:pPr>
        <w:pStyle w:val="BodyTextIndent"/>
        <w:spacing w:after="0"/>
        <w:ind w:left="1080" w:hanging="360"/>
        <w:jc w:val="both"/>
        <w:rPr>
          <w:rFonts w:ascii="Arial" w:hAnsi="Arial" w:cs="Arial"/>
          <w:sz w:val="22"/>
          <w:szCs w:val="22"/>
        </w:rPr>
      </w:pPr>
    </w:p>
    <w:p w:rsidR="004936CF" w:rsidRPr="00BD3B85" w:rsidRDefault="004936CF" w:rsidP="00BD3B85">
      <w:pPr>
        <w:numPr>
          <w:ilvl w:val="0"/>
          <w:numId w:val="21"/>
        </w:numPr>
        <w:rPr>
          <w:rFonts w:ascii="Arial" w:hAnsi="Arial" w:cs="Arial"/>
          <w:sz w:val="22"/>
          <w:szCs w:val="22"/>
        </w:rPr>
      </w:pPr>
      <w:r w:rsidRPr="00BD3B85">
        <w:rPr>
          <w:rFonts w:ascii="Arial" w:hAnsi="Arial" w:cs="Arial"/>
          <w:sz w:val="22"/>
          <w:szCs w:val="22"/>
        </w:rPr>
        <w:t>Ground mounted equipment shall be screened by walls or landscaping to the satisfaction of the Planning, Building and Environmental Services Director.</w:t>
      </w:r>
    </w:p>
    <w:p w:rsidR="004936CF" w:rsidRPr="00BD3B85" w:rsidRDefault="004936CF" w:rsidP="004936CF">
      <w:pPr>
        <w:tabs>
          <w:tab w:val="left" w:pos="1080"/>
        </w:tabs>
        <w:ind w:left="360"/>
        <w:rPr>
          <w:rFonts w:ascii="Arial" w:hAnsi="Arial" w:cs="Arial"/>
          <w:sz w:val="22"/>
          <w:szCs w:val="22"/>
        </w:rPr>
      </w:pPr>
    </w:p>
    <w:p w:rsidR="0048315C" w:rsidRPr="00BD3B85" w:rsidRDefault="0048315C" w:rsidP="006413EF">
      <w:pPr>
        <w:ind w:left="720" w:right="533"/>
        <w:jc w:val="both"/>
        <w:rPr>
          <w:rFonts w:ascii="Arial" w:hAnsi="Arial" w:cs="Arial"/>
          <w:sz w:val="22"/>
          <w:szCs w:val="22"/>
        </w:rPr>
      </w:pPr>
    </w:p>
    <w:p w:rsidR="0048315C" w:rsidRPr="007C01ED" w:rsidRDefault="0048315C" w:rsidP="00BD3B85">
      <w:pPr>
        <w:numPr>
          <w:ilvl w:val="0"/>
          <w:numId w:val="18"/>
        </w:numPr>
        <w:ind w:right="533"/>
        <w:jc w:val="both"/>
        <w:rPr>
          <w:rFonts w:ascii="Arial" w:hAnsi="Arial" w:cs="Arial"/>
          <w:b/>
          <w:bCs/>
          <w:sz w:val="22"/>
          <w:szCs w:val="22"/>
        </w:rPr>
      </w:pPr>
      <w:r w:rsidRPr="007C01ED">
        <w:rPr>
          <w:rFonts w:ascii="Arial" w:hAnsi="Arial" w:cs="Arial"/>
          <w:b/>
          <w:bCs/>
          <w:sz w:val="22"/>
          <w:szCs w:val="22"/>
        </w:rPr>
        <w:lastRenderedPageBreak/>
        <w:t>COLORS</w:t>
      </w: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0D46F4" w:rsidRDefault="000D46F4" w:rsidP="006413EF">
      <w:pPr>
        <w:ind w:left="360" w:right="533" w:hanging="360"/>
        <w:jc w:val="both"/>
        <w:rPr>
          <w:rFonts w:ascii="Arial" w:hAnsi="Arial" w:cs="Arial"/>
          <w:sz w:val="22"/>
          <w:szCs w:val="22"/>
        </w:rPr>
      </w:pPr>
    </w:p>
    <w:p w:rsidR="0048315C" w:rsidRPr="007C01ED" w:rsidRDefault="0048315C" w:rsidP="00BD3B85">
      <w:pPr>
        <w:pStyle w:val="ListParagraph"/>
        <w:numPr>
          <w:ilvl w:val="0"/>
          <w:numId w:val="18"/>
        </w:numPr>
        <w:ind w:right="533"/>
        <w:jc w:val="both"/>
        <w:rPr>
          <w:rFonts w:cs="Arial"/>
          <w:sz w:val="22"/>
          <w:szCs w:val="22"/>
        </w:rPr>
      </w:pPr>
      <w:r w:rsidRPr="007C01ED">
        <w:rPr>
          <w:rFonts w:cs="Arial"/>
          <w:b/>
          <w:sz w:val="22"/>
          <w:szCs w:val="22"/>
        </w:rPr>
        <w:t>SITE IMPROVEMENTS AND ENGINEERING SERVICES-SPECIFIC CONDITIONS</w:t>
      </w:r>
    </w:p>
    <w:p w:rsidR="0048315C" w:rsidRPr="007C01ED" w:rsidRDefault="0048315C" w:rsidP="006413EF">
      <w:pPr>
        <w:pStyle w:val="ListParagraph"/>
        <w:ind w:left="360" w:right="533" w:firstLine="360"/>
        <w:jc w:val="both"/>
        <w:rPr>
          <w:rFonts w:cs="Arial"/>
          <w:sz w:val="22"/>
          <w:szCs w:val="22"/>
        </w:rPr>
      </w:pPr>
      <w:r w:rsidRPr="007C01ED">
        <w:rPr>
          <w:rFonts w:cs="Arial"/>
          <w:sz w:val="22"/>
          <w:szCs w:val="22"/>
        </w:rPr>
        <w:t>Please contact (707) 253-4417 with any questions regarding the following.</w:t>
      </w:r>
    </w:p>
    <w:p w:rsidR="0048315C" w:rsidRPr="007C01ED" w:rsidRDefault="0048315C" w:rsidP="006413EF">
      <w:pPr>
        <w:ind w:left="1080" w:right="533" w:hanging="720"/>
        <w:jc w:val="both"/>
        <w:rPr>
          <w:rFonts w:ascii="Arial" w:hAnsi="Arial" w:cs="Arial"/>
          <w:sz w:val="22"/>
          <w:szCs w:val="22"/>
        </w:rPr>
      </w:pPr>
    </w:p>
    <w:p w:rsidR="0048315C" w:rsidRPr="007C01ED" w:rsidRDefault="0048315C" w:rsidP="006413EF">
      <w:pPr>
        <w:numPr>
          <w:ilvl w:val="1"/>
          <w:numId w:val="10"/>
        </w:numPr>
        <w:ind w:left="1080" w:right="533"/>
        <w:jc w:val="both"/>
        <w:rPr>
          <w:rFonts w:ascii="Arial" w:hAnsi="Arial" w:cs="Arial"/>
          <w:sz w:val="22"/>
          <w:szCs w:val="22"/>
        </w:rPr>
      </w:pPr>
      <w:r w:rsidRPr="007C01ED">
        <w:rPr>
          <w:rFonts w:ascii="Arial" w:hAnsi="Arial" w:cs="Arial"/>
          <w:b/>
          <w:sz w:val="22"/>
          <w:szCs w:val="22"/>
        </w:rPr>
        <w:t>TRAFFIC</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Reoccurring and scheduled vehicle trips to and from the site for employees, deliveries, and visitors will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48315C" w:rsidRPr="007C01ED" w:rsidRDefault="0048315C" w:rsidP="006413EF">
      <w:pPr>
        <w:ind w:left="1080" w:right="533" w:hanging="720"/>
        <w:jc w:val="both"/>
        <w:rPr>
          <w:rFonts w:ascii="Arial" w:hAnsi="Arial" w:cs="Arial"/>
          <w:sz w:val="22"/>
          <w:szCs w:val="22"/>
        </w:rPr>
      </w:pPr>
    </w:p>
    <w:p w:rsidR="0048315C" w:rsidRPr="007C01ED" w:rsidRDefault="0048315C" w:rsidP="006413EF">
      <w:pPr>
        <w:numPr>
          <w:ilvl w:val="1"/>
          <w:numId w:val="10"/>
        </w:numPr>
        <w:ind w:left="1080" w:right="533"/>
        <w:jc w:val="both"/>
        <w:rPr>
          <w:rFonts w:ascii="Arial" w:hAnsi="Arial" w:cs="Arial"/>
          <w:sz w:val="22"/>
          <w:szCs w:val="22"/>
        </w:rPr>
      </w:pPr>
      <w:r w:rsidRPr="007C01ED">
        <w:rPr>
          <w:rFonts w:ascii="Arial" w:hAnsi="Arial" w:cs="Arial"/>
          <w:b/>
          <w:sz w:val="22"/>
          <w:szCs w:val="22"/>
        </w:rPr>
        <w:t>DUST CONTROL</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48315C" w:rsidRPr="007C01ED" w:rsidRDefault="0048315C" w:rsidP="006413EF">
      <w:pPr>
        <w:ind w:right="533"/>
        <w:jc w:val="both"/>
        <w:rPr>
          <w:rFonts w:ascii="Arial" w:hAnsi="Arial" w:cs="Arial"/>
          <w:sz w:val="22"/>
          <w:szCs w:val="22"/>
        </w:rPr>
      </w:pPr>
    </w:p>
    <w:p w:rsidR="0048315C" w:rsidRPr="007C01ED" w:rsidRDefault="0048315C" w:rsidP="006413EF">
      <w:pPr>
        <w:numPr>
          <w:ilvl w:val="1"/>
          <w:numId w:val="10"/>
        </w:numPr>
        <w:ind w:left="1080" w:right="533"/>
        <w:jc w:val="both"/>
        <w:rPr>
          <w:rFonts w:ascii="Arial" w:hAnsi="Arial" w:cs="Arial"/>
          <w:b/>
          <w:bCs/>
          <w:sz w:val="22"/>
          <w:szCs w:val="22"/>
        </w:rPr>
      </w:pPr>
      <w:r w:rsidRPr="007C01ED">
        <w:rPr>
          <w:rFonts w:ascii="Arial" w:hAnsi="Arial" w:cs="Arial"/>
          <w:b/>
          <w:bCs/>
          <w:sz w:val="22"/>
          <w:szCs w:val="22"/>
        </w:rPr>
        <w:t>STORM WATER CONTROL</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 xml:space="preserve">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shall comply with all construction and post-construction storm water pollution prevention protocols as required by the County Engineering Services Division, and the California Regional Water Quality Control Board (SRWQCB).</w:t>
      </w:r>
    </w:p>
    <w:p w:rsidR="0048315C" w:rsidRPr="007C01ED" w:rsidRDefault="0048315C" w:rsidP="006413EF">
      <w:pPr>
        <w:ind w:left="1080" w:right="533"/>
        <w:jc w:val="both"/>
        <w:rPr>
          <w:rFonts w:ascii="Arial" w:hAnsi="Arial" w:cs="Arial"/>
          <w:sz w:val="22"/>
          <w:szCs w:val="22"/>
        </w:rPr>
      </w:pPr>
    </w:p>
    <w:p w:rsidR="0048315C" w:rsidRPr="007C01ED" w:rsidRDefault="0048315C" w:rsidP="006413EF">
      <w:pPr>
        <w:numPr>
          <w:ilvl w:val="1"/>
          <w:numId w:val="10"/>
        </w:numPr>
        <w:ind w:left="1080" w:right="533"/>
        <w:jc w:val="both"/>
        <w:rPr>
          <w:rFonts w:ascii="Arial" w:hAnsi="Arial" w:cs="Arial"/>
          <w:sz w:val="22"/>
          <w:szCs w:val="22"/>
        </w:rPr>
      </w:pPr>
      <w:r w:rsidRPr="007C01ED">
        <w:rPr>
          <w:rFonts w:ascii="Arial" w:hAnsi="Arial" w:cs="Arial"/>
          <w:b/>
          <w:sz w:val="22"/>
          <w:szCs w:val="22"/>
        </w:rPr>
        <w:t>PARKING</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The location of employee and visitor parking and truck loading zone areas shall be identified along with proposed circulation and traffic control signage (if any).</w:t>
      </w:r>
    </w:p>
    <w:p w:rsidR="0048315C" w:rsidRPr="007C01ED" w:rsidRDefault="0048315C" w:rsidP="006413EF">
      <w:pPr>
        <w:ind w:left="1080" w:right="533"/>
        <w:jc w:val="both"/>
        <w:rPr>
          <w:rFonts w:ascii="Arial" w:hAnsi="Arial" w:cs="Arial"/>
          <w:sz w:val="22"/>
          <w:szCs w:val="22"/>
        </w:rPr>
      </w:pP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Parking shall be limited to approved parking spaces only and shall not occur along access or public roads or in other locations except during harvest activities and approved marketing events.</w:t>
      </w:r>
    </w:p>
    <w:p w:rsidR="0048315C" w:rsidRPr="007C01ED" w:rsidRDefault="0048315C" w:rsidP="006413EF">
      <w:pPr>
        <w:ind w:left="1080" w:right="533"/>
        <w:jc w:val="both"/>
        <w:rPr>
          <w:rFonts w:ascii="Arial" w:hAnsi="Arial" w:cs="Arial"/>
          <w:sz w:val="22"/>
          <w:szCs w:val="22"/>
        </w:rPr>
      </w:pP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 xml:space="preserve">In no case shall parking impede emergency vehicle access or public roads.  If any event is held which will exceed the available on-site parking,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shall prepare an event-specific parking plan which may include but, shall not necessarily be limited to, valet service or off-site parking and shuttle service to the winery.</w:t>
      </w:r>
    </w:p>
    <w:p w:rsidR="0048315C" w:rsidRPr="007C01ED" w:rsidRDefault="0048315C" w:rsidP="006413EF">
      <w:pPr>
        <w:ind w:left="1080" w:right="533"/>
        <w:jc w:val="both"/>
        <w:rPr>
          <w:rFonts w:ascii="Arial" w:hAnsi="Arial" w:cs="Arial"/>
          <w:sz w:val="22"/>
          <w:szCs w:val="22"/>
        </w:rPr>
      </w:pPr>
    </w:p>
    <w:p w:rsidR="0048315C" w:rsidRPr="007C01ED" w:rsidRDefault="0048315C" w:rsidP="006413EF">
      <w:pPr>
        <w:numPr>
          <w:ilvl w:val="1"/>
          <w:numId w:val="10"/>
        </w:numPr>
        <w:ind w:left="1080" w:right="533"/>
        <w:jc w:val="both"/>
        <w:rPr>
          <w:rFonts w:ascii="Arial" w:hAnsi="Arial" w:cs="Arial"/>
          <w:sz w:val="22"/>
          <w:szCs w:val="22"/>
        </w:rPr>
      </w:pPr>
      <w:r w:rsidRPr="007C01ED">
        <w:rPr>
          <w:rFonts w:ascii="Arial" w:hAnsi="Arial" w:cs="Arial"/>
          <w:b/>
          <w:sz w:val="22"/>
          <w:szCs w:val="22"/>
        </w:rPr>
        <w:t>GATES/ENTRY STRUCTURES</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 xml:space="preserve">Any gate installed at the winery entrance shall be reviewed by the Planning, Building, &amp; Environmental Services Department,  and the Napa County Fire Department to assure that it is designed to allow large vehicles, such as </w:t>
      </w:r>
      <w:proofErr w:type="spellStart"/>
      <w:r w:rsidRPr="007C01ED">
        <w:rPr>
          <w:rFonts w:ascii="Arial" w:hAnsi="Arial" w:cs="Arial"/>
          <w:sz w:val="22"/>
          <w:szCs w:val="22"/>
        </w:rPr>
        <w:t>motorhomes</w:t>
      </w:r>
      <w:proofErr w:type="spellEnd"/>
      <w:r w:rsidRPr="007C01ED">
        <w:rPr>
          <w:rFonts w:ascii="Arial" w:hAnsi="Arial" w:cs="Arial"/>
          <w:sz w:val="22"/>
          <w:szCs w:val="22"/>
        </w:rPr>
        <w:t>, to turn around if the gate is closed without backing into the public roadway, and that fire suppression access is available at all times. If the gate is part of an entry structure an additional permit shall be required according to the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48315C" w:rsidRDefault="0048315C" w:rsidP="006413EF">
      <w:pPr>
        <w:ind w:left="360" w:right="533" w:hanging="360"/>
        <w:jc w:val="both"/>
        <w:rPr>
          <w:rFonts w:ascii="Arial" w:hAnsi="Arial" w:cs="Arial"/>
          <w:sz w:val="22"/>
          <w:szCs w:val="22"/>
        </w:rPr>
      </w:pPr>
    </w:p>
    <w:p w:rsidR="007C01ED" w:rsidRDefault="007C01ED" w:rsidP="006413EF">
      <w:pPr>
        <w:ind w:left="360" w:right="533" w:hanging="360"/>
        <w:jc w:val="both"/>
        <w:rPr>
          <w:rFonts w:ascii="Arial" w:hAnsi="Arial" w:cs="Arial"/>
          <w:sz w:val="22"/>
          <w:szCs w:val="22"/>
        </w:rPr>
      </w:pPr>
    </w:p>
    <w:p w:rsidR="007C01ED" w:rsidRDefault="007C01ED" w:rsidP="006413EF">
      <w:pPr>
        <w:ind w:left="360" w:right="533" w:hanging="360"/>
        <w:jc w:val="both"/>
        <w:rPr>
          <w:rFonts w:ascii="Arial" w:hAnsi="Arial" w:cs="Arial"/>
          <w:sz w:val="22"/>
          <w:szCs w:val="22"/>
        </w:rPr>
      </w:pPr>
    </w:p>
    <w:p w:rsidR="007C01ED" w:rsidRPr="007C01ED" w:rsidRDefault="007C01ED" w:rsidP="006413EF">
      <w:pPr>
        <w:ind w:left="360" w:right="533" w:hanging="360"/>
        <w:jc w:val="both"/>
        <w:rPr>
          <w:rFonts w:ascii="Arial" w:hAnsi="Arial" w:cs="Arial"/>
          <w:sz w:val="22"/>
          <w:szCs w:val="22"/>
        </w:rPr>
      </w:pPr>
    </w:p>
    <w:p w:rsidR="0048315C" w:rsidRPr="007C01ED" w:rsidRDefault="0048315C" w:rsidP="00BD3B85">
      <w:pPr>
        <w:pStyle w:val="ListParagraph"/>
        <w:numPr>
          <w:ilvl w:val="0"/>
          <w:numId w:val="18"/>
        </w:numPr>
        <w:ind w:right="533"/>
        <w:jc w:val="both"/>
        <w:rPr>
          <w:rFonts w:cs="Arial"/>
          <w:sz w:val="22"/>
          <w:szCs w:val="22"/>
        </w:rPr>
      </w:pPr>
      <w:r w:rsidRPr="007C01ED">
        <w:rPr>
          <w:rFonts w:cs="Arial"/>
          <w:b/>
          <w:sz w:val="22"/>
          <w:szCs w:val="22"/>
        </w:rPr>
        <w:t>ENVIRONMENTAL HEALTH-SPECIFIC CONDITIONS</w:t>
      </w:r>
    </w:p>
    <w:p w:rsidR="0048315C" w:rsidRPr="007C01ED" w:rsidRDefault="0048315C" w:rsidP="006413EF">
      <w:pPr>
        <w:pStyle w:val="ListParagraph"/>
        <w:ind w:right="533"/>
        <w:jc w:val="both"/>
        <w:rPr>
          <w:rFonts w:cs="Arial"/>
          <w:sz w:val="22"/>
          <w:szCs w:val="22"/>
        </w:rPr>
      </w:pPr>
      <w:r w:rsidRPr="007C01ED">
        <w:rPr>
          <w:rFonts w:cs="Arial"/>
          <w:sz w:val="22"/>
          <w:szCs w:val="22"/>
        </w:rPr>
        <w:t>Please contact (707) 253-4471 with any questions regarding the following.</w:t>
      </w:r>
    </w:p>
    <w:p w:rsidR="0048315C" w:rsidRPr="007C01ED" w:rsidRDefault="0048315C" w:rsidP="006413EF">
      <w:pPr>
        <w:ind w:left="1080" w:right="533"/>
        <w:jc w:val="both"/>
        <w:rPr>
          <w:rFonts w:ascii="Arial" w:hAnsi="Arial" w:cs="Arial"/>
          <w:sz w:val="22"/>
          <w:szCs w:val="22"/>
        </w:rPr>
      </w:pPr>
    </w:p>
    <w:p w:rsidR="0048315C" w:rsidRPr="007C01ED" w:rsidRDefault="0048315C" w:rsidP="006413EF">
      <w:pPr>
        <w:numPr>
          <w:ilvl w:val="1"/>
          <w:numId w:val="11"/>
        </w:numPr>
        <w:ind w:left="1080" w:right="533"/>
        <w:jc w:val="both"/>
        <w:rPr>
          <w:rFonts w:ascii="Arial" w:hAnsi="Arial" w:cs="Arial"/>
          <w:b/>
          <w:bCs/>
          <w:sz w:val="22"/>
          <w:szCs w:val="22"/>
        </w:rPr>
      </w:pPr>
      <w:r w:rsidRPr="007C01ED">
        <w:rPr>
          <w:rFonts w:ascii="Arial" w:hAnsi="Arial" w:cs="Arial"/>
          <w:b/>
          <w:bCs/>
          <w:sz w:val="22"/>
          <w:szCs w:val="22"/>
        </w:rPr>
        <w:t>NOISE</w:t>
      </w:r>
    </w:p>
    <w:p w:rsidR="0048315C" w:rsidRPr="007C01ED" w:rsidRDefault="0048315C" w:rsidP="006413EF">
      <w:pPr>
        <w:ind w:left="1080" w:right="533"/>
        <w:jc w:val="both"/>
        <w:rPr>
          <w:rFonts w:ascii="Arial" w:hAnsi="Arial" w:cs="Arial"/>
          <w:sz w:val="22"/>
          <w:szCs w:val="22"/>
        </w:rPr>
      </w:pPr>
      <w:r w:rsidRPr="007C01ED">
        <w:rPr>
          <w:rFonts w:ascii="Arial" w:hAnsi="Arial" w:cs="Arial"/>
          <w:sz w:val="22"/>
          <w:szCs w:val="22"/>
        </w:rPr>
        <w:t xml:space="preserve">Construction noise shall be minimized to the greatest extent practical and allowable under State and local safety laws. Construction equipment </w:t>
      </w:r>
      <w:proofErr w:type="spellStart"/>
      <w:r w:rsidRPr="007C01ED">
        <w:rPr>
          <w:rFonts w:ascii="Arial" w:hAnsi="Arial" w:cs="Arial"/>
          <w:sz w:val="22"/>
          <w:szCs w:val="22"/>
        </w:rPr>
        <w:t>mufflering</w:t>
      </w:r>
      <w:proofErr w:type="spellEnd"/>
      <w:r w:rsidRPr="007C01ED">
        <w:rPr>
          <w:rFonts w:ascii="Arial" w:hAnsi="Arial" w:cs="Arial"/>
          <w:sz w:val="22"/>
          <w:szCs w:val="22"/>
        </w:rPr>
        <w:t xml:space="preserve">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48315C" w:rsidRDefault="0048315C" w:rsidP="006413EF">
      <w:pPr>
        <w:ind w:right="533"/>
        <w:jc w:val="both"/>
        <w:rPr>
          <w:rFonts w:ascii="Arial" w:hAnsi="Arial" w:cs="Arial"/>
          <w:sz w:val="22"/>
          <w:szCs w:val="22"/>
        </w:rPr>
      </w:pPr>
    </w:p>
    <w:p w:rsidR="004936CF" w:rsidRPr="00CA72BA" w:rsidRDefault="004936CF" w:rsidP="00CA72BA">
      <w:pPr>
        <w:numPr>
          <w:ilvl w:val="0"/>
          <w:numId w:val="18"/>
        </w:numPr>
        <w:tabs>
          <w:tab w:val="left" w:pos="-720"/>
          <w:tab w:val="left" w:pos="360"/>
        </w:tabs>
        <w:suppressAutoHyphens/>
        <w:rPr>
          <w:rFonts w:ascii="Arial" w:hAnsi="Arial" w:cs="Arial"/>
          <w:b/>
          <w:spacing w:val="-3"/>
          <w:sz w:val="22"/>
          <w:szCs w:val="22"/>
        </w:rPr>
      </w:pPr>
      <w:r w:rsidRPr="00CA72BA">
        <w:rPr>
          <w:rFonts w:ascii="Arial" w:hAnsi="Arial" w:cs="Arial"/>
          <w:b/>
          <w:spacing w:val="-3"/>
          <w:sz w:val="22"/>
          <w:szCs w:val="22"/>
        </w:rPr>
        <w:t>AIRCRAFT OVERFLIGHT EASEMENT</w:t>
      </w:r>
    </w:p>
    <w:p w:rsidR="004936CF" w:rsidRPr="00CA72BA" w:rsidRDefault="004936CF" w:rsidP="004936CF">
      <w:pPr>
        <w:ind w:left="720" w:right="360"/>
        <w:jc w:val="both"/>
        <w:rPr>
          <w:rFonts w:ascii="Arial" w:hAnsi="Arial" w:cs="Arial"/>
          <w:sz w:val="8"/>
        </w:rPr>
      </w:pPr>
    </w:p>
    <w:p w:rsidR="004936CF" w:rsidRPr="00CA72BA" w:rsidRDefault="004936CF" w:rsidP="00CA72BA">
      <w:pPr>
        <w:pStyle w:val="BodyTextIndent"/>
        <w:spacing w:after="0"/>
        <w:ind w:left="720"/>
        <w:jc w:val="both"/>
        <w:rPr>
          <w:rFonts w:ascii="Arial" w:hAnsi="Arial" w:cs="Arial"/>
          <w:sz w:val="22"/>
          <w:szCs w:val="22"/>
        </w:rPr>
      </w:pPr>
      <w:r w:rsidRPr="00CA72BA">
        <w:rPr>
          <w:rFonts w:ascii="Arial" w:hAnsi="Arial" w:cs="Arial"/>
          <w:sz w:val="22"/>
          <w:szCs w:val="22"/>
        </w:rPr>
        <w:t xml:space="preserve">Prior to issuance of building permits, the </w:t>
      </w:r>
      <w:proofErr w:type="spellStart"/>
      <w:r w:rsidRPr="00CA72BA">
        <w:rPr>
          <w:rFonts w:ascii="Arial" w:hAnsi="Arial" w:cs="Arial"/>
          <w:sz w:val="22"/>
          <w:szCs w:val="22"/>
        </w:rPr>
        <w:t>permittee</w:t>
      </w:r>
      <w:proofErr w:type="spellEnd"/>
      <w:r w:rsidRPr="00CA72BA">
        <w:rPr>
          <w:rFonts w:ascii="Arial" w:hAnsi="Arial" w:cs="Arial"/>
          <w:sz w:val="22"/>
          <w:szCs w:val="22"/>
        </w:rPr>
        <w:t xml:space="preserve"> shall submit verification that an aircraft </w:t>
      </w:r>
      <w:proofErr w:type="spellStart"/>
      <w:r w:rsidRPr="00CA72BA">
        <w:rPr>
          <w:rFonts w:ascii="Arial" w:hAnsi="Arial" w:cs="Arial"/>
          <w:sz w:val="22"/>
          <w:szCs w:val="22"/>
        </w:rPr>
        <w:t>overflight</w:t>
      </w:r>
      <w:proofErr w:type="spellEnd"/>
      <w:r w:rsidRPr="00CA72BA">
        <w:rPr>
          <w:rFonts w:ascii="Arial" w:hAnsi="Arial" w:cs="Arial"/>
          <w:sz w:val="22"/>
          <w:szCs w:val="22"/>
        </w:rPr>
        <w:t xml:space="preserve"> easement has been recorded on the property that provides for the right of aircraft operation, </w:t>
      </w:r>
      <w:proofErr w:type="spellStart"/>
      <w:r w:rsidRPr="00CA72BA">
        <w:rPr>
          <w:rFonts w:ascii="Arial" w:hAnsi="Arial" w:cs="Arial"/>
          <w:sz w:val="22"/>
          <w:szCs w:val="22"/>
        </w:rPr>
        <w:t>overflight</w:t>
      </w:r>
      <w:proofErr w:type="spellEnd"/>
      <w:r w:rsidRPr="00CA72BA">
        <w:rPr>
          <w:rFonts w:ascii="Arial" w:hAnsi="Arial" w:cs="Arial"/>
          <w:sz w:val="22"/>
          <w:szCs w:val="22"/>
        </w:rPr>
        <w:t xml:space="preserve"> and related noises, and for the regulation of light emissions, electrical emissions, or the release of substances such as steam or smoke which could interfere with aircraft operations.</w:t>
      </w:r>
    </w:p>
    <w:p w:rsidR="004936CF" w:rsidRPr="00CA72BA" w:rsidRDefault="004936CF" w:rsidP="004936CF">
      <w:pPr>
        <w:tabs>
          <w:tab w:val="left" w:pos="360"/>
        </w:tabs>
        <w:rPr>
          <w:rFonts w:ascii="Arial" w:hAnsi="Arial" w:cs="Arial"/>
          <w:b/>
          <w:sz w:val="22"/>
          <w:szCs w:val="22"/>
        </w:rPr>
      </w:pPr>
    </w:p>
    <w:p w:rsidR="004936CF" w:rsidRPr="00CA72BA" w:rsidRDefault="004936CF" w:rsidP="00CA72BA">
      <w:pPr>
        <w:ind w:left="720" w:hanging="360"/>
        <w:rPr>
          <w:rFonts w:ascii="Arial" w:hAnsi="Arial" w:cs="Arial"/>
          <w:b/>
          <w:sz w:val="22"/>
          <w:szCs w:val="22"/>
        </w:rPr>
      </w:pPr>
      <w:r w:rsidRPr="00CA72BA">
        <w:rPr>
          <w:rFonts w:ascii="Arial" w:hAnsi="Arial" w:cs="Arial"/>
          <w:b/>
          <w:sz w:val="22"/>
          <w:szCs w:val="22"/>
        </w:rPr>
        <w:t>1</w:t>
      </w:r>
      <w:r w:rsidR="00CA72BA" w:rsidRPr="00CA72BA">
        <w:rPr>
          <w:rFonts w:ascii="Arial" w:hAnsi="Arial" w:cs="Arial"/>
          <w:b/>
          <w:sz w:val="22"/>
          <w:szCs w:val="22"/>
        </w:rPr>
        <w:t>5</w:t>
      </w:r>
      <w:r w:rsidRPr="00CA72BA">
        <w:rPr>
          <w:rFonts w:ascii="Arial" w:hAnsi="Arial" w:cs="Arial"/>
          <w:b/>
          <w:sz w:val="22"/>
          <w:szCs w:val="22"/>
        </w:rPr>
        <w:t>.</w:t>
      </w:r>
      <w:r w:rsidRPr="00CA72BA">
        <w:rPr>
          <w:rFonts w:ascii="Arial" w:hAnsi="Arial" w:cs="Arial"/>
          <w:sz w:val="22"/>
          <w:szCs w:val="22"/>
        </w:rPr>
        <w:tab/>
      </w:r>
      <w:r w:rsidRPr="00CA72BA">
        <w:rPr>
          <w:rFonts w:ascii="Arial" w:hAnsi="Arial" w:cs="Arial"/>
          <w:b/>
          <w:sz w:val="22"/>
          <w:szCs w:val="22"/>
        </w:rPr>
        <w:t>MISCELLANEOUS</w:t>
      </w:r>
    </w:p>
    <w:p w:rsidR="004936CF" w:rsidRPr="00CA72BA" w:rsidRDefault="004936CF" w:rsidP="004936CF">
      <w:pPr>
        <w:ind w:left="720" w:right="360"/>
        <w:jc w:val="both"/>
        <w:rPr>
          <w:rFonts w:ascii="Arial" w:hAnsi="Arial" w:cs="Arial"/>
          <w:sz w:val="8"/>
        </w:rPr>
      </w:pPr>
    </w:p>
    <w:p w:rsidR="004936CF" w:rsidRPr="00CA72BA" w:rsidRDefault="004936CF" w:rsidP="00CA72BA">
      <w:pPr>
        <w:tabs>
          <w:tab w:val="left" w:pos="-720"/>
        </w:tabs>
        <w:suppressAutoHyphens/>
        <w:ind w:left="720"/>
        <w:jc w:val="both"/>
        <w:rPr>
          <w:rFonts w:ascii="Arial" w:hAnsi="Arial" w:cs="Arial"/>
          <w:spacing w:val="-3"/>
          <w:sz w:val="22"/>
          <w:szCs w:val="22"/>
        </w:rPr>
      </w:pPr>
      <w:r w:rsidRPr="00CA72BA">
        <w:rPr>
          <w:rFonts w:ascii="Arial" w:hAnsi="Arial" w:cs="Arial"/>
          <w:spacing w:val="-3"/>
          <w:sz w:val="22"/>
          <w:szCs w:val="22"/>
        </w:rPr>
        <w:t>Any crane used in the construction of the phases shall be lighted and have flags for improved visibility from aircraft; no crane shall exceed 80 feet in height without first obtaining the FAA’s express approval.</w:t>
      </w:r>
    </w:p>
    <w:p w:rsidR="004936CF" w:rsidRPr="00CA72BA" w:rsidRDefault="004936CF" w:rsidP="004936CF">
      <w:pPr>
        <w:pStyle w:val="ListParagraph"/>
        <w:ind w:left="0" w:right="360"/>
        <w:jc w:val="both"/>
        <w:rPr>
          <w:rFonts w:cs="Arial"/>
          <w:sz w:val="22"/>
          <w:szCs w:val="22"/>
        </w:rPr>
      </w:pPr>
    </w:p>
    <w:p w:rsidR="004936CF" w:rsidRPr="00CA72BA" w:rsidRDefault="004936CF" w:rsidP="00CA72BA">
      <w:pPr>
        <w:pStyle w:val="ListParagraph"/>
        <w:numPr>
          <w:ilvl w:val="0"/>
          <w:numId w:val="24"/>
        </w:numPr>
        <w:ind w:left="720" w:right="360"/>
        <w:jc w:val="both"/>
        <w:rPr>
          <w:rFonts w:cs="Arial"/>
          <w:sz w:val="22"/>
          <w:szCs w:val="22"/>
        </w:rPr>
      </w:pPr>
      <w:r w:rsidRPr="00CA72BA">
        <w:rPr>
          <w:rFonts w:cs="Arial"/>
          <w:b/>
          <w:sz w:val="22"/>
          <w:szCs w:val="22"/>
        </w:rPr>
        <w:t>PREVIOUS CONDITIONS</w:t>
      </w:r>
      <w:r w:rsidRPr="00CA72BA">
        <w:rPr>
          <w:rFonts w:cs="Arial"/>
          <w:sz w:val="22"/>
          <w:szCs w:val="22"/>
        </w:rPr>
        <w:t xml:space="preserve">  </w:t>
      </w:r>
    </w:p>
    <w:p w:rsidR="004936CF" w:rsidRPr="00CA72BA" w:rsidRDefault="004936CF" w:rsidP="00CA72BA">
      <w:pPr>
        <w:ind w:left="720" w:right="360"/>
        <w:jc w:val="both"/>
        <w:rPr>
          <w:rFonts w:ascii="Arial" w:hAnsi="Arial" w:cs="Arial"/>
          <w:sz w:val="22"/>
          <w:szCs w:val="22"/>
        </w:rPr>
      </w:pPr>
      <w:r w:rsidRPr="00CA72BA">
        <w:rPr>
          <w:rFonts w:ascii="Arial" w:hAnsi="Arial" w:cs="Arial"/>
          <w:sz w:val="22"/>
          <w:szCs w:val="22"/>
        </w:rPr>
        <w:t xml:space="preserve">The </w:t>
      </w:r>
      <w:proofErr w:type="spellStart"/>
      <w:r w:rsidRPr="00CA72BA">
        <w:rPr>
          <w:rFonts w:ascii="Arial" w:hAnsi="Arial" w:cs="Arial"/>
          <w:sz w:val="22"/>
          <w:szCs w:val="22"/>
        </w:rPr>
        <w:t>permittee</w:t>
      </w:r>
      <w:proofErr w:type="spellEnd"/>
      <w:r w:rsidRPr="00CA72BA">
        <w:rPr>
          <w:rFonts w:ascii="Arial" w:hAnsi="Arial" w:cs="Arial"/>
          <w:sz w:val="22"/>
          <w:szCs w:val="22"/>
        </w:rPr>
        <w:t xml:space="preserve"> shall comply with all previous conditions of approval for Use Permit (P10-00348), except as modified by this action.  To the extent there is a conflict between previous conditions of approval and these conditions of approval, these conditions shall control and supersede earlier ones.  </w:t>
      </w:r>
    </w:p>
    <w:p w:rsidR="004936CF" w:rsidRPr="00CA72BA" w:rsidRDefault="004936CF" w:rsidP="006413EF">
      <w:pPr>
        <w:ind w:right="533"/>
        <w:jc w:val="both"/>
        <w:rPr>
          <w:rFonts w:ascii="Arial" w:hAnsi="Arial" w:cs="Arial"/>
          <w:sz w:val="22"/>
          <w:szCs w:val="22"/>
        </w:rPr>
      </w:pPr>
    </w:p>
    <w:p w:rsidR="0048315C" w:rsidRPr="007C01ED" w:rsidRDefault="0048315C" w:rsidP="00CA72BA">
      <w:pPr>
        <w:numPr>
          <w:ilvl w:val="0"/>
          <w:numId w:val="24"/>
        </w:numPr>
        <w:ind w:left="720" w:right="533"/>
        <w:jc w:val="both"/>
        <w:rPr>
          <w:rFonts w:ascii="Arial" w:hAnsi="Arial" w:cs="Arial"/>
          <w:b/>
          <w:bCs/>
          <w:sz w:val="22"/>
          <w:szCs w:val="22"/>
        </w:rPr>
      </w:pPr>
      <w:r w:rsidRPr="007C01ED">
        <w:rPr>
          <w:rFonts w:ascii="Arial" w:hAnsi="Arial" w:cs="Arial"/>
          <w:b/>
          <w:bCs/>
          <w:sz w:val="22"/>
          <w:szCs w:val="22"/>
        </w:rPr>
        <w:t>ADDRESSING</w:t>
      </w: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 xml:space="preserve">All project site addresses shall be determined by the Planning, Building &amp; Environmental Services Director, and be reviewed and approved by the United States Post Office, prior to issuance of any building permit. The Director reserves the right to issue or re-issue an appropriate </w:t>
      </w:r>
      <w:proofErr w:type="spellStart"/>
      <w:r w:rsidRPr="007C01ED">
        <w:rPr>
          <w:rFonts w:ascii="Arial" w:hAnsi="Arial" w:cs="Arial"/>
          <w:sz w:val="22"/>
          <w:szCs w:val="22"/>
        </w:rPr>
        <w:t>situs</w:t>
      </w:r>
      <w:proofErr w:type="spellEnd"/>
      <w:r w:rsidRPr="007C01ED">
        <w:rPr>
          <w:rFonts w:ascii="Arial" w:hAnsi="Arial" w:cs="Arial"/>
          <w:sz w:val="22"/>
          <w:szCs w:val="22"/>
        </w:rPr>
        <w:t xml:space="preserve"> address at the time of issuance of any building permit to ensure proper identification and sequencing of numbers. For multi-tenant or multiple structure projects, this includes building permits for later building modifications or tenant improvements.</w:t>
      </w:r>
    </w:p>
    <w:p w:rsidR="00017234" w:rsidRPr="007C01ED" w:rsidRDefault="00017234" w:rsidP="006413EF">
      <w:pPr>
        <w:ind w:left="360" w:right="533" w:hanging="360"/>
        <w:jc w:val="both"/>
        <w:rPr>
          <w:rFonts w:ascii="Arial" w:hAnsi="Arial" w:cs="Arial"/>
          <w:sz w:val="22"/>
          <w:szCs w:val="22"/>
        </w:rPr>
      </w:pPr>
    </w:p>
    <w:p w:rsidR="0048315C" w:rsidRPr="007C01ED" w:rsidRDefault="0048315C" w:rsidP="00CA72BA">
      <w:pPr>
        <w:numPr>
          <w:ilvl w:val="0"/>
          <w:numId w:val="24"/>
        </w:numPr>
        <w:tabs>
          <w:tab w:val="left" w:pos="720"/>
        </w:tabs>
        <w:ind w:left="720" w:right="533"/>
        <w:jc w:val="both"/>
        <w:rPr>
          <w:rFonts w:ascii="Arial" w:hAnsi="Arial" w:cs="Arial"/>
          <w:b/>
          <w:bCs/>
          <w:sz w:val="22"/>
          <w:szCs w:val="22"/>
        </w:rPr>
      </w:pPr>
      <w:r w:rsidRPr="007C01ED">
        <w:rPr>
          <w:rFonts w:ascii="Arial" w:hAnsi="Arial" w:cs="Arial"/>
          <w:b/>
          <w:bCs/>
          <w:sz w:val="22"/>
          <w:szCs w:val="22"/>
        </w:rPr>
        <w:t>INDEMNIFICATION</w:t>
      </w:r>
    </w:p>
    <w:p w:rsidR="0048315C" w:rsidRPr="007C01ED" w:rsidRDefault="0048315C" w:rsidP="006413EF">
      <w:pPr>
        <w:tabs>
          <w:tab w:val="num" w:pos="360"/>
        </w:tabs>
        <w:ind w:left="720" w:right="533"/>
        <w:jc w:val="both"/>
        <w:rPr>
          <w:rFonts w:ascii="Arial" w:hAnsi="Arial" w:cs="Arial"/>
          <w:sz w:val="22"/>
          <w:szCs w:val="22"/>
        </w:rPr>
      </w:pPr>
      <w:r w:rsidRPr="007C01ED">
        <w:rPr>
          <w:rFonts w:ascii="Arial" w:hAnsi="Arial"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48315C" w:rsidRPr="007C01ED" w:rsidRDefault="0048315C" w:rsidP="006413EF">
      <w:pPr>
        <w:ind w:left="360" w:right="533" w:hanging="360"/>
        <w:jc w:val="both"/>
        <w:rPr>
          <w:rFonts w:ascii="Arial" w:hAnsi="Arial" w:cs="Arial"/>
          <w:sz w:val="22"/>
          <w:szCs w:val="22"/>
        </w:rPr>
      </w:pPr>
    </w:p>
    <w:p w:rsidR="0048315C" w:rsidRPr="007C01ED" w:rsidRDefault="0048315C" w:rsidP="00CA72BA">
      <w:pPr>
        <w:numPr>
          <w:ilvl w:val="0"/>
          <w:numId w:val="24"/>
        </w:numPr>
        <w:ind w:left="720" w:right="533"/>
        <w:jc w:val="both"/>
        <w:rPr>
          <w:rFonts w:ascii="Arial" w:hAnsi="Arial" w:cs="Arial"/>
          <w:b/>
          <w:bCs/>
          <w:sz w:val="22"/>
          <w:szCs w:val="22"/>
        </w:rPr>
      </w:pPr>
      <w:r w:rsidRPr="007C01ED">
        <w:rPr>
          <w:rFonts w:ascii="Arial" w:hAnsi="Arial" w:cs="Arial"/>
          <w:b/>
          <w:bCs/>
          <w:sz w:val="22"/>
          <w:szCs w:val="22"/>
        </w:rPr>
        <w:t>AFFORDABLE HOUSING MITIGATION</w:t>
      </w:r>
    </w:p>
    <w:p w:rsidR="0048315C" w:rsidRPr="007C01ED" w:rsidRDefault="0048315C" w:rsidP="006413EF">
      <w:pPr>
        <w:tabs>
          <w:tab w:val="num" w:pos="360"/>
        </w:tabs>
        <w:autoSpaceDE w:val="0"/>
        <w:autoSpaceDN w:val="0"/>
        <w:adjustRightInd w:val="0"/>
        <w:ind w:left="720" w:right="533"/>
        <w:jc w:val="both"/>
        <w:rPr>
          <w:rFonts w:ascii="Arial" w:hAnsi="Arial" w:cs="Arial"/>
          <w:sz w:val="22"/>
          <w:szCs w:val="22"/>
        </w:rPr>
      </w:pPr>
      <w:r w:rsidRPr="007C01ED">
        <w:rPr>
          <w:rFonts w:ascii="Arial" w:hAnsi="Arial"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48315C" w:rsidRPr="007C01ED" w:rsidRDefault="0048315C" w:rsidP="006413EF">
      <w:pPr>
        <w:ind w:left="720" w:right="533"/>
        <w:jc w:val="both"/>
        <w:rPr>
          <w:rFonts w:ascii="Arial" w:hAnsi="Arial" w:cs="Arial"/>
          <w:b/>
          <w:bCs/>
          <w:sz w:val="22"/>
          <w:szCs w:val="22"/>
        </w:rPr>
      </w:pPr>
    </w:p>
    <w:p w:rsidR="0048315C" w:rsidRPr="007C01ED" w:rsidRDefault="0048315C" w:rsidP="00CA72BA">
      <w:pPr>
        <w:numPr>
          <w:ilvl w:val="0"/>
          <w:numId w:val="24"/>
        </w:numPr>
        <w:ind w:left="720" w:right="533"/>
        <w:jc w:val="both"/>
        <w:rPr>
          <w:rFonts w:ascii="Arial" w:hAnsi="Arial" w:cs="Arial"/>
          <w:b/>
          <w:bCs/>
          <w:sz w:val="22"/>
          <w:szCs w:val="22"/>
        </w:rPr>
      </w:pPr>
      <w:r w:rsidRPr="007C01ED">
        <w:rPr>
          <w:rFonts w:ascii="Arial" w:hAnsi="Arial" w:cs="Arial"/>
          <w:b/>
          <w:bCs/>
          <w:sz w:val="22"/>
          <w:szCs w:val="22"/>
        </w:rPr>
        <w:t>MONITORING COSTS</w:t>
      </w: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 xml:space="preserve">All staff costs associated with monitoring compliance with these conditions, previous permit conditions, and project revisions shall be borne by the </w:t>
      </w:r>
      <w:proofErr w:type="spellStart"/>
      <w:r w:rsidRPr="007C01ED">
        <w:rPr>
          <w:rFonts w:ascii="Arial" w:hAnsi="Arial" w:cs="Arial"/>
          <w:sz w:val="22"/>
          <w:szCs w:val="22"/>
        </w:rPr>
        <w:t>permittee</w:t>
      </w:r>
      <w:proofErr w:type="spellEnd"/>
      <w:r w:rsidRPr="007C01ED">
        <w:rPr>
          <w:rFonts w:ascii="Arial" w:hAnsi="Arial" w:cs="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$500 deposit for construction compliance monitoring that shall be retained until grant of final occupancy.  Violations of conditions of approval or mitigation measures caused by the </w:t>
      </w:r>
      <w:proofErr w:type="spellStart"/>
      <w:r w:rsidRPr="007C01ED">
        <w:rPr>
          <w:rFonts w:ascii="Arial" w:hAnsi="Arial" w:cs="Arial"/>
          <w:sz w:val="22"/>
          <w:szCs w:val="22"/>
        </w:rPr>
        <w:t>permittee’s</w:t>
      </w:r>
      <w:proofErr w:type="spellEnd"/>
      <w:r w:rsidRPr="007C01ED">
        <w:rPr>
          <w:rFonts w:ascii="Arial" w:hAnsi="Arial" w:cs="Arial"/>
          <w:sz w:val="22"/>
          <w:szCs w:val="22"/>
        </w:rPr>
        <w:t xml:space="preserve"> contractors, employees, and/or guests are the responsibility of the </w:t>
      </w:r>
      <w:proofErr w:type="spellStart"/>
      <w:r w:rsidRPr="007C01ED">
        <w:rPr>
          <w:rFonts w:ascii="Arial" w:hAnsi="Arial" w:cs="Arial"/>
          <w:sz w:val="22"/>
          <w:szCs w:val="22"/>
        </w:rPr>
        <w:t>permittee</w:t>
      </w:r>
      <w:proofErr w:type="spellEnd"/>
      <w:r w:rsidRPr="007C01ED">
        <w:rPr>
          <w:rFonts w:ascii="Arial" w:hAnsi="Arial" w:cs="Arial"/>
          <w:sz w:val="22"/>
          <w:szCs w:val="22"/>
        </w:rPr>
        <w:t>.</w:t>
      </w:r>
    </w:p>
    <w:p w:rsidR="0048315C" w:rsidRPr="007C01ED" w:rsidRDefault="0048315C" w:rsidP="006413EF">
      <w:pPr>
        <w:ind w:left="720" w:right="533"/>
        <w:jc w:val="both"/>
        <w:rPr>
          <w:rFonts w:ascii="Arial" w:hAnsi="Arial" w:cs="Arial"/>
          <w:sz w:val="22"/>
          <w:szCs w:val="22"/>
        </w:rPr>
      </w:pPr>
    </w:p>
    <w:p w:rsidR="0048315C" w:rsidRPr="007C01ED" w:rsidRDefault="0048315C" w:rsidP="006413EF">
      <w:pPr>
        <w:ind w:left="720" w:right="533"/>
        <w:jc w:val="both"/>
        <w:rPr>
          <w:rFonts w:ascii="Arial" w:hAnsi="Arial" w:cs="Arial"/>
          <w:sz w:val="22"/>
          <w:szCs w:val="22"/>
        </w:rPr>
      </w:pPr>
      <w:r w:rsidRPr="007C01ED">
        <w:rPr>
          <w:rFonts w:ascii="Arial" w:hAnsi="Arial"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48315C" w:rsidRPr="007C01ED" w:rsidRDefault="0048315C" w:rsidP="006413EF">
      <w:pPr>
        <w:ind w:left="360" w:right="533" w:hanging="360"/>
        <w:jc w:val="both"/>
        <w:rPr>
          <w:rFonts w:ascii="Arial" w:hAnsi="Arial" w:cs="Arial"/>
          <w:sz w:val="22"/>
          <w:szCs w:val="22"/>
        </w:rPr>
      </w:pPr>
    </w:p>
    <w:p w:rsidR="0048315C" w:rsidRPr="007C01ED" w:rsidRDefault="0048315C" w:rsidP="00CA72BA">
      <w:pPr>
        <w:numPr>
          <w:ilvl w:val="0"/>
          <w:numId w:val="24"/>
        </w:numPr>
        <w:ind w:left="720" w:right="533"/>
        <w:jc w:val="both"/>
        <w:rPr>
          <w:rFonts w:ascii="Arial" w:hAnsi="Arial" w:cs="Arial"/>
          <w:b/>
          <w:bCs/>
          <w:sz w:val="22"/>
          <w:szCs w:val="22"/>
        </w:rPr>
      </w:pPr>
      <w:r w:rsidRPr="007C01ED">
        <w:rPr>
          <w:rFonts w:ascii="Arial" w:hAnsi="Arial" w:cs="Arial"/>
          <w:b/>
          <w:bCs/>
          <w:sz w:val="22"/>
          <w:szCs w:val="22"/>
        </w:rPr>
        <w:t>TEMPORARY AND FINAL OCCUPANCY</w:t>
      </w:r>
    </w:p>
    <w:p w:rsidR="0048315C" w:rsidRPr="007C01ED" w:rsidRDefault="0048315C" w:rsidP="006413EF">
      <w:pPr>
        <w:tabs>
          <w:tab w:val="left" w:pos="360"/>
        </w:tabs>
        <w:ind w:left="720" w:right="533"/>
        <w:jc w:val="both"/>
        <w:rPr>
          <w:rFonts w:ascii="Arial" w:hAnsi="Arial" w:cs="Arial"/>
          <w:sz w:val="22"/>
          <w:szCs w:val="22"/>
        </w:rPr>
      </w:pPr>
      <w:r w:rsidRPr="007C01ED">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7C01ED">
        <w:rPr>
          <w:rFonts w:ascii="Arial" w:hAnsi="Arial" w:cs="Arial"/>
          <w:i/>
          <w:sz w:val="22"/>
          <w:szCs w:val="22"/>
        </w:rPr>
        <w:t xml:space="preserve">№ </w:t>
      </w:r>
      <w:r w:rsidRPr="007C01ED">
        <w:rPr>
          <w:rFonts w:ascii="Arial" w:hAnsi="Arial" w:cs="Arial"/>
          <w:sz w:val="22"/>
          <w:szCs w:val="22"/>
        </w:rPr>
        <w:t>2010-48, “Temporary Certificates of Occupancy are generally not to be used to allow production of wine for more than one year.”</w:t>
      </w:r>
    </w:p>
    <w:p w:rsidR="0048315C" w:rsidRPr="007C01ED" w:rsidRDefault="0048315C" w:rsidP="006413EF">
      <w:pPr>
        <w:tabs>
          <w:tab w:val="left" w:pos="1065"/>
          <w:tab w:val="center" w:pos="5400"/>
          <w:tab w:val="left" w:pos="7965"/>
        </w:tabs>
        <w:ind w:right="533"/>
        <w:jc w:val="center"/>
        <w:rPr>
          <w:rFonts w:ascii="Arial" w:hAnsi="Arial" w:cs="Arial"/>
          <w:b/>
          <w:bCs/>
          <w:spacing w:val="-2"/>
          <w:sz w:val="22"/>
          <w:szCs w:val="22"/>
        </w:rPr>
      </w:pPr>
    </w:p>
    <w:sectPr w:rsidR="0048315C" w:rsidRPr="007C01ED" w:rsidSect="007C01ED">
      <w:footerReference w:type="default" r:id="rId8"/>
      <w:footerReference w:type="first" r:id="rId9"/>
      <w:pgSz w:w="12240" w:h="15840" w:code="1"/>
      <w:pgMar w:top="1296" w:right="907" w:bottom="288" w:left="108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2BA" w:rsidRDefault="00CA72BA">
      <w:r>
        <w:separator/>
      </w:r>
    </w:p>
  </w:endnote>
  <w:endnote w:type="continuationSeparator" w:id="0">
    <w:p w:rsidR="00CA72BA" w:rsidRDefault="00CA7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2547"/>
      <w:docPartObj>
        <w:docPartGallery w:val="Page Numbers (Bottom of Page)"/>
        <w:docPartUnique/>
      </w:docPartObj>
    </w:sdtPr>
    <w:sdtEndPr>
      <w:rPr>
        <w:rFonts w:ascii="Arial" w:hAnsi="Arial" w:cs="Arial"/>
        <w:sz w:val="16"/>
        <w:szCs w:val="16"/>
      </w:rPr>
    </w:sdtEndPr>
    <w:sdtContent>
      <w:p w:rsidR="00CA72BA" w:rsidRDefault="00CA72BA" w:rsidP="007C01ED">
        <w:pPr>
          <w:pStyle w:val="Header"/>
          <w:tabs>
            <w:tab w:val="left" w:pos="1065"/>
          </w:tabs>
          <w:ind w:right="533"/>
          <w:rPr>
            <w:rFonts w:ascii="Arial" w:hAnsi="Arial" w:cs="Arial"/>
            <w:sz w:val="16"/>
            <w:szCs w:val="16"/>
          </w:rPr>
        </w:pPr>
        <w:r>
          <w:rPr>
            <w:rFonts w:ascii="Arial" w:hAnsi="Arial" w:cs="Arial"/>
            <w:sz w:val="16"/>
            <w:szCs w:val="16"/>
          </w:rPr>
          <w:t>Black Cat Winery</w:t>
        </w:r>
        <w:r w:rsidRPr="007C01ED">
          <w:rPr>
            <w:rFonts w:ascii="Arial" w:hAnsi="Arial" w:cs="Arial"/>
            <w:sz w:val="16"/>
            <w:szCs w:val="16"/>
          </w:rPr>
          <w:t xml:space="preserve"> </w:t>
        </w:r>
      </w:p>
      <w:p w:rsidR="00CA72BA" w:rsidRPr="007C01ED" w:rsidRDefault="00CA72BA" w:rsidP="007C01ED">
        <w:pPr>
          <w:pStyle w:val="Header"/>
          <w:tabs>
            <w:tab w:val="left" w:pos="1065"/>
          </w:tabs>
          <w:ind w:right="533"/>
          <w:rPr>
            <w:rFonts w:ascii="Arial" w:hAnsi="Arial" w:cs="Arial"/>
            <w:sz w:val="16"/>
            <w:szCs w:val="16"/>
          </w:rPr>
        </w:pPr>
        <w:r>
          <w:rPr>
            <w:rFonts w:ascii="Arial" w:hAnsi="Arial" w:cs="Arial"/>
            <w:sz w:val="16"/>
            <w:szCs w:val="16"/>
          </w:rPr>
          <w:t xml:space="preserve">Use </w:t>
        </w:r>
        <w:proofErr w:type="spellStart"/>
        <w:r>
          <w:rPr>
            <w:rFonts w:ascii="Arial" w:hAnsi="Arial" w:cs="Arial"/>
            <w:sz w:val="16"/>
            <w:szCs w:val="16"/>
          </w:rPr>
          <w:t>Pemit</w:t>
        </w:r>
        <w:proofErr w:type="spellEnd"/>
        <w:r>
          <w:rPr>
            <w:rFonts w:ascii="Arial" w:hAnsi="Arial" w:cs="Arial"/>
            <w:sz w:val="16"/>
            <w:szCs w:val="16"/>
          </w:rPr>
          <w:t xml:space="preserve"> Modification (P13-00254)</w:t>
        </w:r>
      </w:p>
      <w:p w:rsidR="00CA72BA" w:rsidRPr="007C01ED" w:rsidRDefault="007F52B9">
        <w:pPr>
          <w:pStyle w:val="Footer"/>
          <w:jc w:val="center"/>
          <w:rPr>
            <w:rFonts w:ascii="Arial" w:hAnsi="Arial" w:cs="Arial"/>
            <w:sz w:val="16"/>
            <w:szCs w:val="16"/>
          </w:rPr>
        </w:pPr>
        <w:r w:rsidRPr="007C01ED">
          <w:rPr>
            <w:rFonts w:ascii="Arial" w:hAnsi="Arial" w:cs="Arial"/>
            <w:sz w:val="16"/>
            <w:szCs w:val="16"/>
          </w:rPr>
          <w:fldChar w:fldCharType="begin"/>
        </w:r>
        <w:r w:rsidR="00CA72BA" w:rsidRPr="007C01ED">
          <w:rPr>
            <w:rFonts w:ascii="Arial" w:hAnsi="Arial" w:cs="Arial"/>
            <w:sz w:val="16"/>
            <w:szCs w:val="16"/>
          </w:rPr>
          <w:instrText xml:space="preserve"> PAGE   \* MERGEFORMAT </w:instrText>
        </w:r>
        <w:r w:rsidRPr="007C01ED">
          <w:rPr>
            <w:rFonts w:ascii="Arial" w:hAnsi="Arial" w:cs="Arial"/>
            <w:sz w:val="16"/>
            <w:szCs w:val="16"/>
          </w:rPr>
          <w:fldChar w:fldCharType="separate"/>
        </w:r>
        <w:r w:rsidR="002A44C5">
          <w:rPr>
            <w:rFonts w:ascii="Arial" w:hAnsi="Arial" w:cs="Arial"/>
            <w:noProof/>
            <w:sz w:val="16"/>
            <w:szCs w:val="16"/>
          </w:rPr>
          <w:t>8</w:t>
        </w:r>
        <w:r w:rsidRPr="007C01ED">
          <w:rPr>
            <w:rFonts w:ascii="Arial" w:hAnsi="Arial" w:cs="Arial"/>
            <w:sz w:val="16"/>
            <w:szCs w:val="16"/>
          </w:rPr>
          <w:fldChar w:fldCharType="end"/>
        </w:r>
      </w:p>
    </w:sdtContent>
  </w:sdt>
  <w:p w:rsidR="00CA72BA" w:rsidRDefault="00CA72BA" w:rsidP="007C01ED">
    <w:pPr>
      <w:pStyle w:val="Header"/>
      <w:tabs>
        <w:tab w:val="clear" w:pos="8640"/>
        <w:tab w:val="left" w:pos="1065"/>
      </w:tabs>
      <w:ind w:right="53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BA" w:rsidRDefault="00CA72BA" w:rsidP="007C01ED">
    <w:pPr>
      <w:pStyle w:val="Header"/>
      <w:tabs>
        <w:tab w:val="left" w:pos="1065"/>
      </w:tabs>
      <w:ind w:right="533"/>
      <w:rPr>
        <w:rFonts w:ascii="Arial" w:hAnsi="Arial" w:cs="Arial"/>
        <w:sz w:val="16"/>
        <w:szCs w:val="16"/>
      </w:rPr>
    </w:pPr>
    <w:r>
      <w:rPr>
        <w:rFonts w:ascii="Arial" w:hAnsi="Arial" w:cs="Arial"/>
        <w:sz w:val="16"/>
        <w:szCs w:val="16"/>
      </w:rPr>
      <w:t>Black Cat winery</w:t>
    </w:r>
    <w:r w:rsidRPr="007C01ED">
      <w:rPr>
        <w:rFonts w:ascii="Arial" w:hAnsi="Arial" w:cs="Arial"/>
        <w:sz w:val="16"/>
        <w:szCs w:val="16"/>
      </w:rPr>
      <w:t xml:space="preserve"> </w:t>
    </w:r>
  </w:p>
  <w:p w:rsidR="00CA72BA" w:rsidRPr="007C01ED" w:rsidRDefault="00CA72BA" w:rsidP="007C01ED">
    <w:pPr>
      <w:pStyle w:val="Header"/>
      <w:tabs>
        <w:tab w:val="left" w:pos="1065"/>
      </w:tabs>
      <w:ind w:right="533"/>
      <w:rPr>
        <w:rFonts w:ascii="Arial" w:hAnsi="Arial" w:cs="Arial"/>
        <w:sz w:val="16"/>
        <w:szCs w:val="16"/>
      </w:rPr>
    </w:pPr>
    <w:r>
      <w:rPr>
        <w:rFonts w:ascii="Arial" w:hAnsi="Arial" w:cs="Arial"/>
        <w:sz w:val="16"/>
        <w:szCs w:val="16"/>
      </w:rPr>
      <w:t xml:space="preserve">Use </w:t>
    </w:r>
    <w:proofErr w:type="spellStart"/>
    <w:r>
      <w:rPr>
        <w:rFonts w:ascii="Arial" w:hAnsi="Arial" w:cs="Arial"/>
        <w:sz w:val="16"/>
        <w:szCs w:val="16"/>
      </w:rPr>
      <w:t>Pemit</w:t>
    </w:r>
    <w:proofErr w:type="spellEnd"/>
    <w:r>
      <w:rPr>
        <w:rFonts w:ascii="Arial" w:hAnsi="Arial" w:cs="Arial"/>
        <w:sz w:val="16"/>
        <w:szCs w:val="16"/>
      </w:rPr>
      <w:t xml:space="preserve"> Modification</w:t>
    </w:r>
    <w:r w:rsidRPr="007C01ED">
      <w:rPr>
        <w:rFonts w:ascii="Arial" w:hAnsi="Arial" w:cs="Arial"/>
        <w:sz w:val="16"/>
        <w:szCs w:val="16"/>
      </w:rPr>
      <w:t xml:space="preserve"> (P13-00</w:t>
    </w:r>
    <w:r>
      <w:rPr>
        <w:rFonts w:ascii="Arial" w:hAnsi="Arial" w:cs="Arial"/>
        <w:sz w:val="16"/>
        <w:szCs w:val="16"/>
      </w:rPr>
      <w:t>254</w:t>
    </w:r>
    <w:r w:rsidRPr="007C01ED">
      <w:rPr>
        <w:rFonts w:ascii="Arial" w:hAnsi="Arial" w:cs="Arial"/>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2BA" w:rsidRDefault="00CA72BA">
      <w:r>
        <w:separator/>
      </w:r>
    </w:p>
  </w:footnote>
  <w:footnote w:type="continuationSeparator" w:id="0">
    <w:p w:rsidR="00CA72BA" w:rsidRDefault="00CA7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173"/>
    <w:multiLevelType w:val="hybridMultilevel"/>
    <w:tmpl w:val="64CAF3CE"/>
    <w:lvl w:ilvl="0" w:tplc="AC92CAAA">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21FDE"/>
    <w:multiLevelType w:val="hybridMultilevel"/>
    <w:tmpl w:val="8B32A37C"/>
    <w:lvl w:ilvl="0" w:tplc="8B8AB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B55880"/>
    <w:multiLevelType w:val="hybridMultilevel"/>
    <w:tmpl w:val="E0466210"/>
    <w:lvl w:ilvl="0" w:tplc="679A06D8">
      <w:start w:val="1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CC11EF"/>
    <w:multiLevelType w:val="hybridMultilevel"/>
    <w:tmpl w:val="E99A45E4"/>
    <w:lvl w:ilvl="0" w:tplc="9B9E8620">
      <w:start w:val="2"/>
      <w:numFmt w:val="decimal"/>
      <w:lvlText w:val="%1."/>
      <w:lvlJc w:val="left"/>
      <w:pPr>
        <w:ind w:left="216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F92F71"/>
    <w:multiLevelType w:val="multilevel"/>
    <w:tmpl w:val="B4386B7C"/>
    <w:lvl w:ilvl="0">
      <w:start w:val="1"/>
      <w:numFmt w:val="decimal"/>
      <w:lvlText w:val="%1."/>
      <w:lvlJc w:val="left"/>
      <w:pPr>
        <w:tabs>
          <w:tab w:val="num" w:pos="360"/>
        </w:tabs>
        <w:ind w:left="360" w:hanging="360"/>
      </w:pPr>
      <w:rPr>
        <w:rFonts w:hint="default"/>
        <w:b/>
      </w:rPr>
    </w:lvl>
    <w:lvl w:ilvl="1">
      <w:start w:val="1"/>
      <w:numFmt w:val="upp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464C4F"/>
    <w:multiLevelType w:val="hybridMultilevel"/>
    <w:tmpl w:val="6CAEB49E"/>
    <w:lvl w:ilvl="0" w:tplc="99409BA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88E7D0C"/>
    <w:multiLevelType w:val="hybridMultilevel"/>
    <w:tmpl w:val="5E6CB9D6"/>
    <w:lvl w:ilvl="0" w:tplc="297277B8">
      <w:start w:val="1"/>
      <w:numFmt w:val="upperLetter"/>
      <w:lvlText w:val="%1."/>
      <w:lvlJc w:val="left"/>
      <w:pPr>
        <w:ind w:left="135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683BE2"/>
    <w:multiLevelType w:val="hybridMultilevel"/>
    <w:tmpl w:val="DFCC58D4"/>
    <w:lvl w:ilvl="0" w:tplc="56F677D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53250"/>
    <w:multiLevelType w:val="hybridMultilevel"/>
    <w:tmpl w:val="CC6273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6F1283"/>
    <w:multiLevelType w:val="multilevel"/>
    <w:tmpl w:val="3B80F6A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17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81118F9"/>
    <w:multiLevelType w:val="hybridMultilevel"/>
    <w:tmpl w:val="A88C74FE"/>
    <w:lvl w:ilvl="0" w:tplc="ADE836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E70D7"/>
    <w:multiLevelType w:val="hybridMultilevel"/>
    <w:tmpl w:val="65504162"/>
    <w:lvl w:ilvl="0" w:tplc="D4C2B184">
      <w:start w:val="1"/>
      <w:numFmt w:val="decimal"/>
      <w:lvlText w:val="%1."/>
      <w:lvlJc w:val="left"/>
      <w:pPr>
        <w:tabs>
          <w:tab w:val="num" w:pos="720"/>
        </w:tabs>
        <w:ind w:left="720" w:hanging="720"/>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0D4424D"/>
    <w:multiLevelType w:val="hybridMultilevel"/>
    <w:tmpl w:val="54944348"/>
    <w:lvl w:ilvl="0" w:tplc="998AEC58">
      <w:start w:val="1"/>
      <w:numFmt w:val="lowerLetter"/>
      <w:lvlText w:val="%1."/>
      <w:lvlJc w:val="left"/>
      <w:pPr>
        <w:ind w:left="1080" w:hanging="360"/>
      </w:pPr>
      <w:rPr>
        <w:rFonts w:ascii="Arial" w:hAnsi="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B738C0"/>
    <w:multiLevelType w:val="multilevel"/>
    <w:tmpl w:val="7E726B14"/>
    <w:lvl w:ilvl="0">
      <w:start w:val="5"/>
      <w:numFmt w:val="decimal"/>
      <w:lvlText w:val="%1."/>
      <w:lvlJc w:val="left"/>
      <w:pPr>
        <w:tabs>
          <w:tab w:val="num" w:pos="1440"/>
        </w:tabs>
        <w:ind w:left="1440" w:hanging="720"/>
      </w:pPr>
      <w:rPr>
        <w:rFonts w:asciiTheme="minorHAnsi" w:hAnsiTheme="minorHAns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9AC1C32"/>
    <w:multiLevelType w:val="singleLevel"/>
    <w:tmpl w:val="D0FCEBFE"/>
    <w:lvl w:ilvl="0">
      <w:start w:val="1"/>
      <w:numFmt w:val="decimal"/>
      <w:lvlText w:val="%1."/>
      <w:lvlJc w:val="left"/>
      <w:pPr>
        <w:tabs>
          <w:tab w:val="num" w:pos="720"/>
        </w:tabs>
        <w:ind w:left="720" w:hanging="720"/>
      </w:pPr>
      <w:rPr>
        <w:rFonts w:hint="default"/>
        <w:b w:val="0"/>
        <w:sz w:val="20"/>
        <w:szCs w:val="20"/>
      </w:rPr>
    </w:lvl>
  </w:abstractNum>
  <w:abstractNum w:abstractNumId="15">
    <w:nsid w:val="4D5C7FD7"/>
    <w:multiLevelType w:val="hybridMultilevel"/>
    <w:tmpl w:val="23D87284"/>
    <w:lvl w:ilvl="0" w:tplc="944E164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01F2D"/>
    <w:multiLevelType w:val="multilevel"/>
    <w:tmpl w:val="5EECF548"/>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26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F11114B"/>
    <w:multiLevelType w:val="multilevel"/>
    <w:tmpl w:val="4B00AE28"/>
    <w:lvl w:ilvl="0">
      <w:start w:val="12"/>
      <w:numFmt w:val="decimal"/>
      <w:lvlText w:val="%1."/>
      <w:lvlJc w:val="left"/>
      <w:pPr>
        <w:tabs>
          <w:tab w:val="num" w:pos="810"/>
        </w:tabs>
        <w:ind w:left="-630" w:firstLine="720"/>
      </w:pPr>
      <w:rPr>
        <w:rFonts w:ascii="Palatino Linotype" w:hAnsi="Palatino Linotype"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6A5460F"/>
    <w:multiLevelType w:val="hybridMultilevel"/>
    <w:tmpl w:val="2E48ED9A"/>
    <w:lvl w:ilvl="0" w:tplc="19F89C78">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2754D6"/>
    <w:multiLevelType w:val="hybridMultilevel"/>
    <w:tmpl w:val="13FA9E26"/>
    <w:lvl w:ilvl="0" w:tplc="7FF41C4E">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8511F8"/>
    <w:multiLevelType w:val="hybridMultilevel"/>
    <w:tmpl w:val="3DA0A164"/>
    <w:lvl w:ilvl="0" w:tplc="04090015">
      <w:start w:val="1"/>
      <w:numFmt w:val="upperLetter"/>
      <w:lvlText w:val="%1."/>
      <w:lvlJc w:val="left"/>
      <w:pPr>
        <w:ind w:left="720" w:hanging="360"/>
      </w:pPr>
    </w:lvl>
    <w:lvl w:ilvl="1" w:tplc="272C2164">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021BC8"/>
    <w:multiLevelType w:val="multilevel"/>
    <w:tmpl w:val="906AD2F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35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Arial" w:hAnsi="Arial" w:cs="Arial"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7890E32"/>
    <w:multiLevelType w:val="hybridMultilevel"/>
    <w:tmpl w:val="D8A4BA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31374F"/>
    <w:multiLevelType w:val="hybridMultilevel"/>
    <w:tmpl w:val="F306D6A2"/>
    <w:lvl w:ilvl="0" w:tplc="D1B6F32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12"/>
  </w:num>
  <w:num w:numId="4">
    <w:abstractNumId w:val="4"/>
  </w:num>
  <w:num w:numId="5">
    <w:abstractNumId w:val="6"/>
  </w:num>
  <w:num w:numId="6">
    <w:abstractNumId w:val="21"/>
  </w:num>
  <w:num w:numId="7">
    <w:abstractNumId w:val="8"/>
  </w:num>
  <w:num w:numId="8">
    <w:abstractNumId w:val="13"/>
  </w:num>
  <w:num w:numId="9">
    <w:abstractNumId w:val="17"/>
  </w:num>
  <w:num w:numId="10">
    <w:abstractNumId w:val="9"/>
  </w:num>
  <w:num w:numId="11">
    <w:abstractNumId w:val="16"/>
  </w:num>
  <w:num w:numId="12">
    <w:abstractNumId w:val="5"/>
  </w:num>
  <w:num w:numId="13">
    <w:abstractNumId w:val="7"/>
  </w:num>
  <w:num w:numId="14">
    <w:abstractNumId w:val="14"/>
  </w:num>
  <w:num w:numId="15">
    <w:abstractNumId w:val="23"/>
  </w:num>
  <w:num w:numId="16">
    <w:abstractNumId w:val="19"/>
  </w:num>
  <w:num w:numId="17">
    <w:abstractNumId w:val="20"/>
  </w:num>
  <w:num w:numId="18">
    <w:abstractNumId w:val="10"/>
  </w:num>
  <w:num w:numId="19">
    <w:abstractNumId w:val="22"/>
  </w:num>
  <w:num w:numId="20">
    <w:abstractNumId w:val="3"/>
  </w:num>
  <w:num w:numId="21">
    <w:abstractNumId w:val="1"/>
  </w:num>
  <w:num w:numId="22">
    <w:abstractNumId w:val="0"/>
  </w:num>
  <w:num w:numId="23">
    <w:abstractNumId w:val="1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hideGrammaticalErrors/>
  <w:proofState w:spelling="clean" w:grammar="clean"/>
  <w:attachedTemplate r:id="rId1"/>
  <w:stylePaneFormatFilter w:val="3F01"/>
  <w:doNotTrackMoves/>
  <w:defaultTabStop w:val="720"/>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s>
  <w:rsids>
    <w:rsidRoot w:val="00965D56"/>
    <w:rsid w:val="00001C29"/>
    <w:rsid w:val="00002D3F"/>
    <w:rsid w:val="000132FC"/>
    <w:rsid w:val="000142AD"/>
    <w:rsid w:val="00015FA1"/>
    <w:rsid w:val="00017234"/>
    <w:rsid w:val="00021A82"/>
    <w:rsid w:val="00021E2E"/>
    <w:rsid w:val="000226A2"/>
    <w:rsid w:val="00022EB0"/>
    <w:rsid w:val="00023677"/>
    <w:rsid w:val="00024267"/>
    <w:rsid w:val="00025F22"/>
    <w:rsid w:val="000349D9"/>
    <w:rsid w:val="0003567F"/>
    <w:rsid w:val="0004472E"/>
    <w:rsid w:val="00046887"/>
    <w:rsid w:val="00050EA8"/>
    <w:rsid w:val="000517F7"/>
    <w:rsid w:val="00060089"/>
    <w:rsid w:val="00060806"/>
    <w:rsid w:val="00061178"/>
    <w:rsid w:val="00061BC7"/>
    <w:rsid w:val="000628B2"/>
    <w:rsid w:val="00074356"/>
    <w:rsid w:val="000745A5"/>
    <w:rsid w:val="000760BB"/>
    <w:rsid w:val="00083957"/>
    <w:rsid w:val="0009145C"/>
    <w:rsid w:val="00094832"/>
    <w:rsid w:val="000A0521"/>
    <w:rsid w:val="000A11F6"/>
    <w:rsid w:val="000A1634"/>
    <w:rsid w:val="000A1952"/>
    <w:rsid w:val="000A4E6A"/>
    <w:rsid w:val="000A5092"/>
    <w:rsid w:val="000D1FD6"/>
    <w:rsid w:val="000D37DF"/>
    <w:rsid w:val="000D46F4"/>
    <w:rsid w:val="000D4FB8"/>
    <w:rsid w:val="000D515C"/>
    <w:rsid w:val="000D56FD"/>
    <w:rsid w:val="000E014D"/>
    <w:rsid w:val="000E7F64"/>
    <w:rsid w:val="000F40C8"/>
    <w:rsid w:val="00103AC1"/>
    <w:rsid w:val="00120125"/>
    <w:rsid w:val="0012254D"/>
    <w:rsid w:val="0012297D"/>
    <w:rsid w:val="001243D1"/>
    <w:rsid w:val="00131BF5"/>
    <w:rsid w:val="00131E40"/>
    <w:rsid w:val="00132730"/>
    <w:rsid w:val="00140446"/>
    <w:rsid w:val="00144532"/>
    <w:rsid w:val="001642E2"/>
    <w:rsid w:val="0016733B"/>
    <w:rsid w:val="0017080B"/>
    <w:rsid w:val="00170AC0"/>
    <w:rsid w:val="00172D3F"/>
    <w:rsid w:val="00175ACA"/>
    <w:rsid w:val="0017685D"/>
    <w:rsid w:val="0017775C"/>
    <w:rsid w:val="001812F9"/>
    <w:rsid w:val="00183E23"/>
    <w:rsid w:val="00184819"/>
    <w:rsid w:val="00185F72"/>
    <w:rsid w:val="001878C8"/>
    <w:rsid w:val="001916AF"/>
    <w:rsid w:val="001928DE"/>
    <w:rsid w:val="001930EE"/>
    <w:rsid w:val="001949C2"/>
    <w:rsid w:val="001B2177"/>
    <w:rsid w:val="001B3645"/>
    <w:rsid w:val="001C450C"/>
    <w:rsid w:val="001D3047"/>
    <w:rsid w:val="001D3238"/>
    <w:rsid w:val="001E08EF"/>
    <w:rsid w:val="001E6641"/>
    <w:rsid w:val="001F3C11"/>
    <w:rsid w:val="001F76B6"/>
    <w:rsid w:val="002002B0"/>
    <w:rsid w:val="00202E73"/>
    <w:rsid w:val="00204518"/>
    <w:rsid w:val="0020590F"/>
    <w:rsid w:val="00210822"/>
    <w:rsid w:val="00213D9A"/>
    <w:rsid w:val="00215BCF"/>
    <w:rsid w:val="00221AEB"/>
    <w:rsid w:val="00222E34"/>
    <w:rsid w:val="002272F4"/>
    <w:rsid w:val="00230D35"/>
    <w:rsid w:val="00231427"/>
    <w:rsid w:val="002336DC"/>
    <w:rsid w:val="00235DE9"/>
    <w:rsid w:val="00240F34"/>
    <w:rsid w:val="00241DF8"/>
    <w:rsid w:val="00245B09"/>
    <w:rsid w:val="00250043"/>
    <w:rsid w:val="002579A0"/>
    <w:rsid w:val="0026134A"/>
    <w:rsid w:val="00266A25"/>
    <w:rsid w:val="00270B69"/>
    <w:rsid w:val="002723FC"/>
    <w:rsid w:val="002809ED"/>
    <w:rsid w:val="00285799"/>
    <w:rsid w:val="00290F89"/>
    <w:rsid w:val="00293736"/>
    <w:rsid w:val="00295A91"/>
    <w:rsid w:val="002A0FE5"/>
    <w:rsid w:val="002A440D"/>
    <w:rsid w:val="002A44C5"/>
    <w:rsid w:val="002A53BC"/>
    <w:rsid w:val="002B2007"/>
    <w:rsid w:val="002B2300"/>
    <w:rsid w:val="002B29ED"/>
    <w:rsid w:val="002B4EDC"/>
    <w:rsid w:val="002C0328"/>
    <w:rsid w:val="002C2E61"/>
    <w:rsid w:val="002C5A20"/>
    <w:rsid w:val="002C5FEA"/>
    <w:rsid w:val="002D2548"/>
    <w:rsid w:val="002D4588"/>
    <w:rsid w:val="002D4D8E"/>
    <w:rsid w:val="002D7A8C"/>
    <w:rsid w:val="002E17D2"/>
    <w:rsid w:val="002E6058"/>
    <w:rsid w:val="002F0A02"/>
    <w:rsid w:val="002F4145"/>
    <w:rsid w:val="002F4E2E"/>
    <w:rsid w:val="002F5243"/>
    <w:rsid w:val="00306764"/>
    <w:rsid w:val="00307EB5"/>
    <w:rsid w:val="003104D3"/>
    <w:rsid w:val="0031115B"/>
    <w:rsid w:val="003137C8"/>
    <w:rsid w:val="003140CD"/>
    <w:rsid w:val="00315A89"/>
    <w:rsid w:val="00316A24"/>
    <w:rsid w:val="003176AB"/>
    <w:rsid w:val="00322119"/>
    <w:rsid w:val="00322192"/>
    <w:rsid w:val="0032402B"/>
    <w:rsid w:val="003254EF"/>
    <w:rsid w:val="003268D7"/>
    <w:rsid w:val="00333CC3"/>
    <w:rsid w:val="00334ECD"/>
    <w:rsid w:val="00341E69"/>
    <w:rsid w:val="00344883"/>
    <w:rsid w:val="00344ECE"/>
    <w:rsid w:val="003464DE"/>
    <w:rsid w:val="00350B78"/>
    <w:rsid w:val="00354633"/>
    <w:rsid w:val="00355346"/>
    <w:rsid w:val="00355BB0"/>
    <w:rsid w:val="0035602F"/>
    <w:rsid w:val="00356697"/>
    <w:rsid w:val="00357AEB"/>
    <w:rsid w:val="003603D9"/>
    <w:rsid w:val="00367533"/>
    <w:rsid w:val="0037700C"/>
    <w:rsid w:val="00390B0F"/>
    <w:rsid w:val="0039346B"/>
    <w:rsid w:val="003A178B"/>
    <w:rsid w:val="003A3742"/>
    <w:rsid w:val="003A5A85"/>
    <w:rsid w:val="003B3A7E"/>
    <w:rsid w:val="003B49C3"/>
    <w:rsid w:val="003C575E"/>
    <w:rsid w:val="003C586A"/>
    <w:rsid w:val="003C64A9"/>
    <w:rsid w:val="003D0B6A"/>
    <w:rsid w:val="003E246C"/>
    <w:rsid w:val="003E266C"/>
    <w:rsid w:val="003E42BF"/>
    <w:rsid w:val="003E73E0"/>
    <w:rsid w:val="003F6948"/>
    <w:rsid w:val="003F7521"/>
    <w:rsid w:val="003F7BF4"/>
    <w:rsid w:val="003F7E52"/>
    <w:rsid w:val="0040252E"/>
    <w:rsid w:val="00405453"/>
    <w:rsid w:val="00407EC1"/>
    <w:rsid w:val="004174B0"/>
    <w:rsid w:val="00420535"/>
    <w:rsid w:val="00424957"/>
    <w:rsid w:val="00430CEE"/>
    <w:rsid w:val="00432BE8"/>
    <w:rsid w:val="00434863"/>
    <w:rsid w:val="004429EC"/>
    <w:rsid w:val="004442F2"/>
    <w:rsid w:val="00450394"/>
    <w:rsid w:val="00452F84"/>
    <w:rsid w:val="00453A49"/>
    <w:rsid w:val="00463011"/>
    <w:rsid w:val="00465D23"/>
    <w:rsid w:val="00471DC0"/>
    <w:rsid w:val="00472499"/>
    <w:rsid w:val="0047728B"/>
    <w:rsid w:val="004803A6"/>
    <w:rsid w:val="0048315C"/>
    <w:rsid w:val="00490C7A"/>
    <w:rsid w:val="004919E0"/>
    <w:rsid w:val="00492AED"/>
    <w:rsid w:val="004936CF"/>
    <w:rsid w:val="00497909"/>
    <w:rsid w:val="004A01C5"/>
    <w:rsid w:val="004A03B6"/>
    <w:rsid w:val="004A3612"/>
    <w:rsid w:val="004A4EC1"/>
    <w:rsid w:val="004A7152"/>
    <w:rsid w:val="004B0138"/>
    <w:rsid w:val="004B0AFA"/>
    <w:rsid w:val="004B1FAA"/>
    <w:rsid w:val="004B4071"/>
    <w:rsid w:val="004C00C5"/>
    <w:rsid w:val="004D7F13"/>
    <w:rsid w:val="004E503E"/>
    <w:rsid w:val="004F4961"/>
    <w:rsid w:val="004F53DE"/>
    <w:rsid w:val="0050310C"/>
    <w:rsid w:val="005067C9"/>
    <w:rsid w:val="005157E5"/>
    <w:rsid w:val="00517512"/>
    <w:rsid w:val="00523CBB"/>
    <w:rsid w:val="00534FC6"/>
    <w:rsid w:val="00535E54"/>
    <w:rsid w:val="00545411"/>
    <w:rsid w:val="00545DDF"/>
    <w:rsid w:val="00553EE4"/>
    <w:rsid w:val="0055627B"/>
    <w:rsid w:val="005604D2"/>
    <w:rsid w:val="00560621"/>
    <w:rsid w:val="00560796"/>
    <w:rsid w:val="005818E1"/>
    <w:rsid w:val="00587041"/>
    <w:rsid w:val="00590FB7"/>
    <w:rsid w:val="005971B5"/>
    <w:rsid w:val="005A1132"/>
    <w:rsid w:val="005A16F4"/>
    <w:rsid w:val="005A2594"/>
    <w:rsid w:val="005C32EE"/>
    <w:rsid w:val="005C5D9F"/>
    <w:rsid w:val="005D07EC"/>
    <w:rsid w:val="005D444E"/>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4734"/>
    <w:rsid w:val="00627374"/>
    <w:rsid w:val="00630893"/>
    <w:rsid w:val="00631FC0"/>
    <w:rsid w:val="006337F7"/>
    <w:rsid w:val="00637224"/>
    <w:rsid w:val="006413EF"/>
    <w:rsid w:val="0064231C"/>
    <w:rsid w:val="00642EFF"/>
    <w:rsid w:val="00646BEF"/>
    <w:rsid w:val="00651622"/>
    <w:rsid w:val="00651E75"/>
    <w:rsid w:val="00654823"/>
    <w:rsid w:val="0065771A"/>
    <w:rsid w:val="006625F4"/>
    <w:rsid w:val="006628F5"/>
    <w:rsid w:val="00662CF8"/>
    <w:rsid w:val="00670BE7"/>
    <w:rsid w:val="00680ABF"/>
    <w:rsid w:val="006919A5"/>
    <w:rsid w:val="00692992"/>
    <w:rsid w:val="006A07B7"/>
    <w:rsid w:val="006B025A"/>
    <w:rsid w:val="006B02C4"/>
    <w:rsid w:val="006B1CDB"/>
    <w:rsid w:val="006B73A6"/>
    <w:rsid w:val="006C08FC"/>
    <w:rsid w:val="006C24EA"/>
    <w:rsid w:val="006D4A8D"/>
    <w:rsid w:val="006F001F"/>
    <w:rsid w:val="006F073E"/>
    <w:rsid w:val="006F0A57"/>
    <w:rsid w:val="006F2877"/>
    <w:rsid w:val="006F28F1"/>
    <w:rsid w:val="006F39B4"/>
    <w:rsid w:val="006F7F96"/>
    <w:rsid w:val="00705634"/>
    <w:rsid w:val="007069B8"/>
    <w:rsid w:val="00707C27"/>
    <w:rsid w:val="00712DE9"/>
    <w:rsid w:val="007147BB"/>
    <w:rsid w:val="00714BC8"/>
    <w:rsid w:val="007153A4"/>
    <w:rsid w:val="0071797D"/>
    <w:rsid w:val="007211E3"/>
    <w:rsid w:val="007225AC"/>
    <w:rsid w:val="00723CA4"/>
    <w:rsid w:val="0073496F"/>
    <w:rsid w:val="007361E9"/>
    <w:rsid w:val="0074288B"/>
    <w:rsid w:val="00742CA6"/>
    <w:rsid w:val="00745D53"/>
    <w:rsid w:val="00747984"/>
    <w:rsid w:val="00752E5F"/>
    <w:rsid w:val="00753002"/>
    <w:rsid w:val="00755654"/>
    <w:rsid w:val="00763C78"/>
    <w:rsid w:val="00766008"/>
    <w:rsid w:val="0076613B"/>
    <w:rsid w:val="00770E8D"/>
    <w:rsid w:val="00772E08"/>
    <w:rsid w:val="007851C8"/>
    <w:rsid w:val="00785211"/>
    <w:rsid w:val="007932D8"/>
    <w:rsid w:val="007937A0"/>
    <w:rsid w:val="00796D10"/>
    <w:rsid w:val="007A1C8F"/>
    <w:rsid w:val="007A3862"/>
    <w:rsid w:val="007A7254"/>
    <w:rsid w:val="007B0423"/>
    <w:rsid w:val="007B18B2"/>
    <w:rsid w:val="007B3D7B"/>
    <w:rsid w:val="007B5B1A"/>
    <w:rsid w:val="007B65AC"/>
    <w:rsid w:val="007B72CD"/>
    <w:rsid w:val="007C01ED"/>
    <w:rsid w:val="007C5B72"/>
    <w:rsid w:val="007C6B53"/>
    <w:rsid w:val="007C731D"/>
    <w:rsid w:val="007D1CC0"/>
    <w:rsid w:val="007D2025"/>
    <w:rsid w:val="007D6B5F"/>
    <w:rsid w:val="007F1563"/>
    <w:rsid w:val="007F1DB3"/>
    <w:rsid w:val="007F4CA8"/>
    <w:rsid w:val="007F52B9"/>
    <w:rsid w:val="007F646B"/>
    <w:rsid w:val="00801F7D"/>
    <w:rsid w:val="00806083"/>
    <w:rsid w:val="00812663"/>
    <w:rsid w:val="00813CA8"/>
    <w:rsid w:val="008151ED"/>
    <w:rsid w:val="00816E9F"/>
    <w:rsid w:val="00827FFB"/>
    <w:rsid w:val="0083356B"/>
    <w:rsid w:val="00837BE6"/>
    <w:rsid w:val="00840C92"/>
    <w:rsid w:val="008435C2"/>
    <w:rsid w:val="008458D0"/>
    <w:rsid w:val="00860901"/>
    <w:rsid w:val="00860E2F"/>
    <w:rsid w:val="00862622"/>
    <w:rsid w:val="00867942"/>
    <w:rsid w:val="008679F9"/>
    <w:rsid w:val="008704C7"/>
    <w:rsid w:val="00872D87"/>
    <w:rsid w:val="00874413"/>
    <w:rsid w:val="00876052"/>
    <w:rsid w:val="008775DA"/>
    <w:rsid w:val="00880184"/>
    <w:rsid w:val="00886247"/>
    <w:rsid w:val="008905EB"/>
    <w:rsid w:val="00890C82"/>
    <w:rsid w:val="008927D8"/>
    <w:rsid w:val="00895F72"/>
    <w:rsid w:val="008A04DF"/>
    <w:rsid w:val="008A1081"/>
    <w:rsid w:val="008A2EF9"/>
    <w:rsid w:val="008A34F0"/>
    <w:rsid w:val="008A6902"/>
    <w:rsid w:val="008A782F"/>
    <w:rsid w:val="008B4E49"/>
    <w:rsid w:val="008C1882"/>
    <w:rsid w:val="008C1CEC"/>
    <w:rsid w:val="008C4BEC"/>
    <w:rsid w:val="008C730D"/>
    <w:rsid w:val="008D0D53"/>
    <w:rsid w:val="008D1325"/>
    <w:rsid w:val="008D1B4B"/>
    <w:rsid w:val="008D635E"/>
    <w:rsid w:val="008D7AC6"/>
    <w:rsid w:val="008F5A2F"/>
    <w:rsid w:val="008F7180"/>
    <w:rsid w:val="0090209D"/>
    <w:rsid w:val="00904373"/>
    <w:rsid w:val="009067BC"/>
    <w:rsid w:val="009100CC"/>
    <w:rsid w:val="00910550"/>
    <w:rsid w:val="00910C51"/>
    <w:rsid w:val="009160EA"/>
    <w:rsid w:val="00917367"/>
    <w:rsid w:val="00922482"/>
    <w:rsid w:val="00924013"/>
    <w:rsid w:val="00925858"/>
    <w:rsid w:val="00931D97"/>
    <w:rsid w:val="0093524C"/>
    <w:rsid w:val="00936B45"/>
    <w:rsid w:val="009407BD"/>
    <w:rsid w:val="0094155D"/>
    <w:rsid w:val="0094449C"/>
    <w:rsid w:val="00947D06"/>
    <w:rsid w:val="009506D5"/>
    <w:rsid w:val="00960117"/>
    <w:rsid w:val="009606ED"/>
    <w:rsid w:val="00960CE0"/>
    <w:rsid w:val="009614A9"/>
    <w:rsid w:val="00965D56"/>
    <w:rsid w:val="009711D2"/>
    <w:rsid w:val="00972B29"/>
    <w:rsid w:val="0097322D"/>
    <w:rsid w:val="009775E1"/>
    <w:rsid w:val="00995DC3"/>
    <w:rsid w:val="009A0471"/>
    <w:rsid w:val="009A1838"/>
    <w:rsid w:val="009A31F0"/>
    <w:rsid w:val="009A48A0"/>
    <w:rsid w:val="009A7BE6"/>
    <w:rsid w:val="009A7C53"/>
    <w:rsid w:val="009B11CF"/>
    <w:rsid w:val="009B1A46"/>
    <w:rsid w:val="009B24DD"/>
    <w:rsid w:val="009B380A"/>
    <w:rsid w:val="009B4BF8"/>
    <w:rsid w:val="009B79F7"/>
    <w:rsid w:val="009C0977"/>
    <w:rsid w:val="009C261F"/>
    <w:rsid w:val="009C41C3"/>
    <w:rsid w:val="009D2086"/>
    <w:rsid w:val="009D47E3"/>
    <w:rsid w:val="009D61BA"/>
    <w:rsid w:val="009E1BBD"/>
    <w:rsid w:val="009F693B"/>
    <w:rsid w:val="00A0740E"/>
    <w:rsid w:val="00A11193"/>
    <w:rsid w:val="00A21691"/>
    <w:rsid w:val="00A240DF"/>
    <w:rsid w:val="00A24879"/>
    <w:rsid w:val="00A34A1F"/>
    <w:rsid w:val="00A44113"/>
    <w:rsid w:val="00A46429"/>
    <w:rsid w:val="00A5199E"/>
    <w:rsid w:val="00A614DD"/>
    <w:rsid w:val="00A65916"/>
    <w:rsid w:val="00A66991"/>
    <w:rsid w:val="00A709A9"/>
    <w:rsid w:val="00A71D19"/>
    <w:rsid w:val="00A76D49"/>
    <w:rsid w:val="00A81F7B"/>
    <w:rsid w:val="00A92994"/>
    <w:rsid w:val="00A94809"/>
    <w:rsid w:val="00AA0A52"/>
    <w:rsid w:val="00AB1960"/>
    <w:rsid w:val="00AB25B5"/>
    <w:rsid w:val="00AB72BF"/>
    <w:rsid w:val="00AB7AF9"/>
    <w:rsid w:val="00AC040A"/>
    <w:rsid w:val="00AD2CB6"/>
    <w:rsid w:val="00AD40A6"/>
    <w:rsid w:val="00AE5B97"/>
    <w:rsid w:val="00B22CFB"/>
    <w:rsid w:val="00B23A87"/>
    <w:rsid w:val="00B24614"/>
    <w:rsid w:val="00B2786C"/>
    <w:rsid w:val="00B3014E"/>
    <w:rsid w:val="00B32586"/>
    <w:rsid w:val="00B34FB5"/>
    <w:rsid w:val="00B35919"/>
    <w:rsid w:val="00B35DBC"/>
    <w:rsid w:val="00B3641E"/>
    <w:rsid w:val="00B40400"/>
    <w:rsid w:val="00B469A9"/>
    <w:rsid w:val="00B50FD9"/>
    <w:rsid w:val="00B51609"/>
    <w:rsid w:val="00B572AF"/>
    <w:rsid w:val="00B72BCE"/>
    <w:rsid w:val="00B72E60"/>
    <w:rsid w:val="00B72E70"/>
    <w:rsid w:val="00B8040C"/>
    <w:rsid w:val="00B84BE0"/>
    <w:rsid w:val="00B86021"/>
    <w:rsid w:val="00B86588"/>
    <w:rsid w:val="00B906F9"/>
    <w:rsid w:val="00B91F75"/>
    <w:rsid w:val="00B9214E"/>
    <w:rsid w:val="00B93EEA"/>
    <w:rsid w:val="00B94C44"/>
    <w:rsid w:val="00B9548F"/>
    <w:rsid w:val="00B974E8"/>
    <w:rsid w:val="00BA0426"/>
    <w:rsid w:val="00BA3BD4"/>
    <w:rsid w:val="00BA63A2"/>
    <w:rsid w:val="00BA72C2"/>
    <w:rsid w:val="00BB386D"/>
    <w:rsid w:val="00BC20F3"/>
    <w:rsid w:val="00BC2A39"/>
    <w:rsid w:val="00BC3F95"/>
    <w:rsid w:val="00BC54D1"/>
    <w:rsid w:val="00BD32B5"/>
    <w:rsid w:val="00BD3B85"/>
    <w:rsid w:val="00BE1E32"/>
    <w:rsid w:val="00BE47EC"/>
    <w:rsid w:val="00BE5BAB"/>
    <w:rsid w:val="00BE7844"/>
    <w:rsid w:val="00BF11F0"/>
    <w:rsid w:val="00BF13D7"/>
    <w:rsid w:val="00BF1885"/>
    <w:rsid w:val="00BF57D4"/>
    <w:rsid w:val="00C05873"/>
    <w:rsid w:val="00C15F35"/>
    <w:rsid w:val="00C1681D"/>
    <w:rsid w:val="00C16DE8"/>
    <w:rsid w:val="00C17BEE"/>
    <w:rsid w:val="00C23664"/>
    <w:rsid w:val="00C320C0"/>
    <w:rsid w:val="00C32EA2"/>
    <w:rsid w:val="00C369A0"/>
    <w:rsid w:val="00C417D9"/>
    <w:rsid w:val="00C44F25"/>
    <w:rsid w:val="00C45C7C"/>
    <w:rsid w:val="00C47C9F"/>
    <w:rsid w:val="00C51D98"/>
    <w:rsid w:val="00C60C60"/>
    <w:rsid w:val="00C62033"/>
    <w:rsid w:val="00C6327C"/>
    <w:rsid w:val="00C659EA"/>
    <w:rsid w:val="00C67D66"/>
    <w:rsid w:val="00C705BE"/>
    <w:rsid w:val="00C71E02"/>
    <w:rsid w:val="00C720F9"/>
    <w:rsid w:val="00C861FA"/>
    <w:rsid w:val="00C87523"/>
    <w:rsid w:val="00C954C2"/>
    <w:rsid w:val="00CA2EC5"/>
    <w:rsid w:val="00CA72BA"/>
    <w:rsid w:val="00CB2359"/>
    <w:rsid w:val="00CB43F1"/>
    <w:rsid w:val="00CB5F8E"/>
    <w:rsid w:val="00CC0190"/>
    <w:rsid w:val="00CC1015"/>
    <w:rsid w:val="00CC41E9"/>
    <w:rsid w:val="00CC43CE"/>
    <w:rsid w:val="00CD01DE"/>
    <w:rsid w:val="00CD0F0D"/>
    <w:rsid w:val="00CD13B2"/>
    <w:rsid w:val="00CD21FC"/>
    <w:rsid w:val="00CD725A"/>
    <w:rsid w:val="00CE03B6"/>
    <w:rsid w:val="00CE36F1"/>
    <w:rsid w:val="00CE3F17"/>
    <w:rsid w:val="00CE7816"/>
    <w:rsid w:val="00CF116C"/>
    <w:rsid w:val="00CF1973"/>
    <w:rsid w:val="00D123A6"/>
    <w:rsid w:val="00D172FC"/>
    <w:rsid w:val="00D1751D"/>
    <w:rsid w:val="00D214D0"/>
    <w:rsid w:val="00D22323"/>
    <w:rsid w:val="00D22B0A"/>
    <w:rsid w:val="00D23113"/>
    <w:rsid w:val="00D24CB4"/>
    <w:rsid w:val="00D27239"/>
    <w:rsid w:val="00D3204A"/>
    <w:rsid w:val="00D320D3"/>
    <w:rsid w:val="00D340F4"/>
    <w:rsid w:val="00D348D6"/>
    <w:rsid w:val="00D36362"/>
    <w:rsid w:val="00D40E18"/>
    <w:rsid w:val="00D50E4F"/>
    <w:rsid w:val="00D51541"/>
    <w:rsid w:val="00D525BA"/>
    <w:rsid w:val="00D52A6D"/>
    <w:rsid w:val="00D54682"/>
    <w:rsid w:val="00D57C99"/>
    <w:rsid w:val="00D60497"/>
    <w:rsid w:val="00D611E1"/>
    <w:rsid w:val="00D64FDC"/>
    <w:rsid w:val="00D655A9"/>
    <w:rsid w:val="00D8589C"/>
    <w:rsid w:val="00D9161D"/>
    <w:rsid w:val="00D93AB9"/>
    <w:rsid w:val="00D93FD3"/>
    <w:rsid w:val="00D968AE"/>
    <w:rsid w:val="00D96DD4"/>
    <w:rsid w:val="00DA2932"/>
    <w:rsid w:val="00DB1B63"/>
    <w:rsid w:val="00DB49AA"/>
    <w:rsid w:val="00DB4CC2"/>
    <w:rsid w:val="00DB5E3F"/>
    <w:rsid w:val="00DB6430"/>
    <w:rsid w:val="00DB64ED"/>
    <w:rsid w:val="00DB7904"/>
    <w:rsid w:val="00DC1071"/>
    <w:rsid w:val="00DC46AF"/>
    <w:rsid w:val="00DD38C7"/>
    <w:rsid w:val="00DD3C05"/>
    <w:rsid w:val="00DD7FC1"/>
    <w:rsid w:val="00DE149A"/>
    <w:rsid w:val="00DE20E1"/>
    <w:rsid w:val="00DE58B8"/>
    <w:rsid w:val="00DE6FA4"/>
    <w:rsid w:val="00DE7BE9"/>
    <w:rsid w:val="00DF179A"/>
    <w:rsid w:val="00DF271C"/>
    <w:rsid w:val="00DF4147"/>
    <w:rsid w:val="00DF77EB"/>
    <w:rsid w:val="00E02E52"/>
    <w:rsid w:val="00E12E95"/>
    <w:rsid w:val="00E13FE8"/>
    <w:rsid w:val="00E14334"/>
    <w:rsid w:val="00E14D90"/>
    <w:rsid w:val="00E16076"/>
    <w:rsid w:val="00E16769"/>
    <w:rsid w:val="00E1748A"/>
    <w:rsid w:val="00E17991"/>
    <w:rsid w:val="00E2039E"/>
    <w:rsid w:val="00E26457"/>
    <w:rsid w:val="00E26F1C"/>
    <w:rsid w:val="00E30014"/>
    <w:rsid w:val="00E35CB1"/>
    <w:rsid w:val="00E36386"/>
    <w:rsid w:val="00E4387A"/>
    <w:rsid w:val="00E439FD"/>
    <w:rsid w:val="00E43B7A"/>
    <w:rsid w:val="00E47F7D"/>
    <w:rsid w:val="00E54DD9"/>
    <w:rsid w:val="00E613BC"/>
    <w:rsid w:val="00E61830"/>
    <w:rsid w:val="00E61ABF"/>
    <w:rsid w:val="00E6429B"/>
    <w:rsid w:val="00E650FC"/>
    <w:rsid w:val="00E66479"/>
    <w:rsid w:val="00E7027F"/>
    <w:rsid w:val="00E737B1"/>
    <w:rsid w:val="00E85B74"/>
    <w:rsid w:val="00E907B5"/>
    <w:rsid w:val="00E9560B"/>
    <w:rsid w:val="00EA0555"/>
    <w:rsid w:val="00EA1770"/>
    <w:rsid w:val="00EA7FF8"/>
    <w:rsid w:val="00EB0957"/>
    <w:rsid w:val="00EB2164"/>
    <w:rsid w:val="00EB3F7D"/>
    <w:rsid w:val="00EB5129"/>
    <w:rsid w:val="00EB55D6"/>
    <w:rsid w:val="00EC05A7"/>
    <w:rsid w:val="00EC0671"/>
    <w:rsid w:val="00ED074F"/>
    <w:rsid w:val="00ED639E"/>
    <w:rsid w:val="00EE76D0"/>
    <w:rsid w:val="00EF2116"/>
    <w:rsid w:val="00EF7386"/>
    <w:rsid w:val="00F07790"/>
    <w:rsid w:val="00F161CB"/>
    <w:rsid w:val="00F16ED4"/>
    <w:rsid w:val="00F214BC"/>
    <w:rsid w:val="00F2193F"/>
    <w:rsid w:val="00F222C8"/>
    <w:rsid w:val="00F227B7"/>
    <w:rsid w:val="00F37D8C"/>
    <w:rsid w:val="00F44717"/>
    <w:rsid w:val="00F50551"/>
    <w:rsid w:val="00F52252"/>
    <w:rsid w:val="00F53F6B"/>
    <w:rsid w:val="00F570F7"/>
    <w:rsid w:val="00F606A1"/>
    <w:rsid w:val="00F6179A"/>
    <w:rsid w:val="00F64084"/>
    <w:rsid w:val="00F657AD"/>
    <w:rsid w:val="00F67A78"/>
    <w:rsid w:val="00F67B06"/>
    <w:rsid w:val="00F73ACD"/>
    <w:rsid w:val="00F805F7"/>
    <w:rsid w:val="00F83B83"/>
    <w:rsid w:val="00F85C99"/>
    <w:rsid w:val="00F85E56"/>
    <w:rsid w:val="00F90492"/>
    <w:rsid w:val="00F92299"/>
    <w:rsid w:val="00F93D18"/>
    <w:rsid w:val="00F94A76"/>
    <w:rsid w:val="00F959C0"/>
    <w:rsid w:val="00F96E47"/>
    <w:rsid w:val="00F9769F"/>
    <w:rsid w:val="00FA0C1D"/>
    <w:rsid w:val="00FA1988"/>
    <w:rsid w:val="00FA43EA"/>
    <w:rsid w:val="00FA4981"/>
    <w:rsid w:val="00FA572C"/>
    <w:rsid w:val="00FA5BE2"/>
    <w:rsid w:val="00FB1037"/>
    <w:rsid w:val="00FB5ECD"/>
    <w:rsid w:val="00FB647D"/>
    <w:rsid w:val="00FC1EED"/>
    <w:rsid w:val="00FD709E"/>
    <w:rsid w:val="00FE3179"/>
    <w:rsid w:val="00FE3A2A"/>
    <w:rsid w:val="00FE582F"/>
    <w:rsid w:val="00FE70D9"/>
    <w:rsid w:val="00FF24D1"/>
    <w:rsid w:val="00FF39DE"/>
    <w:rsid w:val="00FF6B74"/>
    <w:rsid w:val="00FF7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paragraph" w:styleId="Heading2">
    <w:name w:val="heading 2"/>
    <w:basedOn w:val="Normal"/>
    <w:next w:val="Normal"/>
    <w:link w:val="Heading2Char"/>
    <w:qFormat/>
    <w:rsid w:val="000D515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uiPriority w:val="99"/>
    <w:rsid w:val="00BC54D1"/>
    <w:pPr>
      <w:tabs>
        <w:tab w:val="center" w:pos="4320"/>
        <w:tab w:val="right" w:pos="8640"/>
      </w:tabs>
    </w:pPr>
  </w:style>
  <w:style w:type="paragraph" w:styleId="Footer">
    <w:name w:val="footer"/>
    <w:basedOn w:val="Normal"/>
    <w:link w:val="FooterChar"/>
    <w:uiPriority w:val="99"/>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E14D90"/>
  </w:style>
  <w:style w:type="character" w:customStyle="1" w:styleId="Heading2Char">
    <w:name w:val="Heading 2 Char"/>
    <w:basedOn w:val="DefaultParagraphFont"/>
    <w:link w:val="Heading2"/>
    <w:rsid w:val="000D515C"/>
    <w:rPr>
      <w:rFonts w:ascii="Arial" w:hAnsi="Arial" w:cs="Arial"/>
      <w:b/>
      <w:bCs/>
      <w:i/>
      <w:iCs/>
      <w:sz w:val="28"/>
      <w:szCs w:val="28"/>
    </w:rPr>
  </w:style>
  <w:style w:type="paragraph" w:styleId="BodyText">
    <w:name w:val="Body Text"/>
    <w:basedOn w:val="Normal"/>
    <w:link w:val="BodyTextChar"/>
    <w:rsid w:val="000D515C"/>
    <w:pPr>
      <w:spacing w:after="240"/>
      <w:jc w:val="both"/>
    </w:pPr>
    <w:rPr>
      <w:rFonts w:ascii="Arial" w:hAnsi="Arial"/>
      <w:i/>
      <w:iCs/>
    </w:rPr>
  </w:style>
  <w:style w:type="character" w:customStyle="1" w:styleId="BodyTextChar">
    <w:name w:val="Body Text Char"/>
    <w:basedOn w:val="DefaultParagraphFont"/>
    <w:link w:val="BodyText"/>
    <w:rsid w:val="000D515C"/>
    <w:rPr>
      <w:rFonts w:ascii="Arial" w:hAnsi="Arial"/>
      <w:i/>
      <w:iCs/>
      <w:sz w:val="24"/>
      <w:szCs w:val="24"/>
    </w:rPr>
  </w:style>
  <w:style w:type="paragraph" w:styleId="BodyText3">
    <w:name w:val="Body Text 3"/>
    <w:basedOn w:val="Normal"/>
    <w:link w:val="BodyText3Char"/>
    <w:rsid w:val="000D515C"/>
    <w:pPr>
      <w:spacing w:after="120"/>
    </w:pPr>
    <w:rPr>
      <w:rFonts w:ascii="Arial" w:hAnsi="Arial"/>
      <w:sz w:val="16"/>
      <w:szCs w:val="16"/>
    </w:rPr>
  </w:style>
  <w:style w:type="character" w:customStyle="1" w:styleId="BodyText3Char">
    <w:name w:val="Body Text 3 Char"/>
    <w:basedOn w:val="DefaultParagraphFont"/>
    <w:link w:val="BodyText3"/>
    <w:rsid w:val="000D515C"/>
    <w:rPr>
      <w:rFonts w:ascii="Arial" w:hAnsi="Arial"/>
      <w:sz w:val="16"/>
      <w:szCs w:val="16"/>
    </w:rPr>
  </w:style>
  <w:style w:type="paragraph" w:styleId="ListParagraph">
    <w:name w:val="List Paragraph"/>
    <w:basedOn w:val="Normal"/>
    <w:uiPriority w:val="34"/>
    <w:qFormat/>
    <w:rsid w:val="000D515C"/>
    <w:pPr>
      <w:ind w:left="720"/>
    </w:pPr>
    <w:rPr>
      <w:rFonts w:ascii="Arial" w:hAnsi="Arial"/>
    </w:rPr>
  </w:style>
  <w:style w:type="paragraph" w:styleId="BlockText">
    <w:name w:val="Block Text"/>
    <w:basedOn w:val="Normal"/>
    <w:rsid w:val="00140446"/>
    <w:pPr>
      <w:widowControl w:val="0"/>
      <w:tabs>
        <w:tab w:val="left" w:pos="-720"/>
      </w:tabs>
      <w:suppressAutoHyphens/>
      <w:ind w:left="-180" w:right="-540"/>
      <w:jc w:val="both"/>
    </w:pPr>
    <w:rPr>
      <w:rFonts w:ascii="Univers" w:hAnsi="Univers"/>
      <w:snapToGrid w:val="0"/>
      <w:spacing w:val="-3"/>
      <w:sz w:val="22"/>
      <w:szCs w:val="20"/>
    </w:rPr>
  </w:style>
  <w:style w:type="paragraph" w:styleId="BodyText2">
    <w:name w:val="Body Text 2"/>
    <w:basedOn w:val="Normal"/>
    <w:link w:val="BodyText2Char"/>
    <w:rsid w:val="00140446"/>
    <w:pPr>
      <w:spacing w:after="120" w:line="480" w:lineRule="auto"/>
    </w:pPr>
    <w:rPr>
      <w:rFonts w:ascii="Arial" w:hAnsi="Arial"/>
    </w:rPr>
  </w:style>
  <w:style w:type="character" w:customStyle="1" w:styleId="BodyText2Char">
    <w:name w:val="Body Text 2 Char"/>
    <w:basedOn w:val="DefaultParagraphFont"/>
    <w:link w:val="BodyText2"/>
    <w:rsid w:val="00140446"/>
    <w:rPr>
      <w:rFonts w:ascii="Arial" w:hAnsi="Arial"/>
      <w:sz w:val="24"/>
      <w:szCs w:val="24"/>
    </w:rPr>
  </w:style>
  <w:style w:type="paragraph" w:styleId="BodyTextIndent">
    <w:name w:val="Body Text Indent"/>
    <w:basedOn w:val="Normal"/>
    <w:link w:val="BodyTextIndentChar"/>
    <w:rsid w:val="00140446"/>
    <w:pPr>
      <w:spacing w:after="120"/>
      <w:ind w:left="360"/>
    </w:pPr>
  </w:style>
  <w:style w:type="character" w:customStyle="1" w:styleId="BodyTextIndentChar">
    <w:name w:val="Body Text Indent Char"/>
    <w:basedOn w:val="DefaultParagraphFont"/>
    <w:link w:val="BodyTextIndent"/>
    <w:rsid w:val="00140446"/>
    <w:rPr>
      <w:sz w:val="24"/>
      <w:szCs w:val="24"/>
    </w:rPr>
  </w:style>
  <w:style w:type="character" w:customStyle="1" w:styleId="HeaderChar">
    <w:name w:val="Header Char"/>
    <w:basedOn w:val="DefaultParagraphFont"/>
    <w:link w:val="Header"/>
    <w:uiPriority w:val="99"/>
    <w:rsid w:val="00140446"/>
    <w:rPr>
      <w:sz w:val="24"/>
      <w:szCs w:val="24"/>
    </w:rPr>
  </w:style>
  <w:style w:type="character" w:customStyle="1" w:styleId="FooterChar">
    <w:name w:val="Footer Char"/>
    <w:basedOn w:val="DefaultParagraphFont"/>
    <w:link w:val="Footer"/>
    <w:uiPriority w:val="99"/>
    <w:rsid w:val="00FF7EE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3A147-DF7F-4E92-9964-44BC4448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PBES - Letterhead Template.dot</Template>
  <TotalTime>147</TotalTime>
  <Pages>8</Pages>
  <Words>3805</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24676</CharactersWithSpaces>
  <SharedDoc>false</SharedDoc>
  <HLinks>
    <vt:vector size="6" baseType="variant">
      <vt:variant>
        <vt:i4>5505031</vt:i4>
      </vt:variant>
      <vt:variant>
        <vt:i4>20</vt:i4>
      </vt:variant>
      <vt:variant>
        <vt:i4>0</vt:i4>
      </vt:variant>
      <vt:variant>
        <vt:i4>5</vt:i4>
      </vt:variant>
      <vt:variant>
        <vt:lpwstr>http://portal/sites/DesignGuidelines/default.aspx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Design Guidelines</dc:subject>
  <dc:creator>Administrator</dc:creator>
  <cp:lastModifiedBy>Trippi, Sean</cp:lastModifiedBy>
  <cp:revision>6</cp:revision>
  <cp:lastPrinted>2013-03-12T17:09:00Z</cp:lastPrinted>
  <dcterms:created xsi:type="dcterms:W3CDTF">2013-10-02T22:45:00Z</dcterms:created>
  <dcterms:modified xsi:type="dcterms:W3CDTF">2013-10-09T16:11:00Z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Engineering &amp; Environmental Services</vt:lpwstr>
  </property>
  <property fmtid="{D5CDD505-2E9C-101B-9397-08002B2CF9AE}" pid="3" name="Division / Program">
    <vt:lpwstr/>
  </property>
</Properties>
</file>