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A0BC1" w14:textId="11817258" w:rsidR="000C53BD" w:rsidRPr="003E02D3" w:rsidRDefault="000C53BD" w:rsidP="0087152B">
      <w:pPr>
        <w:pStyle w:val="Title"/>
        <w:rPr>
          <w:sz w:val="23"/>
          <w:szCs w:val="23"/>
        </w:rPr>
      </w:pPr>
      <w:r w:rsidRPr="003E02D3">
        <w:rPr>
          <w:sz w:val="23"/>
          <w:szCs w:val="23"/>
        </w:rPr>
        <w:t xml:space="preserve">RESOLUTION NO. </w:t>
      </w:r>
      <w:r w:rsidR="002D0EC8" w:rsidRPr="003E02D3">
        <w:rPr>
          <w:sz w:val="23"/>
          <w:szCs w:val="23"/>
        </w:rPr>
        <w:t>2019-</w:t>
      </w:r>
      <w:r w:rsidR="00F36725">
        <w:rPr>
          <w:sz w:val="23"/>
          <w:szCs w:val="23"/>
        </w:rPr>
        <w:t>152</w:t>
      </w:r>
    </w:p>
    <w:p w14:paraId="2CDA0BC2" w14:textId="77777777" w:rsidR="000C53BD" w:rsidRPr="003E02D3" w:rsidRDefault="000C53BD" w:rsidP="0087152B">
      <w:pPr>
        <w:tabs>
          <w:tab w:val="left" w:pos="0"/>
        </w:tabs>
        <w:suppressAutoHyphens/>
        <w:jc w:val="center"/>
        <w:rPr>
          <w:rFonts w:ascii="Times New Roman" w:hAnsi="Times New Roman"/>
          <w:b/>
          <w:sz w:val="23"/>
          <w:szCs w:val="23"/>
        </w:rPr>
      </w:pPr>
    </w:p>
    <w:p w14:paraId="3BB68FBD" w14:textId="6E66C3BE" w:rsidR="007F6168" w:rsidRPr="003E02D3" w:rsidRDefault="000C53BD" w:rsidP="0087152B">
      <w:pPr>
        <w:tabs>
          <w:tab w:val="left" w:pos="0"/>
        </w:tabs>
        <w:suppressAutoHyphens/>
        <w:jc w:val="center"/>
        <w:rPr>
          <w:rFonts w:ascii="Times New Roman" w:hAnsi="Times New Roman"/>
          <w:b/>
          <w:spacing w:val="-2"/>
          <w:sz w:val="23"/>
          <w:szCs w:val="23"/>
        </w:rPr>
      </w:pPr>
      <w:r w:rsidRPr="003E02D3">
        <w:rPr>
          <w:rFonts w:ascii="Times New Roman" w:hAnsi="Times New Roman"/>
          <w:b/>
          <w:spacing w:val="-2"/>
          <w:sz w:val="23"/>
          <w:szCs w:val="23"/>
        </w:rPr>
        <w:t xml:space="preserve">RESOLUTION OF THE </w:t>
      </w:r>
      <w:r w:rsidR="004B2A72" w:rsidRPr="003E02D3">
        <w:rPr>
          <w:rFonts w:ascii="Times New Roman" w:hAnsi="Times New Roman"/>
          <w:b/>
          <w:spacing w:val="-2"/>
          <w:sz w:val="23"/>
          <w:szCs w:val="23"/>
        </w:rPr>
        <w:t xml:space="preserve">NAPA COUNTY </w:t>
      </w:r>
      <w:r w:rsidRPr="003E02D3">
        <w:rPr>
          <w:rFonts w:ascii="Times New Roman" w:hAnsi="Times New Roman"/>
          <w:b/>
          <w:spacing w:val="-2"/>
          <w:sz w:val="23"/>
          <w:szCs w:val="23"/>
        </w:rPr>
        <w:t>BOARD OF SUPERVISORS</w:t>
      </w:r>
      <w:r w:rsidR="00F95354" w:rsidRPr="003E02D3">
        <w:rPr>
          <w:rFonts w:ascii="Times New Roman" w:hAnsi="Times New Roman"/>
          <w:b/>
          <w:spacing w:val="-2"/>
          <w:sz w:val="23"/>
          <w:szCs w:val="23"/>
        </w:rPr>
        <w:t xml:space="preserve"> </w:t>
      </w:r>
    </w:p>
    <w:p w14:paraId="00A102FC" w14:textId="3604A764" w:rsidR="008A4B1A" w:rsidRPr="003E02D3" w:rsidRDefault="008A4B1A" w:rsidP="0087152B">
      <w:pPr>
        <w:tabs>
          <w:tab w:val="left" w:pos="0"/>
        </w:tabs>
        <w:suppressAutoHyphens/>
        <w:jc w:val="center"/>
        <w:rPr>
          <w:rFonts w:ascii="Times New Roman" w:hAnsi="Times New Roman"/>
          <w:b/>
          <w:spacing w:val="-2"/>
          <w:sz w:val="23"/>
          <w:szCs w:val="23"/>
        </w:rPr>
      </w:pPr>
      <w:r w:rsidRPr="003E02D3">
        <w:rPr>
          <w:rFonts w:ascii="Times New Roman" w:hAnsi="Times New Roman"/>
          <w:b/>
          <w:spacing w:val="-2"/>
          <w:sz w:val="23"/>
          <w:szCs w:val="23"/>
        </w:rPr>
        <w:t xml:space="preserve">FORMING THE NAPA COUNTY </w:t>
      </w:r>
      <w:r w:rsidR="00F95354" w:rsidRPr="003E02D3">
        <w:rPr>
          <w:rFonts w:ascii="Times New Roman" w:hAnsi="Times New Roman"/>
          <w:b/>
          <w:spacing w:val="-2"/>
          <w:sz w:val="23"/>
          <w:szCs w:val="23"/>
        </w:rPr>
        <w:t>G</w:t>
      </w:r>
      <w:r w:rsidRPr="003E02D3">
        <w:rPr>
          <w:rFonts w:ascii="Times New Roman" w:hAnsi="Times New Roman"/>
          <w:b/>
          <w:spacing w:val="-2"/>
          <w:sz w:val="23"/>
          <w:szCs w:val="23"/>
        </w:rPr>
        <w:t>ROUNDWATER SUSTAINABILITY AGENCY</w:t>
      </w:r>
    </w:p>
    <w:p w14:paraId="2CDA0BC5" w14:textId="395EB05F" w:rsidR="000C53BD" w:rsidRPr="003E02D3" w:rsidRDefault="000C53BD" w:rsidP="0087152B">
      <w:pPr>
        <w:tabs>
          <w:tab w:val="left" w:pos="0"/>
        </w:tabs>
        <w:suppressAutoHyphens/>
        <w:ind w:left="720" w:right="720" w:hanging="720"/>
        <w:rPr>
          <w:rFonts w:ascii="Times New Roman" w:hAnsi="Times New Roman"/>
          <w:spacing w:val="-2"/>
          <w:sz w:val="23"/>
          <w:szCs w:val="23"/>
        </w:rPr>
      </w:pPr>
      <w:r w:rsidRPr="003E02D3">
        <w:rPr>
          <w:rFonts w:ascii="Times New Roman" w:hAnsi="Times New Roman"/>
          <w:spacing w:val="-2"/>
          <w:sz w:val="23"/>
          <w:szCs w:val="23"/>
        </w:rPr>
        <w:t xml:space="preserve">                                                                            </w:t>
      </w:r>
    </w:p>
    <w:p w14:paraId="2CDA0BC6" w14:textId="5CDE9F1B" w:rsidR="000C53BD" w:rsidRPr="003E02D3" w:rsidRDefault="000C53BD" w:rsidP="0087152B">
      <w:pPr>
        <w:tabs>
          <w:tab w:val="left" w:pos="0"/>
        </w:tabs>
        <w:suppressAutoHyphens/>
        <w:rPr>
          <w:rFonts w:ascii="Times New Roman" w:hAnsi="Times New Roman"/>
          <w:sz w:val="23"/>
          <w:szCs w:val="23"/>
        </w:rPr>
      </w:pPr>
      <w:r w:rsidRPr="003E02D3">
        <w:rPr>
          <w:rFonts w:ascii="Times New Roman" w:hAnsi="Times New Roman"/>
          <w:spacing w:val="-2"/>
          <w:sz w:val="23"/>
          <w:szCs w:val="23"/>
        </w:rPr>
        <w:tab/>
      </w:r>
      <w:r w:rsidRPr="003E02D3">
        <w:rPr>
          <w:rFonts w:ascii="Times New Roman" w:hAnsi="Times New Roman"/>
          <w:b/>
          <w:spacing w:val="-2"/>
          <w:sz w:val="23"/>
          <w:szCs w:val="23"/>
        </w:rPr>
        <w:t>WHEREAS,</w:t>
      </w:r>
      <w:r w:rsidR="00606B6D" w:rsidRPr="003E02D3">
        <w:rPr>
          <w:rFonts w:ascii="Times New Roman" w:hAnsi="Times New Roman"/>
          <w:sz w:val="23"/>
          <w:szCs w:val="23"/>
        </w:rPr>
        <w:t xml:space="preserve"> the California Legislature has adopted, and the Governor has signed into law, the Sustainable Groundwater Management Act of 2014 (SGMA), which requires the sustainable management of groundwater; and</w:t>
      </w:r>
    </w:p>
    <w:p w14:paraId="638AAE91" w14:textId="77777777" w:rsidR="00606B6D" w:rsidRPr="003E02D3" w:rsidRDefault="00606B6D" w:rsidP="0087152B">
      <w:pPr>
        <w:tabs>
          <w:tab w:val="left" w:pos="0"/>
        </w:tabs>
        <w:suppressAutoHyphens/>
        <w:rPr>
          <w:rFonts w:ascii="Times New Roman" w:hAnsi="Times New Roman"/>
          <w:spacing w:val="-2"/>
          <w:sz w:val="23"/>
          <w:szCs w:val="23"/>
        </w:rPr>
      </w:pPr>
    </w:p>
    <w:p w14:paraId="2CDA0BC7" w14:textId="327651A9" w:rsidR="000C53BD" w:rsidRPr="003E02D3" w:rsidRDefault="000C53BD" w:rsidP="0087152B">
      <w:pPr>
        <w:tabs>
          <w:tab w:val="left" w:pos="0"/>
        </w:tabs>
        <w:suppressAutoHyphens/>
        <w:rPr>
          <w:rFonts w:ascii="Times New Roman" w:hAnsi="Times New Roman"/>
          <w:sz w:val="23"/>
          <w:szCs w:val="23"/>
        </w:rPr>
      </w:pPr>
      <w:r w:rsidRPr="003E02D3">
        <w:rPr>
          <w:rFonts w:ascii="Times New Roman" w:hAnsi="Times New Roman"/>
          <w:spacing w:val="-2"/>
          <w:sz w:val="23"/>
          <w:szCs w:val="23"/>
        </w:rPr>
        <w:tab/>
      </w:r>
      <w:r w:rsidRPr="003E02D3">
        <w:rPr>
          <w:rFonts w:ascii="Times New Roman" w:hAnsi="Times New Roman"/>
          <w:b/>
          <w:spacing w:val="-2"/>
          <w:sz w:val="23"/>
          <w:szCs w:val="23"/>
        </w:rPr>
        <w:t xml:space="preserve">WHEREAS, </w:t>
      </w:r>
      <w:r w:rsidR="00606B6D" w:rsidRPr="003E02D3">
        <w:rPr>
          <w:rFonts w:ascii="Times New Roman" w:hAnsi="Times New Roman"/>
          <w:sz w:val="23"/>
          <w:szCs w:val="23"/>
        </w:rPr>
        <w:t xml:space="preserve">the legislative intent is to provide for sustainable management of groundwater basins, enhance local management of groundwater, </w:t>
      </w:r>
      <w:r w:rsidR="007C180E">
        <w:rPr>
          <w:rFonts w:ascii="Times New Roman" w:hAnsi="Times New Roman"/>
          <w:sz w:val="23"/>
          <w:szCs w:val="23"/>
        </w:rPr>
        <w:t xml:space="preserve">and </w:t>
      </w:r>
      <w:r w:rsidR="00606B6D" w:rsidRPr="003E02D3">
        <w:rPr>
          <w:rFonts w:ascii="Times New Roman" w:hAnsi="Times New Roman"/>
          <w:sz w:val="23"/>
          <w:szCs w:val="23"/>
        </w:rPr>
        <w:t>establish minimum standards for sustainable groundwater management; and</w:t>
      </w:r>
    </w:p>
    <w:p w14:paraId="1409D650" w14:textId="77777777" w:rsidR="00606B6D" w:rsidRPr="003E02D3" w:rsidRDefault="00606B6D" w:rsidP="0087152B">
      <w:pPr>
        <w:tabs>
          <w:tab w:val="left" w:pos="0"/>
        </w:tabs>
        <w:suppressAutoHyphens/>
        <w:rPr>
          <w:rFonts w:ascii="Times New Roman" w:hAnsi="Times New Roman"/>
          <w:sz w:val="23"/>
          <w:szCs w:val="23"/>
        </w:rPr>
      </w:pPr>
    </w:p>
    <w:p w14:paraId="23D17DE8" w14:textId="438C23C1" w:rsidR="00606B6D" w:rsidRPr="003E02D3" w:rsidRDefault="00606B6D" w:rsidP="0087152B">
      <w:pPr>
        <w:overflowPunct/>
        <w:ind w:firstLine="720"/>
        <w:textAlignment w:val="auto"/>
        <w:rPr>
          <w:rFonts w:ascii="Times New Roman" w:hAnsi="Times New Roman"/>
          <w:sz w:val="23"/>
          <w:szCs w:val="23"/>
        </w:rPr>
      </w:pPr>
      <w:r w:rsidRPr="003E02D3">
        <w:rPr>
          <w:rFonts w:ascii="Times New Roman" w:hAnsi="Times New Roman"/>
          <w:b/>
          <w:sz w:val="23"/>
          <w:szCs w:val="23"/>
        </w:rPr>
        <w:t>WHEREAS</w:t>
      </w:r>
      <w:r w:rsidRPr="003E02D3">
        <w:rPr>
          <w:rFonts w:ascii="Times New Roman" w:hAnsi="Times New Roman"/>
          <w:sz w:val="23"/>
          <w:szCs w:val="23"/>
        </w:rPr>
        <w:t>, in order to exercise the authority granted in SGMA, a local agency may decide to form a Groundwater Sustainability Agency (GSA); and</w:t>
      </w:r>
    </w:p>
    <w:p w14:paraId="307ADF90" w14:textId="74DF7798" w:rsidR="00606B6D" w:rsidRPr="003E02D3" w:rsidRDefault="00606B6D" w:rsidP="0087152B">
      <w:pPr>
        <w:overflowPunct/>
        <w:ind w:firstLine="720"/>
        <w:textAlignment w:val="auto"/>
        <w:rPr>
          <w:rFonts w:ascii="Times New Roman" w:hAnsi="Times New Roman"/>
          <w:sz w:val="23"/>
          <w:szCs w:val="23"/>
        </w:rPr>
      </w:pPr>
    </w:p>
    <w:p w14:paraId="0BAEBA46" w14:textId="2B3F6132" w:rsidR="00606B6D" w:rsidRPr="003E02D3" w:rsidRDefault="00606B6D" w:rsidP="0087152B">
      <w:pPr>
        <w:overflowPunct/>
        <w:ind w:firstLine="720"/>
        <w:textAlignment w:val="auto"/>
        <w:rPr>
          <w:rFonts w:ascii="Times New Roman" w:hAnsi="Times New Roman"/>
          <w:sz w:val="23"/>
          <w:szCs w:val="23"/>
        </w:rPr>
      </w:pPr>
      <w:r w:rsidRPr="003E02D3">
        <w:rPr>
          <w:rFonts w:ascii="Times New Roman" w:hAnsi="Times New Roman"/>
          <w:b/>
          <w:sz w:val="23"/>
          <w:szCs w:val="23"/>
        </w:rPr>
        <w:t>WHEREAS</w:t>
      </w:r>
      <w:r w:rsidR="003E02D3" w:rsidRPr="003E02D3">
        <w:rPr>
          <w:rFonts w:ascii="Times New Roman" w:hAnsi="Times New Roman"/>
          <w:sz w:val="23"/>
          <w:szCs w:val="23"/>
        </w:rPr>
        <w:t xml:space="preserve">, </w:t>
      </w:r>
      <w:r w:rsidRPr="003E02D3">
        <w:rPr>
          <w:rFonts w:ascii="Times New Roman" w:hAnsi="Times New Roman"/>
          <w:sz w:val="23"/>
          <w:szCs w:val="23"/>
        </w:rPr>
        <w:t>Napa</w:t>
      </w:r>
      <w:r w:rsidR="003E02D3" w:rsidRPr="003E02D3">
        <w:rPr>
          <w:rFonts w:ascii="Times New Roman" w:hAnsi="Times New Roman"/>
          <w:sz w:val="23"/>
          <w:szCs w:val="23"/>
        </w:rPr>
        <w:t xml:space="preserve"> County</w:t>
      </w:r>
      <w:r w:rsidRPr="003E02D3">
        <w:rPr>
          <w:rFonts w:ascii="Times New Roman" w:hAnsi="Times New Roman"/>
          <w:sz w:val="23"/>
          <w:szCs w:val="23"/>
        </w:rPr>
        <w:t xml:space="preserve"> (County) is a local agency, as SGMA defines that term; and</w:t>
      </w:r>
    </w:p>
    <w:p w14:paraId="64077F67" w14:textId="0EAF6BD0" w:rsidR="00606B6D" w:rsidRPr="003E02D3" w:rsidRDefault="00606B6D" w:rsidP="0087152B">
      <w:pPr>
        <w:overflowPunct/>
        <w:ind w:firstLine="720"/>
        <w:textAlignment w:val="auto"/>
        <w:rPr>
          <w:rFonts w:ascii="Times New Roman" w:hAnsi="Times New Roman"/>
          <w:sz w:val="23"/>
          <w:szCs w:val="23"/>
        </w:rPr>
      </w:pPr>
    </w:p>
    <w:p w14:paraId="5A14CB59" w14:textId="77777777" w:rsidR="00606B6D" w:rsidRPr="003E02D3" w:rsidRDefault="00606B6D" w:rsidP="0087152B">
      <w:pPr>
        <w:overflowPunct/>
        <w:ind w:firstLine="720"/>
        <w:textAlignment w:val="auto"/>
        <w:rPr>
          <w:rFonts w:ascii="Times New Roman" w:hAnsi="Times New Roman"/>
          <w:sz w:val="23"/>
          <w:szCs w:val="23"/>
        </w:rPr>
      </w:pPr>
      <w:r w:rsidRPr="003E02D3">
        <w:rPr>
          <w:rFonts w:ascii="Times New Roman" w:hAnsi="Times New Roman"/>
          <w:b/>
          <w:sz w:val="23"/>
          <w:szCs w:val="23"/>
        </w:rPr>
        <w:t>WHEREAS</w:t>
      </w:r>
      <w:r w:rsidRPr="003E02D3">
        <w:rPr>
          <w:rFonts w:ascii="Times New Roman" w:hAnsi="Times New Roman"/>
          <w:sz w:val="23"/>
          <w:szCs w:val="23"/>
        </w:rPr>
        <w:t>, the County is committed to sustainable management of its groundwater resources; and</w:t>
      </w:r>
    </w:p>
    <w:p w14:paraId="6398123C" w14:textId="048C0A70" w:rsidR="00606B6D" w:rsidRPr="003E02D3" w:rsidRDefault="00606B6D" w:rsidP="0087152B">
      <w:pPr>
        <w:overflowPunct/>
        <w:textAlignment w:val="auto"/>
        <w:rPr>
          <w:rFonts w:ascii="Times New Roman" w:hAnsi="Times New Roman"/>
          <w:sz w:val="23"/>
          <w:szCs w:val="23"/>
        </w:rPr>
      </w:pPr>
    </w:p>
    <w:p w14:paraId="1A09C9B6" w14:textId="28B4DE4F" w:rsidR="00606B6D" w:rsidRPr="003E02D3" w:rsidRDefault="00606B6D" w:rsidP="0087152B">
      <w:pPr>
        <w:overflowPunct/>
        <w:ind w:firstLine="720"/>
        <w:textAlignment w:val="auto"/>
        <w:rPr>
          <w:rFonts w:ascii="Times New Roman" w:hAnsi="Times New Roman"/>
          <w:sz w:val="23"/>
          <w:szCs w:val="23"/>
        </w:rPr>
      </w:pPr>
      <w:r w:rsidRPr="003E02D3">
        <w:rPr>
          <w:rFonts w:ascii="Times New Roman" w:hAnsi="Times New Roman"/>
          <w:b/>
          <w:sz w:val="23"/>
          <w:szCs w:val="23"/>
        </w:rPr>
        <w:t>WHEREAS</w:t>
      </w:r>
      <w:r w:rsidRPr="003E02D3">
        <w:rPr>
          <w:rFonts w:ascii="Times New Roman" w:hAnsi="Times New Roman"/>
          <w:sz w:val="23"/>
          <w:szCs w:val="23"/>
        </w:rPr>
        <w:t>, the County overlies the Napa Valley Subbasin (d</w:t>
      </w:r>
      <w:r w:rsidR="007C180E">
        <w:rPr>
          <w:rFonts w:ascii="Times New Roman" w:hAnsi="Times New Roman"/>
          <w:sz w:val="23"/>
          <w:szCs w:val="23"/>
        </w:rPr>
        <w:t>esignated basin number 2-002.01</w:t>
      </w:r>
      <w:r w:rsidRPr="003E02D3">
        <w:rPr>
          <w:rFonts w:ascii="Times New Roman" w:hAnsi="Times New Roman"/>
          <w:sz w:val="23"/>
          <w:szCs w:val="23"/>
        </w:rPr>
        <w:t xml:space="preserve"> in the Californi</w:t>
      </w:r>
      <w:r w:rsidR="007C180E">
        <w:rPr>
          <w:rFonts w:ascii="Times New Roman" w:hAnsi="Times New Roman"/>
          <w:sz w:val="23"/>
          <w:szCs w:val="23"/>
        </w:rPr>
        <w:t>a Department of Water Resources</w:t>
      </w:r>
      <w:r w:rsidRPr="003E02D3">
        <w:rPr>
          <w:rFonts w:ascii="Times New Roman" w:hAnsi="Times New Roman"/>
          <w:sz w:val="23"/>
          <w:szCs w:val="23"/>
        </w:rPr>
        <w:t xml:space="preserve"> (DWR) groundwater basin system</w:t>
      </w:r>
      <w:r w:rsidR="007C180E">
        <w:rPr>
          <w:rFonts w:ascii="Times New Roman" w:hAnsi="Times New Roman"/>
          <w:sz w:val="23"/>
          <w:szCs w:val="23"/>
        </w:rPr>
        <w:t>)</w:t>
      </w:r>
      <w:r w:rsidRPr="003E02D3">
        <w:rPr>
          <w:rFonts w:ascii="Times New Roman" w:hAnsi="Times New Roman"/>
          <w:sz w:val="23"/>
          <w:szCs w:val="23"/>
        </w:rPr>
        <w:t>, which has been designated by DWR as a high-priority basin; and</w:t>
      </w:r>
    </w:p>
    <w:p w14:paraId="57D05256" w14:textId="6DF395FD" w:rsidR="00606B6D" w:rsidRPr="003E02D3" w:rsidRDefault="00606B6D" w:rsidP="0087152B">
      <w:pPr>
        <w:overflowPunct/>
        <w:ind w:firstLine="720"/>
        <w:textAlignment w:val="auto"/>
        <w:rPr>
          <w:rFonts w:ascii="Times New Roman" w:hAnsi="Times New Roman"/>
          <w:sz w:val="23"/>
          <w:szCs w:val="23"/>
        </w:rPr>
      </w:pPr>
    </w:p>
    <w:p w14:paraId="20533D18" w14:textId="7CD1B43F" w:rsidR="00606B6D" w:rsidRDefault="00606B6D" w:rsidP="0087152B">
      <w:pPr>
        <w:overflowPunct/>
        <w:ind w:firstLine="720"/>
        <w:textAlignment w:val="auto"/>
        <w:rPr>
          <w:rFonts w:ascii="Times New Roman" w:hAnsi="Times New Roman"/>
          <w:sz w:val="23"/>
          <w:szCs w:val="23"/>
        </w:rPr>
      </w:pPr>
      <w:r w:rsidRPr="003E02D3">
        <w:rPr>
          <w:rFonts w:ascii="Times New Roman" w:hAnsi="Times New Roman"/>
          <w:b/>
          <w:sz w:val="23"/>
          <w:szCs w:val="23"/>
        </w:rPr>
        <w:t>WHEREAS</w:t>
      </w:r>
      <w:r w:rsidRPr="003E02D3">
        <w:rPr>
          <w:rFonts w:ascii="Times New Roman" w:hAnsi="Times New Roman"/>
          <w:sz w:val="23"/>
          <w:szCs w:val="23"/>
        </w:rPr>
        <w:t>, Section</w:t>
      </w:r>
      <w:r w:rsidR="00B76722">
        <w:rPr>
          <w:rFonts w:ascii="Times New Roman" w:hAnsi="Times New Roman"/>
          <w:sz w:val="23"/>
          <w:szCs w:val="23"/>
        </w:rPr>
        <w:t>s</w:t>
      </w:r>
      <w:r w:rsidRPr="003E02D3">
        <w:rPr>
          <w:rFonts w:ascii="Times New Roman" w:hAnsi="Times New Roman"/>
          <w:sz w:val="23"/>
          <w:szCs w:val="23"/>
        </w:rPr>
        <w:t xml:space="preserve"> 10723.8</w:t>
      </w:r>
      <w:r w:rsidR="00B76722">
        <w:rPr>
          <w:rFonts w:ascii="Times New Roman" w:hAnsi="Times New Roman"/>
          <w:sz w:val="23"/>
          <w:szCs w:val="23"/>
        </w:rPr>
        <w:t xml:space="preserve"> and 10724</w:t>
      </w:r>
      <w:r w:rsidRPr="003E02D3">
        <w:rPr>
          <w:rFonts w:ascii="Times New Roman" w:hAnsi="Times New Roman"/>
          <w:sz w:val="23"/>
          <w:szCs w:val="23"/>
        </w:rPr>
        <w:t xml:space="preserve"> of SGMA require that a local agency deciding to be a GSA must notify DWR of its decision and intention to undertake sustainable groundwater management within the agency’s jurisdictional boundary; and</w:t>
      </w:r>
    </w:p>
    <w:p w14:paraId="329D4056" w14:textId="148AF824" w:rsidR="00B76722" w:rsidRDefault="00B76722" w:rsidP="0087152B">
      <w:pPr>
        <w:overflowPunct/>
        <w:ind w:firstLine="720"/>
        <w:textAlignment w:val="auto"/>
        <w:rPr>
          <w:rFonts w:ascii="Times New Roman" w:hAnsi="Times New Roman"/>
          <w:sz w:val="23"/>
          <w:szCs w:val="23"/>
        </w:rPr>
      </w:pPr>
    </w:p>
    <w:p w14:paraId="325E42EA" w14:textId="04DBF9C9" w:rsidR="00B76722" w:rsidRPr="003E02D3" w:rsidRDefault="00B76722" w:rsidP="0087152B">
      <w:pPr>
        <w:overflowPunct/>
        <w:ind w:firstLine="720"/>
        <w:textAlignment w:val="auto"/>
        <w:rPr>
          <w:rFonts w:ascii="Times New Roman" w:hAnsi="Times New Roman"/>
          <w:sz w:val="23"/>
          <w:szCs w:val="23"/>
        </w:rPr>
      </w:pPr>
      <w:r w:rsidRPr="00B76722">
        <w:rPr>
          <w:rFonts w:ascii="Times New Roman" w:hAnsi="Times New Roman"/>
          <w:b/>
          <w:sz w:val="23"/>
          <w:szCs w:val="23"/>
        </w:rPr>
        <w:t>WHEREAS</w:t>
      </w:r>
      <w:r>
        <w:rPr>
          <w:rFonts w:ascii="Times New Roman" w:hAnsi="Times New Roman"/>
          <w:sz w:val="23"/>
          <w:szCs w:val="23"/>
        </w:rPr>
        <w:t>, Section 10724 of SGMA provides that the County is presumed to be the GSA for the Napa Valley Subbasin, which is both a high-priority basin and an unmanaged area; and</w:t>
      </w:r>
    </w:p>
    <w:p w14:paraId="34CE0891" w14:textId="345B92F1" w:rsidR="00606B6D" w:rsidRPr="003E02D3" w:rsidRDefault="00606B6D" w:rsidP="0087152B">
      <w:pPr>
        <w:overflowPunct/>
        <w:ind w:firstLine="720"/>
        <w:textAlignment w:val="auto"/>
        <w:rPr>
          <w:rFonts w:ascii="Times New Roman" w:hAnsi="Times New Roman"/>
          <w:sz w:val="23"/>
          <w:szCs w:val="23"/>
        </w:rPr>
      </w:pPr>
    </w:p>
    <w:p w14:paraId="5D13F613" w14:textId="10E80472" w:rsidR="00606B6D" w:rsidRPr="003E02D3" w:rsidRDefault="00606B6D" w:rsidP="0087152B">
      <w:pPr>
        <w:overflowPunct/>
        <w:ind w:firstLine="720"/>
        <w:textAlignment w:val="auto"/>
        <w:rPr>
          <w:rFonts w:ascii="Times New Roman" w:hAnsi="Times New Roman"/>
          <w:sz w:val="23"/>
          <w:szCs w:val="23"/>
        </w:rPr>
      </w:pPr>
      <w:r w:rsidRPr="003E02D3">
        <w:rPr>
          <w:rFonts w:ascii="Times New Roman" w:hAnsi="Times New Roman"/>
          <w:b/>
          <w:sz w:val="23"/>
          <w:szCs w:val="23"/>
        </w:rPr>
        <w:t>WHEREAS</w:t>
      </w:r>
      <w:r w:rsidRPr="003E02D3">
        <w:rPr>
          <w:rFonts w:ascii="Times New Roman" w:hAnsi="Times New Roman"/>
          <w:sz w:val="23"/>
          <w:szCs w:val="23"/>
        </w:rPr>
        <w:t xml:space="preserve">, pursuant to Government Code </w:t>
      </w:r>
      <w:r w:rsidR="007C748E">
        <w:rPr>
          <w:rFonts w:ascii="Times New Roman" w:hAnsi="Times New Roman"/>
          <w:sz w:val="23"/>
          <w:szCs w:val="23"/>
        </w:rPr>
        <w:t xml:space="preserve">Section </w:t>
      </w:r>
      <w:r w:rsidRPr="003E02D3">
        <w:rPr>
          <w:rFonts w:ascii="Times New Roman" w:hAnsi="Times New Roman"/>
          <w:sz w:val="23"/>
          <w:szCs w:val="23"/>
        </w:rPr>
        <w:t>6066, notice of a public hearing on the County decision to form the Napa County Groundwater Sustainability Agency has been published as required by law; and</w:t>
      </w:r>
    </w:p>
    <w:p w14:paraId="3820FD7F" w14:textId="61D41802" w:rsidR="00606B6D" w:rsidRPr="003E02D3" w:rsidRDefault="00606B6D" w:rsidP="0087152B">
      <w:pPr>
        <w:overflowPunct/>
        <w:ind w:firstLine="720"/>
        <w:textAlignment w:val="auto"/>
        <w:rPr>
          <w:rFonts w:ascii="Times New Roman" w:hAnsi="Times New Roman"/>
          <w:sz w:val="23"/>
          <w:szCs w:val="23"/>
        </w:rPr>
      </w:pPr>
    </w:p>
    <w:p w14:paraId="60EA62FA" w14:textId="77777777" w:rsidR="00606B6D" w:rsidRPr="003E02D3" w:rsidRDefault="00606B6D" w:rsidP="0087152B">
      <w:pPr>
        <w:overflowPunct/>
        <w:ind w:firstLine="720"/>
        <w:textAlignment w:val="auto"/>
        <w:rPr>
          <w:rFonts w:ascii="Times New Roman" w:hAnsi="Times New Roman"/>
          <w:sz w:val="23"/>
          <w:szCs w:val="23"/>
        </w:rPr>
      </w:pPr>
      <w:r w:rsidRPr="003E02D3">
        <w:rPr>
          <w:rFonts w:ascii="Times New Roman" w:hAnsi="Times New Roman"/>
          <w:b/>
          <w:sz w:val="23"/>
          <w:szCs w:val="23"/>
        </w:rPr>
        <w:t>WHEREAS</w:t>
      </w:r>
      <w:r w:rsidRPr="003E02D3">
        <w:rPr>
          <w:rFonts w:ascii="Times New Roman" w:hAnsi="Times New Roman"/>
          <w:sz w:val="23"/>
          <w:szCs w:val="23"/>
        </w:rPr>
        <w:t xml:space="preserve">, on December 17, 2019, the County held a public hearing to consider adoption </w:t>
      </w:r>
      <w:proofErr w:type="gramStart"/>
      <w:r w:rsidRPr="003E02D3">
        <w:rPr>
          <w:rFonts w:ascii="Times New Roman" w:hAnsi="Times New Roman"/>
          <w:sz w:val="23"/>
          <w:szCs w:val="23"/>
        </w:rPr>
        <w:t>of</w:t>
      </w:r>
      <w:proofErr w:type="gramEnd"/>
      <w:r w:rsidRPr="003E02D3">
        <w:rPr>
          <w:rFonts w:ascii="Times New Roman" w:hAnsi="Times New Roman"/>
          <w:sz w:val="23"/>
          <w:szCs w:val="23"/>
        </w:rPr>
        <w:t xml:space="preserve"> this Resolution; and</w:t>
      </w:r>
    </w:p>
    <w:p w14:paraId="20A9EE27" w14:textId="1AE4069C" w:rsidR="00606B6D" w:rsidRPr="003E02D3" w:rsidRDefault="00606B6D" w:rsidP="0087152B">
      <w:pPr>
        <w:overflowPunct/>
        <w:ind w:firstLine="720"/>
        <w:textAlignment w:val="auto"/>
        <w:rPr>
          <w:rFonts w:ascii="Times New Roman" w:hAnsi="Times New Roman"/>
          <w:sz w:val="23"/>
          <w:szCs w:val="23"/>
        </w:rPr>
      </w:pPr>
    </w:p>
    <w:p w14:paraId="0F70B489" w14:textId="18157D37" w:rsidR="00606B6D" w:rsidRDefault="00606B6D" w:rsidP="0087152B">
      <w:pPr>
        <w:overflowPunct/>
        <w:ind w:firstLine="720"/>
        <w:textAlignment w:val="auto"/>
        <w:rPr>
          <w:rFonts w:ascii="Times New Roman" w:hAnsi="Times New Roman"/>
          <w:sz w:val="23"/>
          <w:szCs w:val="23"/>
        </w:rPr>
      </w:pPr>
      <w:r w:rsidRPr="003E02D3">
        <w:rPr>
          <w:rFonts w:ascii="Times New Roman" w:hAnsi="Times New Roman"/>
          <w:b/>
          <w:sz w:val="23"/>
          <w:szCs w:val="23"/>
        </w:rPr>
        <w:t>WHEREAS</w:t>
      </w:r>
      <w:r w:rsidRPr="003E02D3">
        <w:rPr>
          <w:rFonts w:ascii="Times New Roman" w:hAnsi="Times New Roman"/>
          <w:sz w:val="23"/>
          <w:szCs w:val="23"/>
        </w:rPr>
        <w:t>, the County has compiled much of the information and technical data necessary to develop a Groundwater Sustainability Plan (GSP) and plans to work toward continuing to develop the GSP pursuant to the SGMA requirements</w:t>
      </w:r>
      <w:r w:rsidR="007D11CA">
        <w:rPr>
          <w:rFonts w:ascii="Times New Roman" w:hAnsi="Times New Roman"/>
          <w:sz w:val="23"/>
          <w:szCs w:val="23"/>
        </w:rPr>
        <w:t>; and</w:t>
      </w:r>
    </w:p>
    <w:p w14:paraId="0B716925" w14:textId="4D71C66B" w:rsidR="007D11CA" w:rsidRDefault="007D11CA" w:rsidP="0087152B">
      <w:pPr>
        <w:overflowPunct/>
        <w:ind w:firstLine="720"/>
        <w:textAlignment w:val="auto"/>
        <w:rPr>
          <w:rFonts w:ascii="Times New Roman" w:hAnsi="Times New Roman"/>
          <w:sz w:val="23"/>
          <w:szCs w:val="23"/>
        </w:rPr>
      </w:pPr>
    </w:p>
    <w:p w14:paraId="20D5D2CF" w14:textId="4CDE8107" w:rsidR="007D11CA" w:rsidRPr="007D11CA" w:rsidRDefault="007D11CA" w:rsidP="00F2572D">
      <w:pPr>
        <w:widowControl w:val="0"/>
        <w:overflowPunct/>
        <w:ind w:firstLine="720"/>
        <w:textAlignment w:val="auto"/>
        <w:rPr>
          <w:rFonts w:ascii="Times New Roman" w:hAnsi="Times New Roman"/>
          <w:sz w:val="23"/>
          <w:szCs w:val="23"/>
        </w:rPr>
      </w:pPr>
      <w:r>
        <w:rPr>
          <w:rFonts w:ascii="Times New Roman" w:hAnsi="Times New Roman"/>
          <w:b/>
          <w:sz w:val="23"/>
          <w:szCs w:val="23"/>
        </w:rPr>
        <w:t>WHEREAS</w:t>
      </w:r>
      <w:r>
        <w:rPr>
          <w:rFonts w:ascii="Times New Roman" w:hAnsi="Times New Roman"/>
          <w:sz w:val="23"/>
          <w:szCs w:val="23"/>
        </w:rPr>
        <w:t xml:space="preserve">, adoption of this Resolution </w:t>
      </w:r>
      <w:r w:rsidRPr="007D11CA">
        <w:rPr>
          <w:rFonts w:ascii="Times New Roman" w:hAnsi="Times New Roman"/>
          <w:sz w:val="23"/>
          <w:szCs w:val="23"/>
        </w:rPr>
        <w:t xml:space="preserve">does not constitute a project under the California Environmental Quality Act (CEQA) because it does not result in the any direct or indirect physical change in the environment.  </w:t>
      </w:r>
      <w:proofErr w:type="gramStart"/>
      <w:r w:rsidRPr="007D11CA">
        <w:rPr>
          <w:rFonts w:ascii="Times New Roman" w:hAnsi="Times New Roman"/>
          <w:sz w:val="23"/>
          <w:szCs w:val="23"/>
        </w:rPr>
        <w:t>Adoption of this Resolution is also exempt from CEQA pursuant to 14 California Code of Regulations (CCR) sections 15306, 15307, and 15308</w:t>
      </w:r>
      <w:r w:rsidR="00F2572D">
        <w:rPr>
          <w:rFonts w:ascii="Times New Roman" w:hAnsi="Times New Roman"/>
          <w:sz w:val="23"/>
          <w:szCs w:val="23"/>
        </w:rPr>
        <w:t>, and 15061(b)(3)</w:t>
      </w:r>
      <w:r w:rsidRPr="007D11CA">
        <w:rPr>
          <w:rFonts w:ascii="Times New Roman" w:hAnsi="Times New Roman"/>
          <w:sz w:val="23"/>
          <w:szCs w:val="23"/>
        </w:rPr>
        <w:t xml:space="preserve"> as an action taken by a regulatory agency to collect information and assure the maintenance and protection and natural resources and the environment, and because it can be seen with certainty that there is no </w:t>
      </w:r>
      <w:r w:rsidRPr="007D11CA">
        <w:rPr>
          <w:rFonts w:ascii="Times New Roman" w:hAnsi="Times New Roman"/>
          <w:sz w:val="23"/>
          <w:szCs w:val="23"/>
        </w:rPr>
        <w:lastRenderedPageBreak/>
        <w:t>possibility that adoption of this Resolution may have a significant effect on the environment.</w:t>
      </w:r>
      <w:proofErr w:type="gramEnd"/>
    </w:p>
    <w:p w14:paraId="10718261" w14:textId="77777777" w:rsidR="00C36F54" w:rsidRPr="003E02D3" w:rsidRDefault="00C36F54" w:rsidP="0087152B">
      <w:pPr>
        <w:overflowPunct/>
        <w:ind w:firstLine="720"/>
        <w:textAlignment w:val="auto"/>
        <w:rPr>
          <w:rFonts w:ascii="Times New Roman" w:hAnsi="Times New Roman"/>
          <w:sz w:val="23"/>
          <w:szCs w:val="23"/>
        </w:rPr>
      </w:pPr>
    </w:p>
    <w:p w14:paraId="2CDA0BC9" w14:textId="77777777" w:rsidR="000C53BD" w:rsidRPr="003E02D3" w:rsidRDefault="000C53BD" w:rsidP="0087152B">
      <w:pPr>
        <w:tabs>
          <w:tab w:val="left" w:pos="0"/>
        </w:tabs>
        <w:suppressAutoHyphens/>
        <w:rPr>
          <w:rFonts w:ascii="Times New Roman" w:hAnsi="Times New Roman"/>
          <w:spacing w:val="-2"/>
          <w:sz w:val="23"/>
          <w:szCs w:val="23"/>
        </w:rPr>
      </w:pPr>
      <w:r w:rsidRPr="003E02D3">
        <w:rPr>
          <w:rFonts w:ascii="Times New Roman" w:hAnsi="Times New Roman"/>
          <w:spacing w:val="-2"/>
          <w:sz w:val="23"/>
          <w:szCs w:val="23"/>
        </w:rPr>
        <w:tab/>
      </w:r>
      <w:r w:rsidRPr="003E02D3">
        <w:rPr>
          <w:rFonts w:ascii="Times New Roman" w:hAnsi="Times New Roman"/>
          <w:b/>
          <w:spacing w:val="-2"/>
          <w:sz w:val="23"/>
          <w:szCs w:val="23"/>
        </w:rPr>
        <w:t xml:space="preserve">NOW, THEREFORE, </w:t>
      </w:r>
      <w:proofErr w:type="gramStart"/>
      <w:r w:rsidRPr="003E02D3">
        <w:rPr>
          <w:rFonts w:ascii="Times New Roman" w:hAnsi="Times New Roman"/>
          <w:b/>
          <w:spacing w:val="-2"/>
          <w:sz w:val="23"/>
          <w:szCs w:val="23"/>
        </w:rPr>
        <w:t>BE IT RESOLVED</w:t>
      </w:r>
      <w:proofErr w:type="gramEnd"/>
      <w:r w:rsidRPr="003E02D3">
        <w:rPr>
          <w:rFonts w:ascii="Times New Roman" w:hAnsi="Times New Roman"/>
          <w:spacing w:val="-2"/>
          <w:sz w:val="23"/>
          <w:szCs w:val="23"/>
        </w:rPr>
        <w:t xml:space="preserve"> </w:t>
      </w:r>
      <w:r w:rsidR="004B2A72" w:rsidRPr="003E02D3">
        <w:rPr>
          <w:rFonts w:ascii="Times New Roman" w:hAnsi="Times New Roman"/>
          <w:spacing w:val="-2"/>
          <w:sz w:val="23"/>
          <w:szCs w:val="23"/>
        </w:rPr>
        <w:t>by the Napa County Board of Supervisors as follows:</w:t>
      </w:r>
    </w:p>
    <w:p w14:paraId="2CDA0BCA" w14:textId="77777777" w:rsidR="000C53BD" w:rsidRPr="003E02D3" w:rsidRDefault="000C53BD" w:rsidP="0087152B">
      <w:pPr>
        <w:tabs>
          <w:tab w:val="left" w:pos="0"/>
        </w:tabs>
        <w:suppressAutoHyphens/>
        <w:rPr>
          <w:rFonts w:ascii="Times New Roman" w:hAnsi="Times New Roman"/>
          <w:spacing w:val="-2"/>
          <w:sz w:val="23"/>
          <w:szCs w:val="23"/>
        </w:rPr>
      </w:pPr>
    </w:p>
    <w:p w14:paraId="24E8B707" w14:textId="101FDC9E" w:rsidR="00661EC1" w:rsidRPr="003E02D3" w:rsidRDefault="00661EC1" w:rsidP="0087152B">
      <w:pPr>
        <w:pStyle w:val="ListParagraph"/>
        <w:numPr>
          <w:ilvl w:val="0"/>
          <w:numId w:val="2"/>
        </w:numPr>
        <w:overflowPunct/>
        <w:textAlignment w:val="auto"/>
        <w:rPr>
          <w:rFonts w:ascii="Times New Roman" w:hAnsi="Times New Roman"/>
          <w:sz w:val="23"/>
          <w:szCs w:val="23"/>
        </w:rPr>
      </w:pPr>
      <w:r w:rsidRPr="003E02D3">
        <w:rPr>
          <w:rFonts w:ascii="Times New Roman" w:hAnsi="Times New Roman"/>
          <w:sz w:val="23"/>
          <w:szCs w:val="23"/>
        </w:rPr>
        <w:t>The County hereby finds that the facts set forth in the recitals to this Resolution are true and correct, and establish the factual basis for the County adoption of this Resolution.</w:t>
      </w:r>
    </w:p>
    <w:p w14:paraId="315F477B" w14:textId="77777777" w:rsidR="00661EC1" w:rsidRPr="003E02D3" w:rsidRDefault="00661EC1" w:rsidP="0087152B">
      <w:pPr>
        <w:pStyle w:val="ListParagraph"/>
        <w:overflowPunct/>
        <w:ind w:left="1440"/>
        <w:textAlignment w:val="auto"/>
        <w:rPr>
          <w:rFonts w:ascii="Times New Roman" w:hAnsi="Times New Roman"/>
          <w:sz w:val="23"/>
          <w:szCs w:val="23"/>
        </w:rPr>
      </w:pPr>
    </w:p>
    <w:p w14:paraId="4FF3A65E" w14:textId="101FD190" w:rsidR="00661EC1" w:rsidRPr="003E02D3" w:rsidRDefault="00661EC1" w:rsidP="0087152B">
      <w:pPr>
        <w:pStyle w:val="ListParagraph"/>
        <w:numPr>
          <w:ilvl w:val="0"/>
          <w:numId w:val="2"/>
        </w:numPr>
        <w:rPr>
          <w:rFonts w:ascii="Times New Roman" w:hAnsi="Times New Roman"/>
          <w:sz w:val="23"/>
          <w:szCs w:val="23"/>
        </w:rPr>
      </w:pPr>
      <w:r w:rsidRPr="003E02D3">
        <w:rPr>
          <w:rFonts w:ascii="Times New Roman" w:hAnsi="Times New Roman"/>
          <w:sz w:val="23"/>
          <w:szCs w:val="23"/>
        </w:rPr>
        <w:t>The County hereby notifies DWR of its intent to manage groundwater within the boundaries of the Napa County Groundwater Sustainability Agency as defined in the attached Exhibit A.</w:t>
      </w:r>
    </w:p>
    <w:p w14:paraId="2FB73FF4" w14:textId="62D3AB2E" w:rsidR="00661EC1" w:rsidRPr="003E02D3" w:rsidRDefault="00661EC1" w:rsidP="0087152B">
      <w:pPr>
        <w:rPr>
          <w:rFonts w:ascii="Times New Roman" w:hAnsi="Times New Roman"/>
          <w:sz w:val="23"/>
          <w:szCs w:val="23"/>
        </w:rPr>
      </w:pPr>
    </w:p>
    <w:p w14:paraId="3DA42DC2" w14:textId="6B6CF783" w:rsidR="00661EC1" w:rsidRPr="003E02D3" w:rsidRDefault="00661EC1" w:rsidP="0087152B">
      <w:pPr>
        <w:pStyle w:val="ListParagraph"/>
        <w:numPr>
          <w:ilvl w:val="0"/>
          <w:numId w:val="2"/>
        </w:numPr>
        <w:rPr>
          <w:rFonts w:ascii="Times New Roman" w:hAnsi="Times New Roman"/>
          <w:sz w:val="23"/>
          <w:szCs w:val="23"/>
        </w:rPr>
      </w:pPr>
      <w:r w:rsidRPr="003E02D3">
        <w:rPr>
          <w:rFonts w:ascii="Times New Roman" w:hAnsi="Times New Roman"/>
          <w:sz w:val="23"/>
          <w:szCs w:val="23"/>
        </w:rPr>
        <w:t xml:space="preserve">The Board authorizes County staff to inform </w:t>
      </w:r>
      <w:r w:rsidR="00B76722">
        <w:rPr>
          <w:rFonts w:ascii="Times New Roman" w:hAnsi="Times New Roman"/>
          <w:sz w:val="23"/>
          <w:szCs w:val="23"/>
        </w:rPr>
        <w:t>DWR</w:t>
      </w:r>
      <w:r w:rsidRPr="003E02D3">
        <w:rPr>
          <w:rFonts w:ascii="Times New Roman" w:hAnsi="Times New Roman"/>
          <w:sz w:val="23"/>
          <w:szCs w:val="23"/>
        </w:rPr>
        <w:t xml:space="preserve"> of the County’s decision to form the Napa County Groundwater Sustainability Agency and take such other and further steps as necessary to comply with SGMA and </w:t>
      </w:r>
      <w:r w:rsidR="00B76722">
        <w:rPr>
          <w:rFonts w:ascii="Times New Roman" w:hAnsi="Times New Roman"/>
          <w:sz w:val="23"/>
          <w:szCs w:val="23"/>
        </w:rPr>
        <w:t xml:space="preserve">DWR </w:t>
      </w:r>
      <w:r w:rsidRPr="003E02D3">
        <w:rPr>
          <w:rFonts w:ascii="Times New Roman" w:hAnsi="Times New Roman"/>
          <w:sz w:val="23"/>
          <w:szCs w:val="23"/>
        </w:rPr>
        <w:t>requirements.</w:t>
      </w:r>
    </w:p>
    <w:p w14:paraId="45CB965C" w14:textId="018059C2" w:rsidR="00661EC1" w:rsidRPr="003E02D3" w:rsidRDefault="00661EC1" w:rsidP="0087152B">
      <w:pPr>
        <w:rPr>
          <w:rFonts w:ascii="Times New Roman" w:hAnsi="Times New Roman"/>
          <w:sz w:val="23"/>
          <w:szCs w:val="23"/>
        </w:rPr>
      </w:pPr>
    </w:p>
    <w:p w14:paraId="2CDA0BCC" w14:textId="0F18B478" w:rsidR="00937826" w:rsidRPr="003E02D3" w:rsidRDefault="00661EC1" w:rsidP="0087152B">
      <w:pPr>
        <w:pStyle w:val="ListParagraph"/>
        <w:numPr>
          <w:ilvl w:val="0"/>
          <w:numId w:val="2"/>
        </w:numPr>
        <w:tabs>
          <w:tab w:val="left" w:pos="0"/>
        </w:tabs>
        <w:suppressAutoHyphens/>
        <w:rPr>
          <w:rFonts w:ascii="Times New Roman" w:hAnsi="Times New Roman"/>
          <w:spacing w:val="-2"/>
          <w:sz w:val="23"/>
          <w:szCs w:val="23"/>
        </w:rPr>
      </w:pPr>
      <w:r w:rsidRPr="003E02D3">
        <w:rPr>
          <w:rFonts w:ascii="Times New Roman" w:hAnsi="Times New Roman"/>
          <w:sz w:val="23"/>
          <w:szCs w:val="23"/>
        </w:rPr>
        <w:t>This Resolution shall take effect immediately upon its adoption.</w:t>
      </w:r>
    </w:p>
    <w:p w14:paraId="2CDA0BCE" w14:textId="77777777" w:rsidR="000C53BD" w:rsidRPr="003E02D3" w:rsidRDefault="000C53BD" w:rsidP="0087152B">
      <w:pPr>
        <w:tabs>
          <w:tab w:val="left" w:pos="0"/>
        </w:tabs>
        <w:suppressAutoHyphens/>
        <w:rPr>
          <w:rFonts w:ascii="Times New Roman" w:hAnsi="Times New Roman"/>
          <w:spacing w:val="-2"/>
          <w:sz w:val="23"/>
          <w:szCs w:val="23"/>
        </w:rPr>
      </w:pPr>
    </w:p>
    <w:p w14:paraId="2CDA0BCF" w14:textId="652D38AD" w:rsidR="000C53BD" w:rsidRPr="003E02D3" w:rsidRDefault="000C53BD" w:rsidP="007C748E">
      <w:pPr>
        <w:overflowPunct/>
        <w:ind w:firstLine="720"/>
        <w:textAlignment w:val="auto"/>
        <w:rPr>
          <w:rFonts w:ascii="Times New Roman" w:hAnsi="Times New Roman"/>
          <w:spacing w:val="-2"/>
          <w:sz w:val="23"/>
          <w:szCs w:val="23"/>
        </w:rPr>
      </w:pPr>
      <w:r w:rsidRPr="007C748E">
        <w:rPr>
          <w:rFonts w:ascii="Times New Roman" w:hAnsi="Times New Roman"/>
          <w:b/>
          <w:sz w:val="23"/>
          <w:szCs w:val="23"/>
        </w:rPr>
        <w:t>THE FOREGOING RESOLUTION WAS DULY AND REGULARLY ADOPTED</w:t>
      </w:r>
      <w:r w:rsidRPr="007C748E">
        <w:rPr>
          <w:rFonts w:ascii="Times New Roman" w:hAnsi="Times New Roman"/>
          <w:sz w:val="23"/>
          <w:szCs w:val="23"/>
        </w:rPr>
        <w:t xml:space="preserve"> </w:t>
      </w:r>
      <w:r w:rsidR="00651F60" w:rsidRPr="007C748E">
        <w:rPr>
          <w:rFonts w:ascii="Times New Roman" w:hAnsi="Times New Roman"/>
          <w:sz w:val="23"/>
          <w:szCs w:val="23"/>
        </w:rPr>
        <w:t>by the Napa County Board of Supervisors, State of California</w:t>
      </w:r>
      <w:r w:rsidR="005B4DD6" w:rsidRPr="007C748E">
        <w:rPr>
          <w:rFonts w:ascii="Times New Roman" w:hAnsi="Times New Roman"/>
          <w:sz w:val="23"/>
          <w:szCs w:val="23"/>
        </w:rPr>
        <w:t xml:space="preserve">, at a regular </w:t>
      </w:r>
      <w:r w:rsidRPr="007C748E">
        <w:rPr>
          <w:rFonts w:ascii="Times New Roman" w:hAnsi="Times New Roman"/>
          <w:sz w:val="23"/>
          <w:szCs w:val="23"/>
        </w:rPr>
        <w:t xml:space="preserve">meeting of </w:t>
      </w:r>
      <w:r w:rsidR="00651F60" w:rsidRPr="007C748E">
        <w:rPr>
          <w:rFonts w:ascii="Times New Roman" w:hAnsi="Times New Roman"/>
          <w:sz w:val="23"/>
          <w:szCs w:val="23"/>
        </w:rPr>
        <w:t xml:space="preserve">the </w:t>
      </w:r>
      <w:r w:rsidRPr="007C748E">
        <w:rPr>
          <w:rFonts w:ascii="Times New Roman" w:hAnsi="Times New Roman"/>
          <w:sz w:val="23"/>
          <w:szCs w:val="23"/>
        </w:rPr>
        <w:t>Board held on the</w:t>
      </w:r>
      <w:r w:rsidR="005B4DD6" w:rsidRPr="007C748E">
        <w:rPr>
          <w:rFonts w:ascii="Times New Roman" w:hAnsi="Times New Roman"/>
          <w:sz w:val="23"/>
          <w:szCs w:val="23"/>
        </w:rPr>
        <w:t xml:space="preserve"> 17</w:t>
      </w:r>
      <w:r w:rsidR="00F36725" w:rsidRPr="00F36725">
        <w:rPr>
          <w:rFonts w:ascii="Times New Roman" w:hAnsi="Times New Roman"/>
          <w:sz w:val="23"/>
          <w:szCs w:val="23"/>
          <w:vertAlign w:val="superscript"/>
        </w:rPr>
        <w:t>th</w:t>
      </w:r>
      <w:r w:rsidR="00F36725">
        <w:rPr>
          <w:rFonts w:ascii="Times New Roman" w:hAnsi="Times New Roman"/>
          <w:sz w:val="23"/>
          <w:szCs w:val="23"/>
        </w:rPr>
        <w:t xml:space="preserve"> </w:t>
      </w:r>
      <w:r w:rsidRPr="007C748E">
        <w:rPr>
          <w:rFonts w:ascii="Times New Roman" w:hAnsi="Times New Roman"/>
          <w:sz w:val="23"/>
          <w:szCs w:val="23"/>
        </w:rPr>
        <w:t>day of</w:t>
      </w:r>
      <w:r w:rsidR="005B4DD6" w:rsidRPr="007C748E">
        <w:rPr>
          <w:rFonts w:ascii="Times New Roman" w:hAnsi="Times New Roman"/>
          <w:sz w:val="23"/>
          <w:szCs w:val="23"/>
        </w:rPr>
        <w:t xml:space="preserve"> </w:t>
      </w:r>
      <w:proofErr w:type="gramStart"/>
      <w:r w:rsidR="005B4DD6" w:rsidRPr="007C748E">
        <w:rPr>
          <w:rFonts w:ascii="Times New Roman" w:hAnsi="Times New Roman"/>
          <w:sz w:val="23"/>
          <w:szCs w:val="23"/>
        </w:rPr>
        <w:t>December</w:t>
      </w:r>
      <w:r w:rsidRPr="007C748E">
        <w:rPr>
          <w:rFonts w:ascii="Times New Roman" w:hAnsi="Times New Roman"/>
          <w:sz w:val="23"/>
          <w:szCs w:val="23"/>
        </w:rPr>
        <w:t>,</w:t>
      </w:r>
      <w:proofErr w:type="gramEnd"/>
      <w:r w:rsidR="005B4DD6" w:rsidRPr="007C748E">
        <w:rPr>
          <w:rFonts w:ascii="Times New Roman" w:hAnsi="Times New Roman"/>
          <w:sz w:val="23"/>
          <w:szCs w:val="23"/>
        </w:rPr>
        <w:t xml:space="preserve"> 2019,</w:t>
      </w:r>
      <w:r w:rsidRPr="007C748E">
        <w:rPr>
          <w:rFonts w:ascii="Times New Roman" w:hAnsi="Times New Roman"/>
          <w:sz w:val="23"/>
          <w:szCs w:val="23"/>
        </w:rPr>
        <w:t xml:space="preserve"> by the following vote:</w:t>
      </w:r>
    </w:p>
    <w:p w14:paraId="2CDA0BD0" w14:textId="77777777" w:rsidR="000C53BD" w:rsidRPr="003E02D3" w:rsidRDefault="000C53BD">
      <w:pPr>
        <w:tabs>
          <w:tab w:val="left" w:pos="0"/>
        </w:tabs>
        <w:suppressAutoHyphens/>
        <w:rPr>
          <w:rFonts w:ascii="Times New Roman" w:hAnsi="Times New Roman"/>
          <w:spacing w:val="-2"/>
          <w:sz w:val="23"/>
          <w:szCs w:val="23"/>
        </w:rPr>
      </w:pPr>
    </w:p>
    <w:p w14:paraId="2CDA0BD3" w14:textId="1638A500" w:rsidR="000C53BD" w:rsidRDefault="000C53BD" w:rsidP="00F36725">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3"/>
          <w:szCs w:val="23"/>
        </w:rPr>
      </w:pPr>
      <w:r w:rsidRPr="003E02D3">
        <w:rPr>
          <w:rFonts w:ascii="Times New Roman" w:hAnsi="Times New Roman"/>
          <w:spacing w:val="-2"/>
          <w:sz w:val="23"/>
          <w:szCs w:val="23"/>
        </w:rPr>
        <w:t xml:space="preserve">     </w:t>
      </w:r>
      <w:r w:rsidR="004B2A72" w:rsidRPr="003E02D3">
        <w:rPr>
          <w:rFonts w:ascii="Times New Roman" w:hAnsi="Times New Roman"/>
          <w:spacing w:val="-2"/>
          <w:sz w:val="23"/>
          <w:szCs w:val="23"/>
        </w:rPr>
        <w:tab/>
      </w:r>
      <w:r w:rsidRPr="003E02D3">
        <w:rPr>
          <w:rFonts w:ascii="Times New Roman" w:hAnsi="Times New Roman"/>
          <w:spacing w:val="-2"/>
          <w:sz w:val="23"/>
          <w:szCs w:val="23"/>
        </w:rPr>
        <w:t>AYES:</w:t>
      </w:r>
      <w:r w:rsidRPr="003E02D3">
        <w:rPr>
          <w:rFonts w:ascii="Times New Roman" w:hAnsi="Times New Roman"/>
          <w:spacing w:val="-2"/>
          <w:sz w:val="23"/>
          <w:szCs w:val="23"/>
        </w:rPr>
        <w:tab/>
      </w:r>
      <w:r w:rsidR="004B2A72" w:rsidRPr="003E02D3">
        <w:rPr>
          <w:rFonts w:ascii="Times New Roman" w:hAnsi="Times New Roman"/>
          <w:spacing w:val="-2"/>
          <w:sz w:val="23"/>
          <w:szCs w:val="23"/>
        </w:rPr>
        <w:tab/>
      </w:r>
      <w:r w:rsidRPr="003E02D3">
        <w:rPr>
          <w:rFonts w:ascii="Times New Roman" w:hAnsi="Times New Roman"/>
          <w:spacing w:val="-2"/>
          <w:sz w:val="23"/>
          <w:szCs w:val="23"/>
        </w:rPr>
        <w:t xml:space="preserve">SUPERVISORS   </w:t>
      </w:r>
      <w:r w:rsidRPr="003E02D3">
        <w:rPr>
          <w:rFonts w:ascii="Times New Roman" w:hAnsi="Times New Roman"/>
          <w:spacing w:val="-2"/>
          <w:sz w:val="23"/>
          <w:szCs w:val="23"/>
        </w:rPr>
        <w:tab/>
      </w:r>
      <w:r w:rsidR="00F36725">
        <w:rPr>
          <w:rFonts w:ascii="Times New Roman" w:hAnsi="Times New Roman"/>
          <w:spacing w:val="-2"/>
          <w:sz w:val="23"/>
          <w:szCs w:val="23"/>
        </w:rPr>
        <w:t>WAGENKNECHT, DILLON, PEDROZA,</w:t>
      </w:r>
    </w:p>
    <w:p w14:paraId="161EBA35" w14:textId="0A1A016C" w:rsidR="00F36725" w:rsidRPr="003E02D3" w:rsidRDefault="00F36725" w:rsidP="00F36725">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3"/>
          <w:szCs w:val="23"/>
        </w:rPr>
      </w:pPr>
      <w:r>
        <w:rPr>
          <w:rFonts w:ascii="Times New Roman" w:hAnsi="Times New Roman"/>
          <w:spacing w:val="-2"/>
          <w:sz w:val="23"/>
          <w:szCs w:val="23"/>
        </w:rPr>
        <w:tab/>
      </w:r>
      <w:r>
        <w:rPr>
          <w:rFonts w:ascii="Times New Roman" w:hAnsi="Times New Roman"/>
          <w:spacing w:val="-2"/>
          <w:sz w:val="23"/>
          <w:szCs w:val="23"/>
        </w:rPr>
        <w:tab/>
      </w:r>
      <w:r>
        <w:rPr>
          <w:rFonts w:ascii="Times New Roman" w:hAnsi="Times New Roman"/>
          <w:spacing w:val="-2"/>
          <w:sz w:val="23"/>
          <w:szCs w:val="23"/>
        </w:rPr>
        <w:tab/>
      </w:r>
      <w:r>
        <w:rPr>
          <w:rFonts w:ascii="Times New Roman" w:hAnsi="Times New Roman"/>
          <w:spacing w:val="-2"/>
          <w:sz w:val="23"/>
          <w:szCs w:val="23"/>
        </w:rPr>
        <w:tab/>
      </w:r>
      <w:r>
        <w:rPr>
          <w:rFonts w:ascii="Times New Roman" w:hAnsi="Times New Roman"/>
          <w:spacing w:val="-2"/>
          <w:sz w:val="23"/>
          <w:szCs w:val="23"/>
        </w:rPr>
        <w:tab/>
        <w:t>RAMOS and GREGORY</w:t>
      </w:r>
    </w:p>
    <w:p w14:paraId="2CDA0BD4" w14:textId="77777777" w:rsidR="000C53BD" w:rsidRPr="003E02D3"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3"/>
          <w:szCs w:val="23"/>
        </w:rPr>
      </w:pPr>
    </w:p>
    <w:p w14:paraId="2CDA0BD5" w14:textId="1EBDC0A5" w:rsidR="000C53BD" w:rsidRPr="003E02D3"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3"/>
          <w:szCs w:val="23"/>
        </w:rPr>
      </w:pPr>
      <w:r w:rsidRPr="003E02D3">
        <w:rPr>
          <w:rFonts w:ascii="Times New Roman" w:hAnsi="Times New Roman"/>
          <w:spacing w:val="-2"/>
          <w:sz w:val="23"/>
          <w:szCs w:val="23"/>
        </w:rPr>
        <w:t xml:space="preserve">    </w:t>
      </w:r>
      <w:r w:rsidRPr="003E02D3">
        <w:rPr>
          <w:rFonts w:ascii="Times New Roman" w:hAnsi="Times New Roman"/>
          <w:spacing w:val="-2"/>
          <w:sz w:val="23"/>
          <w:szCs w:val="23"/>
        </w:rPr>
        <w:tab/>
        <w:t>NOES:</w:t>
      </w:r>
      <w:r w:rsidRPr="003E02D3">
        <w:rPr>
          <w:rFonts w:ascii="Times New Roman" w:hAnsi="Times New Roman"/>
          <w:spacing w:val="-2"/>
          <w:sz w:val="23"/>
          <w:szCs w:val="23"/>
        </w:rPr>
        <w:tab/>
      </w:r>
      <w:r w:rsidR="004B2A72" w:rsidRPr="003E02D3">
        <w:rPr>
          <w:rFonts w:ascii="Times New Roman" w:hAnsi="Times New Roman"/>
          <w:spacing w:val="-2"/>
          <w:sz w:val="23"/>
          <w:szCs w:val="23"/>
        </w:rPr>
        <w:tab/>
      </w:r>
      <w:r w:rsidRPr="003E02D3">
        <w:rPr>
          <w:rFonts w:ascii="Times New Roman" w:hAnsi="Times New Roman"/>
          <w:spacing w:val="-2"/>
          <w:sz w:val="23"/>
          <w:szCs w:val="23"/>
        </w:rPr>
        <w:t xml:space="preserve">SUPERVISORS   </w:t>
      </w:r>
      <w:r w:rsidRPr="003E02D3">
        <w:rPr>
          <w:rFonts w:ascii="Times New Roman" w:hAnsi="Times New Roman"/>
          <w:spacing w:val="-2"/>
          <w:sz w:val="23"/>
          <w:szCs w:val="23"/>
        </w:rPr>
        <w:tab/>
      </w:r>
      <w:r w:rsidR="00F36725">
        <w:rPr>
          <w:rFonts w:ascii="Times New Roman" w:hAnsi="Times New Roman"/>
          <w:spacing w:val="-2"/>
          <w:sz w:val="23"/>
          <w:szCs w:val="23"/>
        </w:rPr>
        <w:t>NONE</w:t>
      </w:r>
    </w:p>
    <w:p w14:paraId="2CDA0BD6" w14:textId="77777777" w:rsidR="00F5006F" w:rsidRPr="003E02D3"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3"/>
          <w:szCs w:val="23"/>
        </w:rPr>
      </w:pPr>
    </w:p>
    <w:p w14:paraId="2CDA0BD7" w14:textId="10271F2A" w:rsidR="00F5006F" w:rsidRPr="003E02D3"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3"/>
          <w:szCs w:val="23"/>
        </w:rPr>
      </w:pPr>
      <w:r w:rsidRPr="003E02D3">
        <w:rPr>
          <w:rFonts w:ascii="Times New Roman" w:hAnsi="Times New Roman"/>
          <w:spacing w:val="-2"/>
          <w:sz w:val="23"/>
          <w:szCs w:val="23"/>
        </w:rPr>
        <w:tab/>
        <w:t>ABSTAIN:</w:t>
      </w:r>
      <w:r w:rsidRPr="003E02D3">
        <w:rPr>
          <w:rFonts w:ascii="Times New Roman" w:hAnsi="Times New Roman"/>
          <w:spacing w:val="-2"/>
          <w:sz w:val="23"/>
          <w:szCs w:val="23"/>
        </w:rPr>
        <w:tab/>
        <w:t>SUPERVISORS</w:t>
      </w:r>
      <w:r w:rsidRPr="003E02D3">
        <w:rPr>
          <w:rFonts w:ascii="Times New Roman" w:hAnsi="Times New Roman"/>
          <w:spacing w:val="-2"/>
          <w:sz w:val="23"/>
          <w:szCs w:val="23"/>
        </w:rPr>
        <w:tab/>
      </w:r>
      <w:r w:rsidR="00F36725">
        <w:rPr>
          <w:rFonts w:ascii="Times New Roman" w:hAnsi="Times New Roman"/>
          <w:spacing w:val="-2"/>
          <w:sz w:val="23"/>
          <w:szCs w:val="23"/>
        </w:rPr>
        <w:t>NONE</w:t>
      </w:r>
    </w:p>
    <w:p w14:paraId="2CDA0BD8" w14:textId="77777777" w:rsidR="000C53BD" w:rsidRPr="003E02D3"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3"/>
          <w:szCs w:val="23"/>
        </w:rPr>
      </w:pPr>
    </w:p>
    <w:p w14:paraId="2CDA0BD9" w14:textId="70F37C59" w:rsidR="000C53BD" w:rsidRPr="003E02D3"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3"/>
          <w:szCs w:val="23"/>
        </w:rPr>
      </w:pPr>
      <w:r w:rsidRPr="003E02D3">
        <w:rPr>
          <w:rFonts w:ascii="Times New Roman" w:hAnsi="Times New Roman"/>
          <w:spacing w:val="-2"/>
          <w:sz w:val="23"/>
          <w:szCs w:val="23"/>
        </w:rPr>
        <w:t xml:space="preserve">       </w:t>
      </w:r>
      <w:r w:rsidRPr="003E02D3">
        <w:rPr>
          <w:rFonts w:ascii="Times New Roman" w:hAnsi="Times New Roman"/>
          <w:spacing w:val="-2"/>
          <w:sz w:val="23"/>
          <w:szCs w:val="23"/>
        </w:rPr>
        <w:tab/>
      </w:r>
      <w:proofErr w:type="gramStart"/>
      <w:r w:rsidRPr="003E02D3">
        <w:rPr>
          <w:rFonts w:ascii="Times New Roman" w:hAnsi="Times New Roman"/>
          <w:spacing w:val="-2"/>
          <w:sz w:val="23"/>
          <w:szCs w:val="23"/>
        </w:rPr>
        <w:t>ABSENT:</w:t>
      </w:r>
      <w:proofErr w:type="gramEnd"/>
      <w:r w:rsidRPr="003E02D3">
        <w:rPr>
          <w:rFonts w:ascii="Times New Roman" w:hAnsi="Times New Roman"/>
          <w:spacing w:val="-2"/>
          <w:sz w:val="23"/>
          <w:szCs w:val="23"/>
        </w:rPr>
        <w:t xml:space="preserve">  </w:t>
      </w:r>
      <w:r w:rsidRPr="003E02D3">
        <w:rPr>
          <w:rFonts w:ascii="Times New Roman" w:hAnsi="Times New Roman"/>
          <w:spacing w:val="-2"/>
          <w:sz w:val="23"/>
          <w:szCs w:val="23"/>
        </w:rPr>
        <w:tab/>
        <w:t xml:space="preserve">SUPERVISORS   </w:t>
      </w:r>
      <w:r w:rsidRPr="003E02D3">
        <w:rPr>
          <w:rFonts w:ascii="Times New Roman" w:hAnsi="Times New Roman"/>
          <w:spacing w:val="-2"/>
          <w:sz w:val="23"/>
          <w:szCs w:val="23"/>
        </w:rPr>
        <w:tab/>
      </w:r>
      <w:r w:rsidR="00F36725">
        <w:rPr>
          <w:rFonts w:ascii="Times New Roman" w:hAnsi="Times New Roman"/>
          <w:spacing w:val="-2"/>
          <w:sz w:val="23"/>
          <w:szCs w:val="23"/>
        </w:rPr>
        <w:t>NONE</w:t>
      </w:r>
    </w:p>
    <w:p w14:paraId="2CDA0BDA" w14:textId="77777777" w:rsidR="000C53BD" w:rsidRPr="003E02D3"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3"/>
          <w:szCs w:val="23"/>
        </w:rPr>
      </w:pPr>
    </w:p>
    <w:p w14:paraId="2CDA0BDB" w14:textId="77777777" w:rsidR="004B2A72" w:rsidRPr="003E02D3"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3"/>
          <w:szCs w:val="23"/>
        </w:rPr>
      </w:pPr>
      <w:r w:rsidRPr="003E02D3">
        <w:rPr>
          <w:rFonts w:ascii="Times New Roman" w:hAnsi="Times New Roman"/>
          <w:spacing w:val="-2"/>
          <w:sz w:val="23"/>
          <w:szCs w:val="23"/>
        </w:rPr>
        <w:tab/>
      </w:r>
      <w:r w:rsidRPr="003E02D3">
        <w:rPr>
          <w:rFonts w:ascii="Times New Roman" w:hAnsi="Times New Roman"/>
          <w:spacing w:val="-2"/>
          <w:sz w:val="23"/>
          <w:szCs w:val="23"/>
        </w:rPr>
        <w:tab/>
      </w:r>
      <w:r w:rsidR="004B2A72" w:rsidRPr="003E02D3">
        <w:rPr>
          <w:rFonts w:ascii="Times New Roman" w:hAnsi="Times New Roman"/>
          <w:spacing w:val="-2"/>
          <w:sz w:val="23"/>
          <w:szCs w:val="23"/>
        </w:rPr>
        <w:tab/>
      </w:r>
      <w:r w:rsidR="004B2A72" w:rsidRPr="003E02D3">
        <w:rPr>
          <w:rFonts w:ascii="Times New Roman" w:hAnsi="Times New Roman"/>
          <w:spacing w:val="-2"/>
          <w:sz w:val="23"/>
          <w:szCs w:val="23"/>
        </w:rPr>
        <w:tab/>
      </w:r>
      <w:r w:rsidRPr="003E02D3">
        <w:rPr>
          <w:rFonts w:ascii="Times New Roman" w:hAnsi="Times New Roman"/>
          <w:spacing w:val="-2"/>
          <w:sz w:val="23"/>
          <w:szCs w:val="23"/>
        </w:rPr>
        <w:t>NAPA COUNTY, a political subdivision of</w:t>
      </w:r>
    </w:p>
    <w:p w14:paraId="2CDA0BDC" w14:textId="2826255A" w:rsidR="00572E37"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3"/>
          <w:szCs w:val="23"/>
        </w:rPr>
      </w:pPr>
      <w:r w:rsidRPr="003E02D3">
        <w:rPr>
          <w:rFonts w:ascii="Times New Roman" w:hAnsi="Times New Roman"/>
          <w:spacing w:val="-2"/>
          <w:sz w:val="23"/>
          <w:szCs w:val="23"/>
        </w:rPr>
        <w:tab/>
      </w:r>
      <w:r w:rsidR="00572E37" w:rsidRPr="003E02D3">
        <w:rPr>
          <w:rFonts w:ascii="Times New Roman" w:hAnsi="Times New Roman"/>
          <w:spacing w:val="-2"/>
          <w:sz w:val="23"/>
          <w:szCs w:val="23"/>
        </w:rPr>
        <w:tab/>
      </w:r>
      <w:r w:rsidRPr="003E02D3">
        <w:rPr>
          <w:rFonts w:ascii="Times New Roman" w:hAnsi="Times New Roman"/>
          <w:spacing w:val="-2"/>
          <w:sz w:val="23"/>
          <w:szCs w:val="23"/>
        </w:rPr>
        <w:tab/>
      </w:r>
      <w:r w:rsidRPr="003E02D3">
        <w:rPr>
          <w:rFonts w:ascii="Times New Roman" w:hAnsi="Times New Roman"/>
          <w:spacing w:val="-2"/>
          <w:sz w:val="23"/>
          <w:szCs w:val="23"/>
        </w:rPr>
        <w:tab/>
      </w:r>
      <w:proofErr w:type="gramStart"/>
      <w:r w:rsidR="00572E37" w:rsidRPr="003E02D3">
        <w:rPr>
          <w:rFonts w:ascii="Times New Roman" w:hAnsi="Times New Roman"/>
          <w:spacing w:val="-2"/>
          <w:sz w:val="23"/>
          <w:szCs w:val="23"/>
        </w:rPr>
        <w:t>the</w:t>
      </w:r>
      <w:proofErr w:type="gramEnd"/>
      <w:r w:rsidR="00572E37" w:rsidRPr="003E02D3">
        <w:rPr>
          <w:rFonts w:ascii="Times New Roman" w:hAnsi="Times New Roman"/>
          <w:spacing w:val="-2"/>
          <w:sz w:val="23"/>
          <w:szCs w:val="23"/>
        </w:rPr>
        <w:t xml:space="preserve"> State of California</w:t>
      </w:r>
    </w:p>
    <w:p w14:paraId="2CDA0BDD" w14:textId="77777777" w:rsidR="00572E37" w:rsidRPr="003E02D3" w:rsidRDefault="00572E37">
      <w:pPr>
        <w:tabs>
          <w:tab w:val="left" w:pos="0"/>
          <w:tab w:val="left" w:pos="1440"/>
          <w:tab w:val="left" w:pos="5040"/>
        </w:tabs>
        <w:suppressAutoHyphens/>
        <w:jc w:val="both"/>
        <w:rPr>
          <w:rFonts w:ascii="Times New Roman" w:hAnsi="Times New Roman"/>
          <w:spacing w:val="-2"/>
          <w:sz w:val="23"/>
          <w:szCs w:val="23"/>
        </w:rPr>
      </w:pPr>
    </w:p>
    <w:p w14:paraId="2CDA0BDE" w14:textId="77777777" w:rsidR="000C53BD" w:rsidRPr="003E02D3" w:rsidRDefault="000C53BD" w:rsidP="004B2A72">
      <w:pPr>
        <w:tabs>
          <w:tab w:val="left" w:pos="0"/>
          <w:tab w:val="left" w:pos="1440"/>
          <w:tab w:val="left" w:pos="3780"/>
          <w:tab w:val="left" w:pos="4320"/>
        </w:tabs>
        <w:suppressAutoHyphens/>
        <w:jc w:val="both"/>
        <w:rPr>
          <w:rFonts w:ascii="Times New Roman" w:hAnsi="Times New Roman"/>
          <w:spacing w:val="-2"/>
          <w:sz w:val="23"/>
          <w:szCs w:val="23"/>
        </w:rPr>
      </w:pPr>
      <w:r w:rsidRPr="003E02D3">
        <w:rPr>
          <w:rFonts w:ascii="Times New Roman" w:hAnsi="Times New Roman"/>
          <w:spacing w:val="-2"/>
          <w:sz w:val="23"/>
          <w:szCs w:val="23"/>
        </w:rPr>
        <w:tab/>
      </w:r>
      <w:r w:rsidRPr="003E02D3">
        <w:rPr>
          <w:rFonts w:ascii="Times New Roman" w:hAnsi="Times New Roman"/>
          <w:spacing w:val="-2"/>
          <w:sz w:val="23"/>
          <w:szCs w:val="23"/>
        </w:rPr>
        <w:tab/>
      </w:r>
      <w:r w:rsidR="00572E37" w:rsidRPr="003E02D3">
        <w:rPr>
          <w:rFonts w:ascii="Times New Roman" w:hAnsi="Times New Roman"/>
          <w:spacing w:val="-2"/>
          <w:sz w:val="23"/>
          <w:szCs w:val="23"/>
        </w:rPr>
        <w:t>By</w:t>
      </w:r>
      <w:r w:rsidR="00392A7B" w:rsidRPr="003E02D3">
        <w:rPr>
          <w:rFonts w:ascii="Times New Roman" w:hAnsi="Times New Roman"/>
          <w:spacing w:val="-2"/>
          <w:sz w:val="23"/>
          <w:szCs w:val="23"/>
        </w:rPr>
        <w:t>:</w:t>
      </w:r>
      <w:r w:rsidR="00572E37" w:rsidRPr="003E02D3">
        <w:rPr>
          <w:rFonts w:ascii="Times New Roman" w:hAnsi="Times New Roman"/>
          <w:spacing w:val="-2"/>
          <w:sz w:val="23"/>
          <w:szCs w:val="23"/>
        </w:rPr>
        <w:tab/>
      </w:r>
      <w:r w:rsidRPr="003E02D3">
        <w:rPr>
          <w:rFonts w:ascii="Times New Roman" w:hAnsi="Times New Roman"/>
          <w:spacing w:val="-2"/>
          <w:sz w:val="23"/>
          <w:szCs w:val="23"/>
        </w:rPr>
        <w:t>__________________________________</w:t>
      </w:r>
    </w:p>
    <w:p w14:paraId="2CDA0BDF" w14:textId="751E13FA" w:rsidR="004B2A72" w:rsidRPr="003E02D3" w:rsidRDefault="000C53BD" w:rsidP="004B2A72">
      <w:pPr>
        <w:tabs>
          <w:tab w:val="left" w:pos="0"/>
          <w:tab w:val="left" w:pos="3420"/>
          <w:tab w:val="left" w:pos="3780"/>
          <w:tab w:val="left" w:pos="4320"/>
        </w:tabs>
        <w:suppressAutoHyphens/>
        <w:ind w:left="3600"/>
        <w:rPr>
          <w:rFonts w:ascii="Times New Roman" w:hAnsi="Times New Roman"/>
          <w:spacing w:val="-2"/>
          <w:sz w:val="23"/>
          <w:szCs w:val="23"/>
        </w:rPr>
      </w:pPr>
      <w:r w:rsidRPr="003E02D3">
        <w:rPr>
          <w:rFonts w:ascii="Times New Roman" w:hAnsi="Times New Roman"/>
          <w:spacing w:val="-2"/>
          <w:sz w:val="23"/>
          <w:szCs w:val="23"/>
        </w:rPr>
        <w:tab/>
        <w:t xml:space="preserve">  </w:t>
      </w:r>
      <w:r w:rsidRPr="003E02D3">
        <w:rPr>
          <w:rFonts w:ascii="Times New Roman" w:hAnsi="Times New Roman"/>
          <w:spacing w:val="-2"/>
          <w:sz w:val="23"/>
          <w:szCs w:val="23"/>
        </w:rPr>
        <w:tab/>
      </w:r>
      <w:r w:rsidR="00371FA3" w:rsidRPr="003E02D3">
        <w:rPr>
          <w:rFonts w:ascii="Times New Roman" w:hAnsi="Times New Roman"/>
          <w:spacing w:val="-2"/>
          <w:sz w:val="23"/>
          <w:szCs w:val="23"/>
        </w:rPr>
        <w:t>RYAN GREGORY,</w:t>
      </w:r>
      <w:r w:rsidRPr="003E02D3">
        <w:rPr>
          <w:rFonts w:ascii="Times New Roman" w:hAnsi="Times New Roman"/>
          <w:spacing w:val="-2"/>
          <w:sz w:val="23"/>
          <w:szCs w:val="23"/>
        </w:rPr>
        <w:t xml:space="preserve"> Chair</w:t>
      </w:r>
      <w:r w:rsidR="00A30130" w:rsidRPr="003E02D3">
        <w:rPr>
          <w:rFonts w:ascii="Times New Roman" w:hAnsi="Times New Roman"/>
          <w:spacing w:val="-2"/>
          <w:sz w:val="23"/>
          <w:szCs w:val="23"/>
        </w:rPr>
        <w:t xml:space="preserve"> </w:t>
      </w:r>
      <w:r w:rsidRPr="003E02D3">
        <w:rPr>
          <w:rFonts w:ascii="Times New Roman" w:hAnsi="Times New Roman"/>
          <w:spacing w:val="-2"/>
          <w:sz w:val="23"/>
          <w:szCs w:val="23"/>
        </w:rPr>
        <w:t xml:space="preserve">of the </w:t>
      </w:r>
    </w:p>
    <w:p w14:paraId="2CDA0BE0" w14:textId="332474E0" w:rsidR="000C53BD" w:rsidRDefault="004B2A72" w:rsidP="004B2A72">
      <w:pPr>
        <w:tabs>
          <w:tab w:val="left" w:pos="0"/>
          <w:tab w:val="left" w:pos="3420"/>
          <w:tab w:val="left" w:pos="3780"/>
          <w:tab w:val="left" w:pos="4320"/>
        </w:tabs>
        <w:suppressAutoHyphens/>
        <w:ind w:left="3600"/>
        <w:rPr>
          <w:rFonts w:ascii="Times New Roman" w:hAnsi="Times New Roman"/>
          <w:spacing w:val="-2"/>
          <w:sz w:val="23"/>
          <w:szCs w:val="23"/>
        </w:rPr>
      </w:pPr>
      <w:r w:rsidRPr="003E02D3">
        <w:rPr>
          <w:rFonts w:ascii="Times New Roman" w:hAnsi="Times New Roman"/>
          <w:spacing w:val="-2"/>
          <w:sz w:val="23"/>
          <w:szCs w:val="23"/>
        </w:rPr>
        <w:tab/>
      </w:r>
      <w:r w:rsidRPr="003E02D3">
        <w:rPr>
          <w:rFonts w:ascii="Times New Roman" w:hAnsi="Times New Roman"/>
          <w:spacing w:val="-2"/>
          <w:sz w:val="23"/>
          <w:szCs w:val="23"/>
        </w:rPr>
        <w:tab/>
      </w:r>
      <w:r w:rsidR="000C53BD" w:rsidRPr="003E02D3">
        <w:rPr>
          <w:rFonts w:ascii="Times New Roman" w:hAnsi="Times New Roman"/>
          <w:spacing w:val="-2"/>
          <w:sz w:val="23"/>
          <w:szCs w:val="23"/>
        </w:rPr>
        <w:t>Board of</w:t>
      </w:r>
      <w:r w:rsidRPr="003E02D3">
        <w:rPr>
          <w:rFonts w:ascii="Times New Roman" w:hAnsi="Times New Roman"/>
          <w:spacing w:val="-2"/>
          <w:sz w:val="23"/>
          <w:szCs w:val="23"/>
        </w:rPr>
        <w:t xml:space="preserve"> </w:t>
      </w:r>
      <w:r w:rsidR="000C53BD" w:rsidRPr="003E02D3">
        <w:rPr>
          <w:rFonts w:ascii="Times New Roman" w:hAnsi="Times New Roman"/>
          <w:spacing w:val="-2"/>
          <w:sz w:val="23"/>
          <w:szCs w:val="23"/>
        </w:rPr>
        <w:t>Supervisors</w:t>
      </w:r>
    </w:p>
    <w:p w14:paraId="18A481F4" w14:textId="77777777" w:rsidR="00F2572D" w:rsidRDefault="00F2572D" w:rsidP="004B2A72">
      <w:pPr>
        <w:tabs>
          <w:tab w:val="left" w:pos="0"/>
          <w:tab w:val="left" w:pos="3420"/>
          <w:tab w:val="left" w:pos="3780"/>
          <w:tab w:val="left" w:pos="4320"/>
        </w:tabs>
        <w:suppressAutoHyphens/>
        <w:ind w:left="3600"/>
        <w:rPr>
          <w:rFonts w:ascii="Times New Roman" w:hAnsi="Times New Roman"/>
          <w:spacing w:val="-2"/>
          <w:sz w:val="23"/>
          <w:szCs w:val="23"/>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371FA3" w:rsidRPr="003E02D3" w14:paraId="36368F75" w14:textId="77777777" w:rsidTr="004A3976">
        <w:tc>
          <w:tcPr>
            <w:tcW w:w="1556" w:type="pct"/>
            <w:tcBorders>
              <w:top w:val="single" w:sz="4" w:space="0" w:color="auto"/>
              <w:left w:val="single" w:sz="4" w:space="0" w:color="auto"/>
              <w:bottom w:val="single" w:sz="4" w:space="0" w:color="auto"/>
              <w:right w:val="single" w:sz="4" w:space="0" w:color="auto"/>
            </w:tcBorders>
          </w:tcPr>
          <w:p w14:paraId="01F445A5" w14:textId="4D327DCC" w:rsidR="00371FA3" w:rsidRPr="003E02D3" w:rsidRDefault="003E02D3" w:rsidP="00371FA3">
            <w:pPr>
              <w:overflowPunct/>
              <w:autoSpaceDE/>
              <w:autoSpaceDN/>
              <w:adjustRightInd/>
              <w:jc w:val="center"/>
              <w:textAlignment w:val="auto"/>
              <w:rPr>
                <w:rFonts w:ascii="Times New Roman" w:eastAsia="Calibri" w:hAnsi="Times New Roman"/>
                <w:sz w:val="19"/>
                <w:szCs w:val="19"/>
              </w:rPr>
            </w:pPr>
            <w:r w:rsidRPr="003E02D3">
              <w:rPr>
                <w:rFonts w:ascii="Palatino" w:hAnsi="Palatino"/>
                <w:spacing w:val="-3"/>
                <w:sz w:val="23"/>
                <w:szCs w:val="23"/>
              </w:rPr>
              <w:t xml:space="preserve">   </w:t>
            </w:r>
            <w:r w:rsidR="00371FA3" w:rsidRPr="003E02D3">
              <w:rPr>
                <w:rFonts w:ascii="Times New Roman" w:eastAsia="Calibri" w:hAnsi="Times New Roman"/>
                <w:sz w:val="19"/>
                <w:szCs w:val="19"/>
              </w:rPr>
              <w:t>APPROVED AS TO FORM</w:t>
            </w:r>
          </w:p>
          <w:p w14:paraId="13208709" w14:textId="77777777" w:rsidR="00371FA3" w:rsidRPr="003E02D3" w:rsidRDefault="00371FA3" w:rsidP="00371FA3">
            <w:pPr>
              <w:overflowPunct/>
              <w:autoSpaceDE/>
              <w:autoSpaceDN/>
              <w:adjustRightInd/>
              <w:jc w:val="center"/>
              <w:textAlignment w:val="auto"/>
              <w:rPr>
                <w:rFonts w:ascii="Times New Roman" w:eastAsia="Calibri" w:hAnsi="Times New Roman"/>
                <w:sz w:val="19"/>
                <w:szCs w:val="19"/>
              </w:rPr>
            </w:pPr>
            <w:r w:rsidRPr="003E02D3">
              <w:rPr>
                <w:rFonts w:ascii="Times New Roman" w:eastAsia="Calibri" w:hAnsi="Times New Roman"/>
                <w:sz w:val="19"/>
                <w:szCs w:val="19"/>
              </w:rPr>
              <w:t>Office of County Counsel</w:t>
            </w:r>
          </w:p>
          <w:p w14:paraId="61E931AC" w14:textId="77777777" w:rsidR="00371FA3" w:rsidRPr="003E02D3" w:rsidRDefault="00371FA3" w:rsidP="00371FA3">
            <w:pPr>
              <w:overflowPunct/>
              <w:autoSpaceDE/>
              <w:autoSpaceDN/>
              <w:adjustRightInd/>
              <w:textAlignment w:val="auto"/>
              <w:rPr>
                <w:rFonts w:ascii="Times New Roman" w:eastAsia="Calibri" w:hAnsi="Times New Roman"/>
                <w:sz w:val="19"/>
                <w:szCs w:val="19"/>
              </w:rPr>
            </w:pPr>
          </w:p>
          <w:p w14:paraId="4A237651" w14:textId="6E29DA62" w:rsidR="00371FA3" w:rsidRPr="003E02D3" w:rsidRDefault="00371FA3" w:rsidP="00371FA3">
            <w:pPr>
              <w:tabs>
                <w:tab w:val="left" w:pos="630"/>
                <w:tab w:val="left" w:pos="2772"/>
              </w:tabs>
              <w:overflowPunct/>
              <w:autoSpaceDE/>
              <w:autoSpaceDN/>
              <w:adjustRightInd/>
              <w:textAlignment w:val="auto"/>
              <w:rPr>
                <w:rFonts w:ascii="Times New Roman" w:eastAsia="Calibri" w:hAnsi="Times New Roman"/>
                <w:sz w:val="19"/>
                <w:szCs w:val="19"/>
              </w:rPr>
            </w:pPr>
            <w:r w:rsidRPr="003E02D3">
              <w:rPr>
                <w:rFonts w:ascii="Times New Roman" w:eastAsia="Calibri" w:hAnsi="Times New Roman"/>
                <w:sz w:val="19"/>
                <w:szCs w:val="19"/>
              </w:rPr>
              <w:t xml:space="preserve">By: </w:t>
            </w:r>
            <w:r w:rsidRPr="003E02D3">
              <w:rPr>
                <w:rFonts w:ascii="Times New Roman" w:eastAsia="Calibri" w:hAnsi="Times New Roman"/>
                <w:spacing w:val="-3"/>
                <w:sz w:val="19"/>
                <w:szCs w:val="19"/>
                <w:u w:val="single"/>
              </w:rPr>
              <w:t xml:space="preserve"> </w:t>
            </w:r>
            <w:r w:rsidRPr="003E02D3">
              <w:rPr>
                <w:rFonts w:ascii="Times New Roman" w:eastAsia="Calibri" w:hAnsi="Times New Roman"/>
                <w:spacing w:val="-3"/>
                <w:sz w:val="19"/>
                <w:szCs w:val="19"/>
                <w:u w:val="single"/>
              </w:rPr>
              <w:tab/>
            </w:r>
            <w:r w:rsidR="0086236F">
              <w:rPr>
                <w:rFonts w:ascii="Times New Roman" w:eastAsia="Calibri" w:hAnsi="Times New Roman"/>
                <w:i/>
                <w:spacing w:val="-3"/>
                <w:sz w:val="19"/>
                <w:szCs w:val="19"/>
                <w:u w:val="single"/>
              </w:rPr>
              <w:t>Jeffrey M. Brax</w:t>
            </w:r>
            <w:r w:rsidRPr="003E02D3">
              <w:rPr>
                <w:rFonts w:ascii="Times New Roman" w:eastAsia="Calibri" w:hAnsi="Times New Roman"/>
                <w:spacing w:val="-3"/>
                <w:sz w:val="19"/>
                <w:szCs w:val="19"/>
                <w:u w:val="single"/>
              </w:rPr>
              <w:tab/>
            </w:r>
          </w:p>
          <w:p w14:paraId="4D7ECB4E" w14:textId="08FFC092" w:rsidR="00371FA3" w:rsidRPr="003E02D3" w:rsidRDefault="00371FA3" w:rsidP="0086236F">
            <w:pPr>
              <w:tabs>
                <w:tab w:val="left" w:pos="2772"/>
              </w:tabs>
              <w:overflowPunct/>
              <w:autoSpaceDE/>
              <w:autoSpaceDN/>
              <w:adjustRightInd/>
              <w:ind w:left="768"/>
              <w:textAlignment w:val="auto"/>
              <w:rPr>
                <w:rFonts w:ascii="Times New Roman" w:eastAsia="Calibri" w:hAnsi="Times New Roman"/>
                <w:i/>
                <w:sz w:val="19"/>
                <w:szCs w:val="19"/>
              </w:rPr>
            </w:pPr>
            <w:r w:rsidRPr="003E02D3">
              <w:rPr>
                <w:rFonts w:ascii="Times New Roman" w:eastAsia="Calibri" w:hAnsi="Times New Roman"/>
                <w:sz w:val="19"/>
                <w:szCs w:val="19"/>
              </w:rPr>
              <w:t>County Counsel</w:t>
            </w:r>
          </w:p>
          <w:p w14:paraId="144A4CED" w14:textId="77777777" w:rsidR="00371FA3" w:rsidRPr="003E02D3" w:rsidRDefault="00371FA3" w:rsidP="00371FA3">
            <w:pPr>
              <w:overflowPunct/>
              <w:textAlignment w:val="auto"/>
              <w:rPr>
                <w:rFonts w:ascii="Times New Roman" w:eastAsia="Calibri" w:hAnsi="Times New Roman"/>
                <w:sz w:val="19"/>
                <w:szCs w:val="19"/>
              </w:rPr>
            </w:pPr>
          </w:p>
          <w:p w14:paraId="0175CE8F" w14:textId="4F5D5E53" w:rsidR="00371FA3" w:rsidRPr="003E02D3" w:rsidRDefault="00371FA3" w:rsidP="0086236F">
            <w:pPr>
              <w:tabs>
                <w:tab w:val="left" w:pos="616"/>
                <w:tab w:val="left" w:pos="920"/>
                <w:tab w:val="left" w:pos="2772"/>
              </w:tabs>
              <w:overflowPunct/>
              <w:textAlignment w:val="auto"/>
              <w:rPr>
                <w:rFonts w:ascii="Times New Roman" w:eastAsia="Calibri" w:hAnsi="Times New Roman"/>
                <w:sz w:val="19"/>
                <w:szCs w:val="19"/>
              </w:rPr>
            </w:pPr>
            <w:r w:rsidRPr="003E02D3">
              <w:rPr>
                <w:rFonts w:ascii="Times New Roman" w:eastAsia="Calibri" w:hAnsi="Times New Roman"/>
                <w:sz w:val="19"/>
                <w:szCs w:val="19"/>
              </w:rPr>
              <w:t xml:space="preserve">Date: </w:t>
            </w:r>
            <w:r w:rsidRPr="003E02D3">
              <w:rPr>
                <w:rFonts w:ascii="Times New Roman" w:eastAsia="Calibri" w:hAnsi="Times New Roman"/>
                <w:spacing w:val="-3"/>
                <w:sz w:val="19"/>
                <w:szCs w:val="19"/>
                <w:u w:val="single"/>
              </w:rPr>
              <w:tab/>
            </w:r>
            <w:r w:rsidR="0086236F">
              <w:rPr>
                <w:rFonts w:ascii="Times New Roman" w:eastAsia="Calibri" w:hAnsi="Times New Roman"/>
                <w:spacing w:val="-3"/>
                <w:sz w:val="19"/>
                <w:szCs w:val="19"/>
                <w:u w:val="single"/>
              </w:rPr>
              <w:t>December 11, 2019</w:t>
            </w:r>
            <w:r w:rsidRPr="003E02D3">
              <w:rPr>
                <w:rFonts w:ascii="Times New Roman" w:eastAsia="Calibri" w:hAnsi="Times New Roman"/>
                <w:spacing w:val="-3"/>
                <w:sz w:val="19"/>
                <w:szCs w:val="19"/>
                <w:u w:val="single"/>
              </w:rPr>
              <w:tab/>
            </w:r>
          </w:p>
        </w:tc>
        <w:tc>
          <w:tcPr>
            <w:tcW w:w="1736" w:type="pct"/>
            <w:tcBorders>
              <w:top w:val="single" w:sz="4" w:space="0" w:color="auto"/>
              <w:left w:val="single" w:sz="4" w:space="0" w:color="auto"/>
              <w:bottom w:val="single" w:sz="4" w:space="0" w:color="auto"/>
              <w:right w:val="single" w:sz="4" w:space="0" w:color="auto"/>
            </w:tcBorders>
          </w:tcPr>
          <w:p w14:paraId="1F81E8BE" w14:textId="77777777" w:rsidR="00371FA3" w:rsidRPr="003E02D3" w:rsidRDefault="00371FA3" w:rsidP="00371FA3">
            <w:pPr>
              <w:suppressAutoHyphens/>
              <w:overflowPunct/>
              <w:autoSpaceDE/>
              <w:autoSpaceDN/>
              <w:adjustRightInd/>
              <w:jc w:val="center"/>
              <w:textAlignment w:val="auto"/>
              <w:outlineLvl w:val="0"/>
              <w:rPr>
                <w:rFonts w:ascii="Times New Roman" w:eastAsia="Calibri" w:hAnsi="Times New Roman"/>
                <w:spacing w:val="-3"/>
                <w:sz w:val="19"/>
                <w:szCs w:val="19"/>
              </w:rPr>
            </w:pPr>
            <w:r w:rsidRPr="003E02D3">
              <w:rPr>
                <w:rFonts w:ascii="Times New Roman" w:eastAsia="Calibri" w:hAnsi="Times New Roman"/>
                <w:spacing w:val="-3"/>
                <w:sz w:val="19"/>
                <w:szCs w:val="19"/>
              </w:rPr>
              <w:t>APPROVED BY THE NAPA COUNTY</w:t>
            </w:r>
          </w:p>
          <w:p w14:paraId="55CA7B9E" w14:textId="77777777" w:rsidR="00371FA3" w:rsidRPr="003E02D3" w:rsidRDefault="00371FA3" w:rsidP="00371FA3">
            <w:pPr>
              <w:suppressAutoHyphens/>
              <w:overflowPunct/>
              <w:autoSpaceDE/>
              <w:autoSpaceDN/>
              <w:adjustRightInd/>
              <w:jc w:val="center"/>
              <w:textAlignment w:val="auto"/>
              <w:outlineLvl w:val="0"/>
              <w:rPr>
                <w:rFonts w:ascii="Times New Roman" w:eastAsia="Calibri" w:hAnsi="Times New Roman"/>
                <w:spacing w:val="-3"/>
                <w:sz w:val="19"/>
                <w:szCs w:val="19"/>
              </w:rPr>
            </w:pPr>
            <w:r w:rsidRPr="003E02D3">
              <w:rPr>
                <w:rFonts w:ascii="Times New Roman" w:eastAsia="Calibri" w:hAnsi="Times New Roman"/>
                <w:spacing w:val="-3"/>
                <w:sz w:val="19"/>
                <w:szCs w:val="19"/>
              </w:rPr>
              <w:t>BOARD OF SUPERVISORS</w:t>
            </w:r>
          </w:p>
          <w:p w14:paraId="53F54363" w14:textId="77777777" w:rsidR="00371FA3" w:rsidRPr="003E02D3" w:rsidRDefault="00371FA3" w:rsidP="00371FA3">
            <w:pPr>
              <w:suppressAutoHyphens/>
              <w:overflowPunct/>
              <w:autoSpaceDE/>
              <w:autoSpaceDN/>
              <w:adjustRightInd/>
              <w:textAlignment w:val="auto"/>
              <w:outlineLvl w:val="0"/>
              <w:rPr>
                <w:rFonts w:ascii="Times New Roman" w:eastAsia="Calibri" w:hAnsi="Times New Roman"/>
                <w:spacing w:val="-3"/>
                <w:sz w:val="19"/>
                <w:szCs w:val="19"/>
              </w:rPr>
            </w:pPr>
          </w:p>
          <w:p w14:paraId="03270D2D" w14:textId="749B8733" w:rsidR="00371FA3" w:rsidRPr="003E02D3" w:rsidRDefault="00371FA3" w:rsidP="00371FA3">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sz w:val="19"/>
                <w:szCs w:val="19"/>
              </w:rPr>
            </w:pPr>
            <w:r w:rsidRPr="003E02D3">
              <w:rPr>
                <w:rFonts w:ascii="Times New Roman" w:eastAsia="Calibri" w:hAnsi="Times New Roman"/>
                <w:spacing w:val="-3"/>
                <w:sz w:val="19"/>
                <w:szCs w:val="19"/>
              </w:rPr>
              <w:t>Date:</w:t>
            </w:r>
            <w:r w:rsidR="00F36725">
              <w:rPr>
                <w:rFonts w:ascii="Times New Roman" w:eastAsia="Calibri" w:hAnsi="Times New Roman"/>
                <w:spacing w:val="-3"/>
                <w:sz w:val="19"/>
                <w:szCs w:val="19"/>
              </w:rPr>
              <w:t xml:space="preserve"> December 17, 2019</w:t>
            </w:r>
            <w:bookmarkStart w:id="0" w:name="_GoBack"/>
            <w:bookmarkEnd w:id="0"/>
          </w:p>
          <w:p w14:paraId="0C313385" w14:textId="77777777" w:rsidR="00371FA3" w:rsidRPr="003E02D3" w:rsidRDefault="00371FA3" w:rsidP="00371FA3">
            <w:pPr>
              <w:suppressAutoHyphens/>
              <w:overflowPunct/>
              <w:autoSpaceDE/>
              <w:autoSpaceDN/>
              <w:adjustRightInd/>
              <w:textAlignment w:val="auto"/>
              <w:outlineLvl w:val="0"/>
              <w:rPr>
                <w:rFonts w:ascii="Times New Roman" w:eastAsia="Calibri" w:hAnsi="Times New Roman"/>
                <w:spacing w:val="-3"/>
                <w:sz w:val="19"/>
                <w:szCs w:val="19"/>
              </w:rPr>
            </w:pPr>
            <w:r w:rsidRPr="003E02D3">
              <w:rPr>
                <w:rFonts w:ascii="Times New Roman" w:eastAsia="Calibri" w:hAnsi="Times New Roman"/>
                <w:spacing w:val="-3"/>
                <w:sz w:val="19"/>
                <w:szCs w:val="19"/>
              </w:rPr>
              <w:t xml:space="preserve">Processed By: </w:t>
            </w:r>
          </w:p>
          <w:p w14:paraId="56922353" w14:textId="77777777" w:rsidR="00371FA3" w:rsidRPr="003E02D3" w:rsidRDefault="00371FA3" w:rsidP="00371FA3">
            <w:pPr>
              <w:tabs>
                <w:tab w:val="left" w:pos="2719"/>
              </w:tabs>
              <w:suppressAutoHyphens/>
              <w:overflowPunct/>
              <w:autoSpaceDE/>
              <w:autoSpaceDN/>
              <w:adjustRightInd/>
              <w:textAlignment w:val="auto"/>
              <w:outlineLvl w:val="0"/>
              <w:rPr>
                <w:rFonts w:ascii="Times New Roman" w:eastAsia="Calibri" w:hAnsi="Times New Roman"/>
                <w:spacing w:val="-3"/>
                <w:sz w:val="19"/>
                <w:szCs w:val="19"/>
              </w:rPr>
            </w:pPr>
          </w:p>
          <w:p w14:paraId="3F6205DA" w14:textId="77777777" w:rsidR="00371FA3" w:rsidRPr="003E02D3" w:rsidRDefault="00371FA3" w:rsidP="00371FA3">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sz w:val="19"/>
                <w:szCs w:val="19"/>
                <w:u w:val="single"/>
              </w:rPr>
            </w:pPr>
            <w:r w:rsidRPr="003E02D3">
              <w:rPr>
                <w:rFonts w:ascii="Times New Roman" w:eastAsia="Calibri" w:hAnsi="Times New Roman"/>
                <w:sz w:val="19"/>
                <w:szCs w:val="19"/>
                <w:u w:val="single"/>
              </w:rPr>
              <w:tab/>
            </w:r>
          </w:p>
          <w:p w14:paraId="2E875D87" w14:textId="77777777" w:rsidR="00371FA3" w:rsidRPr="003E02D3" w:rsidRDefault="00371FA3" w:rsidP="00371FA3">
            <w:pPr>
              <w:tabs>
                <w:tab w:val="left" w:pos="528"/>
                <w:tab w:val="left" w:pos="2754"/>
              </w:tabs>
              <w:overflowPunct/>
              <w:textAlignment w:val="auto"/>
              <w:rPr>
                <w:rFonts w:ascii="Times New Roman" w:eastAsia="Calibri" w:hAnsi="Times New Roman"/>
                <w:sz w:val="19"/>
                <w:szCs w:val="19"/>
              </w:rPr>
            </w:pPr>
            <w:r w:rsidRPr="003E02D3">
              <w:rPr>
                <w:rFonts w:ascii="Times New Roman" w:eastAsia="Calibri" w:hAnsi="Times New Roman"/>
                <w:spacing w:val="-3"/>
                <w:sz w:val="19"/>
                <w:szCs w:val="19"/>
              </w:rPr>
              <w:t>Deputy Clerk of the Board</w:t>
            </w:r>
          </w:p>
          <w:p w14:paraId="1A1BDC03" w14:textId="77777777" w:rsidR="00371FA3" w:rsidRPr="003E02D3" w:rsidRDefault="00371FA3" w:rsidP="00371FA3">
            <w:pPr>
              <w:overflowPunct/>
              <w:textAlignment w:val="auto"/>
              <w:rPr>
                <w:rFonts w:ascii="Times New Roman" w:eastAsia="Calibri" w:hAnsi="Times New Roman"/>
                <w:sz w:val="19"/>
                <w:szCs w:val="19"/>
              </w:rPr>
            </w:pPr>
          </w:p>
        </w:tc>
        <w:tc>
          <w:tcPr>
            <w:tcW w:w="1708" w:type="pct"/>
            <w:tcBorders>
              <w:top w:val="single" w:sz="4" w:space="0" w:color="auto"/>
              <w:left w:val="single" w:sz="4" w:space="0" w:color="auto"/>
              <w:bottom w:val="single" w:sz="4" w:space="0" w:color="auto"/>
              <w:right w:val="single" w:sz="4" w:space="0" w:color="auto"/>
            </w:tcBorders>
          </w:tcPr>
          <w:p w14:paraId="39D41C02" w14:textId="77777777" w:rsidR="00371FA3" w:rsidRPr="003E02D3" w:rsidRDefault="00371FA3" w:rsidP="00371FA3">
            <w:pPr>
              <w:jc w:val="center"/>
              <w:rPr>
                <w:rFonts w:ascii="Times New Roman" w:eastAsia="Calibri" w:hAnsi="Times New Roman"/>
                <w:spacing w:val="-3"/>
                <w:sz w:val="19"/>
                <w:szCs w:val="19"/>
              </w:rPr>
            </w:pPr>
            <w:r w:rsidRPr="003E02D3">
              <w:rPr>
                <w:rFonts w:ascii="Times New Roman" w:eastAsia="Calibri" w:hAnsi="Times New Roman"/>
                <w:spacing w:val="-3"/>
                <w:sz w:val="19"/>
                <w:szCs w:val="19"/>
              </w:rPr>
              <w:t>ATTEST: JOSE LUIS VALDEZ</w:t>
            </w:r>
          </w:p>
          <w:p w14:paraId="1943460E" w14:textId="77777777" w:rsidR="00371FA3" w:rsidRPr="003E02D3" w:rsidRDefault="00371FA3" w:rsidP="00371FA3">
            <w:pPr>
              <w:overflowPunct/>
              <w:jc w:val="center"/>
              <w:textAlignment w:val="auto"/>
              <w:rPr>
                <w:rFonts w:ascii="Times New Roman" w:eastAsia="Calibri" w:hAnsi="Times New Roman"/>
                <w:sz w:val="19"/>
                <w:szCs w:val="19"/>
              </w:rPr>
            </w:pPr>
            <w:r w:rsidRPr="003E02D3">
              <w:rPr>
                <w:rFonts w:ascii="Times New Roman" w:eastAsia="Calibri" w:hAnsi="Times New Roman"/>
                <w:sz w:val="19"/>
                <w:szCs w:val="19"/>
              </w:rPr>
              <w:t>Clerk of the Board of Supervisors</w:t>
            </w:r>
          </w:p>
          <w:p w14:paraId="44E34BF2" w14:textId="77777777" w:rsidR="00371FA3" w:rsidRPr="003E02D3" w:rsidRDefault="00371FA3" w:rsidP="00371FA3">
            <w:pPr>
              <w:overflowPunct/>
              <w:textAlignment w:val="auto"/>
              <w:rPr>
                <w:rFonts w:ascii="Times New Roman" w:eastAsia="Calibri" w:hAnsi="Times New Roman"/>
                <w:sz w:val="19"/>
                <w:szCs w:val="19"/>
              </w:rPr>
            </w:pPr>
          </w:p>
          <w:p w14:paraId="5EE559FB" w14:textId="77777777" w:rsidR="00371FA3" w:rsidRPr="003E02D3" w:rsidRDefault="00371FA3" w:rsidP="00371FA3">
            <w:pPr>
              <w:overflowPunct/>
              <w:textAlignment w:val="auto"/>
              <w:rPr>
                <w:rFonts w:ascii="Times New Roman" w:eastAsia="Calibri" w:hAnsi="Times New Roman"/>
                <w:sz w:val="19"/>
                <w:szCs w:val="19"/>
              </w:rPr>
            </w:pPr>
          </w:p>
          <w:p w14:paraId="1FB9CE93" w14:textId="77777777" w:rsidR="00371FA3" w:rsidRPr="003E02D3" w:rsidRDefault="00371FA3" w:rsidP="00371FA3">
            <w:pPr>
              <w:overflowPunct/>
              <w:textAlignment w:val="auto"/>
              <w:rPr>
                <w:rFonts w:ascii="Times New Roman" w:eastAsia="Calibri" w:hAnsi="Times New Roman"/>
                <w:sz w:val="19"/>
                <w:szCs w:val="19"/>
              </w:rPr>
            </w:pPr>
            <w:r w:rsidRPr="003E02D3">
              <w:rPr>
                <w:rFonts w:ascii="Times New Roman" w:eastAsia="Calibri" w:hAnsi="Times New Roman"/>
                <w:sz w:val="19"/>
                <w:szCs w:val="19"/>
              </w:rPr>
              <w:t xml:space="preserve">By: </w:t>
            </w:r>
            <w:r w:rsidRPr="003E02D3">
              <w:rPr>
                <w:rFonts w:ascii="Times New Roman" w:eastAsia="Calibri" w:hAnsi="Times New Roman"/>
                <w:spacing w:val="-3"/>
                <w:sz w:val="19"/>
                <w:szCs w:val="19"/>
                <w:u w:val="single"/>
              </w:rPr>
              <w:t xml:space="preserve"> </w:t>
            </w:r>
            <w:r w:rsidRPr="003E02D3">
              <w:rPr>
                <w:rFonts w:ascii="Times New Roman" w:eastAsia="Calibri" w:hAnsi="Times New Roman"/>
                <w:spacing w:val="-3"/>
                <w:sz w:val="19"/>
                <w:szCs w:val="19"/>
                <w:u w:val="single"/>
              </w:rPr>
              <w:tab/>
            </w:r>
            <w:r w:rsidRPr="003E02D3">
              <w:rPr>
                <w:rFonts w:ascii="Times New Roman" w:eastAsia="Calibri" w:hAnsi="Times New Roman"/>
                <w:spacing w:val="-3"/>
                <w:sz w:val="19"/>
                <w:szCs w:val="19"/>
                <w:u w:val="single"/>
              </w:rPr>
              <w:tab/>
            </w:r>
            <w:r w:rsidRPr="003E02D3">
              <w:rPr>
                <w:rFonts w:ascii="Times New Roman" w:eastAsia="Calibri" w:hAnsi="Times New Roman"/>
                <w:spacing w:val="-3"/>
                <w:sz w:val="19"/>
                <w:szCs w:val="19"/>
                <w:u w:val="single"/>
              </w:rPr>
              <w:tab/>
            </w:r>
            <w:r w:rsidRPr="003E02D3">
              <w:rPr>
                <w:rFonts w:ascii="Times New Roman" w:eastAsia="Calibri" w:hAnsi="Times New Roman"/>
                <w:spacing w:val="-3"/>
                <w:sz w:val="19"/>
                <w:szCs w:val="19"/>
                <w:u w:val="single"/>
              </w:rPr>
              <w:tab/>
            </w:r>
          </w:p>
        </w:tc>
      </w:tr>
    </w:tbl>
    <w:p w14:paraId="7751ECC6" w14:textId="77777777" w:rsidR="00371FA3" w:rsidRPr="003E02D3" w:rsidRDefault="00371FA3" w:rsidP="00F2572D">
      <w:pPr>
        <w:tabs>
          <w:tab w:val="left" w:pos="-720"/>
        </w:tabs>
        <w:suppressAutoHyphens/>
        <w:jc w:val="both"/>
        <w:rPr>
          <w:rFonts w:ascii="Palatino" w:hAnsi="Palatino"/>
          <w:spacing w:val="-2"/>
          <w:sz w:val="23"/>
          <w:szCs w:val="23"/>
        </w:rPr>
      </w:pPr>
    </w:p>
    <w:sectPr w:rsidR="00371FA3" w:rsidRPr="003E02D3" w:rsidSect="00F36725">
      <w:footerReference w:type="default" r:id="rId8"/>
      <w:endnotePr>
        <w:numFmt w:val="decimal"/>
      </w:endnotePr>
      <w:type w:val="continuous"/>
      <w:pgSz w:w="12240" w:h="15840" w:code="1"/>
      <w:pgMar w:top="1627" w:right="1440" w:bottom="1267" w:left="1440" w:header="1440" w:footer="49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753B" w14:textId="77777777" w:rsidR="002E5CAE" w:rsidRPr="003E02D3" w:rsidRDefault="002E5CAE">
      <w:pPr>
        <w:spacing w:line="20" w:lineRule="exact"/>
        <w:rPr>
          <w:sz w:val="23"/>
          <w:szCs w:val="23"/>
        </w:rPr>
      </w:pPr>
    </w:p>
  </w:endnote>
  <w:endnote w:type="continuationSeparator" w:id="0">
    <w:p w14:paraId="235950C1" w14:textId="77777777" w:rsidR="002E5CAE" w:rsidRPr="003E02D3" w:rsidRDefault="002E5CAE">
      <w:pPr>
        <w:rPr>
          <w:sz w:val="19"/>
          <w:szCs w:val="19"/>
        </w:rPr>
      </w:pPr>
      <w:r w:rsidRPr="003E02D3">
        <w:rPr>
          <w:sz w:val="23"/>
          <w:szCs w:val="23"/>
        </w:rPr>
        <w:t xml:space="preserve"> </w:t>
      </w:r>
    </w:p>
  </w:endnote>
  <w:endnote w:type="continuationNotice" w:id="1">
    <w:p w14:paraId="0AC3A63C" w14:textId="77777777" w:rsidR="002E5CAE" w:rsidRPr="003E02D3" w:rsidRDefault="002E5CAE">
      <w:pPr>
        <w:rPr>
          <w:sz w:val="19"/>
          <w:szCs w:val="19"/>
        </w:rPr>
      </w:pPr>
      <w:r w:rsidRPr="003E02D3">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AC11" w14:textId="223D66EF" w:rsidR="00C268A9" w:rsidRPr="003E02D3" w:rsidRDefault="00C268A9" w:rsidP="00C268A9">
    <w:pPr>
      <w:pStyle w:val="Footer"/>
      <w:rPr>
        <w:rFonts w:ascii="Times New Roman" w:hAnsi="Times New Roman"/>
        <w:sz w:val="19"/>
        <w:szCs w:val="19"/>
      </w:rPr>
    </w:pPr>
  </w:p>
  <w:sdt>
    <w:sdtPr>
      <w:rPr>
        <w:rFonts w:ascii="Times New Roman" w:hAnsi="Times New Roman"/>
        <w:sz w:val="21"/>
        <w:szCs w:val="21"/>
      </w:rPr>
      <w:id w:val="-1798363226"/>
      <w:docPartObj>
        <w:docPartGallery w:val="Page Numbers (Bottom of Page)"/>
        <w:docPartUnique/>
      </w:docPartObj>
    </w:sdtPr>
    <w:sdtEndPr>
      <w:rPr>
        <w:rFonts w:ascii="Courier New" w:hAnsi="Courier New"/>
        <w:noProof/>
        <w:sz w:val="18"/>
        <w:szCs w:val="18"/>
      </w:rPr>
    </w:sdtEndPr>
    <w:sdtContent>
      <w:p w14:paraId="2162F44C" w14:textId="151261D9" w:rsidR="00C268A9" w:rsidRPr="003E02D3" w:rsidRDefault="00C268A9">
        <w:pPr>
          <w:pStyle w:val="Footer"/>
          <w:jc w:val="center"/>
          <w:rPr>
            <w:rFonts w:ascii="Times New Roman" w:hAnsi="Times New Roman"/>
            <w:noProof/>
            <w:sz w:val="21"/>
            <w:szCs w:val="21"/>
          </w:rPr>
        </w:pPr>
        <w:r w:rsidRPr="003E02D3">
          <w:rPr>
            <w:rFonts w:ascii="Times New Roman" w:hAnsi="Times New Roman"/>
            <w:sz w:val="21"/>
            <w:szCs w:val="21"/>
          </w:rPr>
          <w:fldChar w:fldCharType="begin"/>
        </w:r>
        <w:r w:rsidRPr="003E02D3">
          <w:rPr>
            <w:rFonts w:ascii="Times New Roman" w:hAnsi="Times New Roman"/>
            <w:sz w:val="21"/>
            <w:szCs w:val="21"/>
          </w:rPr>
          <w:instrText xml:space="preserve"> PAGE   \* MERGEFORMAT </w:instrText>
        </w:r>
        <w:r w:rsidRPr="003E02D3">
          <w:rPr>
            <w:rFonts w:ascii="Times New Roman" w:hAnsi="Times New Roman"/>
            <w:sz w:val="21"/>
            <w:szCs w:val="21"/>
          </w:rPr>
          <w:fldChar w:fldCharType="separate"/>
        </w:r>
        <w:r w:rsidR="00F36725">
          <w:rPr>
            <w:rFonts w:ascii="Times New Roman" w:hAnsi="Times New Roman"/>
            <w:noProof/>
            <w:sz w:val="21"/>
            <w:szCs w:val="21"/>
          </w:rPr>
          <w:t>1</w:t>
        </w:r>
        <w:r w:rsidRPr="003E02D3">
          <w:rPr>
            <w:rFonts w:ascii="Times New Roman" w:hAnsi="Times New Roman"/>
            <w:noProof/>
            <w:sz w:val="21"/>
            <w:szCs w:val="21"/>
          </w:rPr>
          <w:fldChar w:fldCharType="end"/>
        </w:r>
      </w:p>
    </w:sdtContent>
  </w:sdt>
  <w:p w14:paraId="5161F8C3" w14:textId="310245DD" w:rsidR="00C268A9" w:rsidRPr="003E02D3" w:rsidRDefault="007C748E" w:rsidP="00371FA3">
    <w:pPr>
      <w:pStyle w:val="Footer"/>
      <w:tabs>
        <w:tab w:val="clear" w:pos="4320"/>
        <w:tab w:val="clear" w:pos="8640"/>
      </w:tabs>
      <w:rPr>
        <w:rFonts w:ascii="Times New Roman" w:hAnsi="Times New Roman"/>
        <w:sz w:val="19"/>
        <w:szCs w:val="19"/>
      </w:rPr>
    </w:pPr>
    <w:r>
      <w:rPr>
        <w:rFonts w:ascii="Times New Roman" w:hAnsi="Times New Roman"/>
        <w:sz w:val="18"/>
        <w:szCs w:val="18"/>
      </w:rPr>
      <w:fldChar w:fldCharType="begin"/>
    </w:r>
    <w:r>
      <w:rPr>
        <w:rFonts w:ascii="Times New Roman" w:hAnsi="Times New Roman"/>
        <w:sz w:val="18"/>
        <w:szCs w:val="18"/>
      </w:rPr>
      <w:instrText xml:space="preserve"> FILENAME  \p  \* MERGEFORMAT </w:instrText>
    </w:r>
    <w:r>
      <w:rPr>
        <w:rFonts w:ascii="Times New Roman" w:hAnsi="Times New Roman"/>
        <w:sz w:val="18"/>
        <w:szCs w:val="18"/>
      </w:rPr>
      <w:fldChar w:fldCharType="separate"/>
    </w:r>
    <w:r w:rsidR="00F36725">
      <w:rPr>
        <w:rFonts w:ascii="Times New Roman" w:hAnsi="Times New Roman"/>
        <w:noProof/>
        <w:sz w:val="18"/>
        <w:szCs w:val="18"/>
      </w:rPr>
      <w:t>C:\Users\gmorgan\AppData\Local\Temp\Hyland Software, Inc\Office\Word\1844715\DA-5B861870CC41.docx</w:t>
    </w:r>
    <w:r>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7DCD" w14:textId="77777777" w:rsidR="002E5CAE" w:rsidRPr="003E02D3" w:rsidRDefault="002E5CAE">
      <w:pPr>
        <w:rPr>
          <w:sz w:val="19"/>
          <w:szCs w:val="19"/>
        </w:rPr>
      </w:pPr>
      <w:r w:rsidRPr="003E02D3">
        <w:rPr>
          <w:sz w:val="23"/>
          <w:szCs w:val="23"/>
        </w:rPr>
        <w:separator/>
      </w:r>
    </w:p>
  </w:footnote>
  <w:footnote w:type="continuationSeparator" w:id="0">
    <w:p w14:paraId="7B8D474D" w14:textId="77777777" w:rsidR="002E5CAE" w:rsidRPr="003E02D3" w:rsidRDefault="002E5CAE">
      <w:pPr>
        <w:rPr>
          <w:sz w:val="19"/>
          <w:szCs w:val="19"/>
        </w:rPr>
      </w:pPr>
      <w:r w:rsidRPr="003E02D3">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00326"/>
    <w:multiLevelType w:val="hybridMultilevel"/>
    <w:tmpl w:val="34064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82657"/>
    <w:multiLevelType w:val="hybridMultilevel"/>
    <w:tmpl w:val="A3AEB870"/>
    <w:lvl w:ilvl="0" w:tplc="D78A7C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3084F"/>
    <w:rsid w:val="00035E07"/>
    <w:rsid w:val="00053CE8"/>
    <w:rsid w:val="00067F21"/>
    <w:rsid w:val="000C53BD"/>
    <w:rsid w:val="0012263B"/>
    <w:rsid w:val="00130A24"/>
    <w:rsid w:val="0014180A"/>
    <w:rsid w:val="001B0A21"/>
    <w:rsid w:val="00214465"/>
    <w:rsid w:val="00277EAA"/>
    <w:rsid w:val="002D0EC8"/>
    <w:rsid w:val="002E5CAE"/>
    <w:rsid w:val="002F724A"/>
    <w:rsid w:val="00314AF8"/>
    <w:rsid w:val="00371FA3"/>
    <w:rsid w:val="00392A7B"/>
    <w:rsid w:val="003E02D3"/>
    <w:rsid w:val="004227FC"/>
    <w:rsid w:val="0046221E"/>
    <w:rsid w:val="004B2A72"/>
    <w:rsid w:val="004C594B"/>
    <w:rsid w:val="00572E37"/>
    <w:rsid w:val="005B4DD6"/>
    <w:rsid w:val="005D5313"/>
    <w:rsid w:val="00606B6D"/>
    <w:rsid w:val="00630A84"/>
    <w:rsid w:val="00633C54"/>
    <w:rsid w:val="00651F60"/>
    <w:rsid w:val="00661EC1"/>
    <w:rsid w:val="006D069C"/>
    <w:rsid w:val="00717349"/>
    <w:rsid w:val="007C180E"/>
    <w:rsid w:val="007C748E"/>
    <w:rsid w:val="007D11CA"/>
    <w:rsid w:val="007F6168"/>
    <w:rsid w:val="008023FA"/>
    <w:rsid w:val="0086236F"/>
    <w:rsid w:val="0087152B"/>
    <w:rsid w:val="008A4B1A"/>
    <w:rsid w:val="00937826"/>
    <w:rsid w:val="00A13064"/>
    <w:rsid w:val="00A30130"/>
    <w:rsid w:val="00A5506A"/>
    <w:rsid w:val="00B76722"/>
    <w:rsid w:val="00BC0808"/>
    <w:rsid w:val="00C268A9"/>
    <w:rsid w:val="00C36F54"/>
    <w:rsid w:val="00CE2963"/>
    <w:rsid w:val="00CF4CE9"/>
    <w:rsid w:val="00D307C1"/>
    <w:rsid w:val="00D3510A"/>
    <w:rsid w:val="00DA2732"/>
    <w:rsid w:val="00E37450"/>
    <w:rsid w:val="00F2572D"/>
    <w:rsid w:val="00F36725"/>
    <w:rsid w:val="00F5006F"/>
    <w:rsid w:val="00F67818"/>
    <w:rsid w:val="00F9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DA0BBE"/>
  <w15:docId w15:val="{215FED1A-8794-43F2-980C-A47780BF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character" w:customStyle="1" w:styleId="FooterChar">
    <w:name w:val="Footer Char"/>
    <w:basedOn w:val="DefaultParagraphFont"/>
    <w:link w:val="Footer"/>
    <w:uiPriority w:val="99"/>
    <w:rsid w:val="00371FA3"/>
    <w:rPr>
      <w:rFonts w:ascii="Courier New" w:hAnsi="Courier New"/>
    </w:rPr>
  </w:style>
  <w:style w:type="paragraph" w:styleId="ListParagraph">
    <w:name w:val="List Paragraph"/>
    <w:basedOn w:val="Normal"/>
    <w:uiPriority w:val="34"/>
    <w:qFormat/>
    <w:rsid w:val="00661EC1"/>
    <w:pPr>
      <w:ind w:left="720"/>
      <w:contextualSpacing/>
    </w:pPr>
  </w:style>
  <w:style w:type="character" w:styleId="CommentReference">
    <w:name w:val="annotation reference"/>
    <w:basedOn w:val="DefaultParagraphFont"/>
    <w:semiHidden/>
    <w:unhideWhenUsed/>
    <w:rsid w:val="0014180A"/>
    <w:rPr>
      <w:sz w:val="16"/>
      <w:szCs w:val="16"/>
    </w:rPr>
  </w:style>
  <w:style w:type="paragraph" w:styleId="CommentText">
    <w:name w:val="annotation text"/>
    <w:basedOn w:val="Normal"/>
    <w:link w:val="CommentTextChar"/>
    <w:semiHidden/>
    <w:unhideWhenUsed/>
    <w:rsid w:val="0014180A"/>
  </w:style>
  <w:style w:type="character" w:customStyle="1" w:styleId="CommentTextChar">
    <w:name w:val="Comment Text Char"/>
    <w:basedOn w:val="DefaultParagraphFont"/>
    <w:link w:val="CommentText"/>
    <w:semiHidden/>
    <w:rsid w:val="0014180A"/>
    <w:rPr>
      <w:rFonts w:ascii="Courier New" w:hAnsi="Courier New"/>
    </w:rPr>
  </w:style>
  <w:style w:type="paragraph" w:styleId="CommentSubject">
    <w:name w:val="annotation subject"/>
    <w:basedOn w:val="CommentText"/>
    <w:next w:val="CommentText"/>
    <w:link w:val="CommentSubjectChar"/>
    <w:semiHidden/>
    <w:unhideWhenUsed/>
    <w:rsid w:val="0014180A"/>
    <w:rPr>
      <w:b/>
      <w:bCs/>
    </w:rPr>
  </w:style>
  <w:style w:type="character" w:customStyle="1" w:styleId="CommentSubjectChar">
    <w:name w:val="Comment Subject Char"/>
    <w:basedOn w:val="CommentTextChar"/>
    <w:link w:val="CommentSubject"/>
    <w:semiHidden/>
    <w:rsid w:val="0014180A"/>
    <w:rPr>
      <w:rFonts w:ascii="Courier New" w:hAnsi="Courier New"/>
      <w:b/>
      <w:bCs/>
    </w:rPr>
  </w:style>
  <w:style w:type="paragraph" w:styleId="BalloonText">
    <w:name w:val="Balloon Text"/>
    <w:basedOn w:val="Normal"/>
    <w:link w:val="BalloonTextChar"/>
    <w:semiHidden/>
    <w:unhideWhenUsed/>
    <w:rsid w:val="0014180A"/>
    <w:rPr>
      <w:rFonts w:ascii="Segoe UI" w:hAnsi="Segoe UI" w:cs="Segoe UI"/>
      <w:sz w:val="18"/>
      <w:szCs w:val="18"/>
    </w:rPr>
  </w:style>
  <w:style w:type="character" w:customStyle="1" w:styleId="BalloonTextChar">
    <w:name w:val="Balloon Text Char"/>
    <w:basedOn w:val="DefaultParagraphFont"/>
    <w:link w:val="BalloonText"/>
    <w:semiHidden/>
    <w:rsid w:val="00141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E798-37E5-472A-878D-EEF2858D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6</cp:revision>
  <cp:lastPrinted>2019-12-17T20:28:00Z</cp:lastPrinted>
  <dcterms:created xsi:type="dcterms:W3CDTF">2019-12-12T01:41:00Z</dcterms:created>
  <dcterms:modified xsi:type="dcterms:W3CDTF">2019-12-17T20:28:00Z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