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468"/>
        <w:gridCol w:w="3780"/>
        <w:gridCol w:w="1350"/>
        <w:gridCol w:w="3978"/>
      </w:tblGrid>
      <w:tr w:rsidR="00854E84" w:rsidRPr="00854E84" w:rsidTr="00854E84">
        <w:tc>
          <w:tcPr>
            <w:tcW w:w="4248" w:type="dxa"/>
            <w:gridSpan w:val="2"/>
            <w:shd w:val="clear" w:color="auto" w:fill="808080" w:themeFill="background1" w:themeFillShade="80"/>
          </w:tcPr>
          <w:p w:rsidR="00E543E4" w:rsidRPr="00854E84" w:rsidRDefault="00E543E4" w:rsidP="00E543E4">
            <w:pPr>
              <w:jc w:val="center"/>
              <w:rPr>
                <w:rFonts w:ascii="Palatino Linotype" w:hAnsi="Palatino Linotype"/>
                <w:b/>
                <w:color w:val="FFFFFF" w:themeColor="background1"/>
              </w:rPr>
            </w:pPr>
            <w:r w:rsidRPr="00854E84">
              <w:rPr>
                <w:rFonts w:ascii="Palatino Linotype" w:hAnsi="Palatino Linotype"/>
                <w:b/>
                <w:color w:val="FFFFFF" w:themeColor="background1"/>
              </w:rPr>
              <w:t>AHWAHNEE PRINCIPLES</w:t>
            </w:r>
          </w:p>
        </w:tc>
        <w:tc>
          <w:tcPr>
            <w:tcW w:w="5328" w:type="dxa"/>
            <w:gridSpan w:val="2"/>
            <w:shd w:val="clear" w:color="auto" w:fill="808080" w:themeFill="background1" w:themeFillShade="80"/>
          </w:tcPr>
          <w:p w:rsidR="00E543E4" w:rsidRPr="00854E84" w:rsidRDefault="00E543E4" w:rsidP="00E543E4">
            <w:pPr>
              <w:jc w:val="center"/>
              <w:rPr>
                <w:rFonts w:ascii="Palatino Linotype" w:hAnsi="Palatino Linotype"/>
                <w:b/>
                <w:color w:val="FFFFFF" w:themeColor="background1"/>
              </w:rPr>
            </w:pPr>
            <w:r w:rsidRPr="00854E84">
              <w:rPr>
                <w:rFonts w:ascii="Palatino Linotype" w:hAnsi="Palatino Linotype"/>
                <w:b/>
                <w:color w:val="FFFFFF" w:themeColor="background1"/>
              </w:rPr>
              <w:t>NAPA COUNTY GENERAL PLAN</w:t>
            </w:r>
          </w:p>
        </w:tc>
      </w:tr>
      <w:tr w:rsidR="00654986" w:rsidRPr="00A80E55" w:rsidTr="00854E84">
        <w:tc>
          <w:tcPr>
            <w:tcW w:w="9576" w:type="dxa"/>
            <w:gridSpan w:val="4"/>
            <w:shd w:val="clear" w:color="auto" w:fill="D9D9D9" w:themeFill="background1" w:themeFillShade="D9"/>
          </w:tcPr>
          <w:p w:rsidR="00654986" w:rsidRPr="00A80E55" w:rsidRDefault="00654986" w:rsidP="00D77EAF">
            <w:pPr>
              <w:jc w:val="center"/>
              <w:rPr>
                <w:rFonts w:ascii="Palatino Linotype" w:hAnsi="Palatino Linotype"/>
                <w:b/>
              </w:rPr>
            </w:pPr>
            <w:r w:rsidRPr="00A80E55">
              <w:rPr>
                <w:rFonts w:ascii="Palatino Linotype" w:hAnsi="Palatino Linotype"/>
                <w:b/>
              </w:rPr>
              <w:t>COMMUNITY PRINCIPLES</w:t>
            </w:r>
          </w:p>
        </w:tc>
      </w:tr>
      <w:tr w:rsidR="00036B7B" w:rsidRPr="00A80E55" w:rsidTr="00854E84">
        <w:tc>
          <w:tcPr>
            <w:tcW w:w="468" w:type="dxa"/>
            <w:shd w:val="clear" w:color="auto" w:fill="F2F2F2" w:themeFill="background1" w:themeFillShade="F2"/>
          </w:tcPr>
          <w:p w:rsidR="00036B7B" w:rsidRPr="00A80E55" w:rsidRDefault="00654986" w:rsidP="00D77EAF">
            <w:pPr>
              <w:rPr>
                <w:rFonts w:ascii="Palatino Linotype" w:hAnsi="Palatino Linotype"/>
              </w:rPr>
            </w:pPr>
            <w:r w:rsidRPr="00A80E55">
              <w:rPr>
                <w:rFonts w:ascii="Palatino Linotype" w:hAnsi="Palatino Linotype"/>
              </w:rPr>
              <w:t>1</w:t>
            </w:r>
          </w:p>
        </w:tc>
        <w:tc>
          <w:tcPr>
            <w:tcW w:w="3780" w:type="dxa"/>
          </w:tcPr>
          <w:p w:rsidR="00036B7B" w:rsidRPr="00A80E55" w:rsidRDefault="00654986" w:rsidP="00D77EAF">
            <w:pPr>
              <w:shd w:val="clear" w:color="auto" w:fill="FFFFFF"/>
              <w:textAlignment w:val="top"/>
              <w:rPr>
                <w:rFonts w:ascii="Palatino Linotype" w:eastAsia="Times New Roman" w:hAnsi="Palatino Linotype" w:cs="Arial"/>
              </w:rPr>
            </w:pPr>
            <w:r w:rsidRPr="00A80E55">
              <w:rPr>
                <w:rFonts w:ascii="Palatino Linotype" w:eastAsia="Times New Roman" w:hAnsi="Palatino Linotype" w:cs="Arial"/>
              </w:rPr>
              <w:t>All pla</w:t>
            </w:r>
            <w:r w:rsidR="00985F06" w:rsidRPr="00A80E55">
              <w:rPr>
                <w:rFonts w:ascii="Palatino Linotype" w:eastAsia="Times New Roman" w:hAnsi="Palatino Linotype" w:cs="Arial"/>
              </w:rPr>
              <w:t>nning should be in the form of c</w:t>
            </w:r>
            <w:r w:rsidRPr="00A80E55">
              <w:rPr>
                <w:rFonts w:ascii="Palatino Linotype" w:eastAsia="Times New Roman" w:hAnsi="Palatino Linotype" w:cs="Arial"/>
              </w:rPr>
              <w:t xml:space="preserve">omplete and integrated communities containing housing, shops, work places, schools, parks and civic facilities essential to the daily life of the </w:t>
            </w:r>
            <w:r w:rsidR="00C54BAD">
              <w:rPr>
                <w:rFonts w:ascii="Palatino Linotype" w:eastAsia="Times New Roman" w:hAnsi="Palatino Linotype" w:cs="Arial"/>
              </w:rPr>
              <w:t>residents</w:t>
            </w:r>
            <w:r w:rsidR="003230B4">
              <w:rPr>
                <w:rFonts w:ascii="Palatino Linotype" w:eastAsia="Times New Roman" w:hAnsi="Palatino Linotype" w:cs="Arial"/>
              </w:rPr>
              <w:t>.</w:t>
            </w:r>
          </w:p>
        </w:tc>
        <w:tc>
          <w:tcPr>
            <w:tcW w:w="1350" w:type="dxa"/>
            <w:shd w:val="clear" w:color="auto" w:fill="F2F2F2" w:themeFill="background1" w:themeFillShade="F2"/>
          </w:tcPr>
          <w:p w:rsidR="00036B7B" w:rsidRPr="00A80E55" w:rsidRDefault="00D124D3" w:rsidP="00D77EAF">
            <w:pPr>
              <w:rPr>
                <w:rFonts w:ascii="Palatino Linotype" w:hAnsi="Palatino Linotype"/>
              </w:rPr>
            </w:pPr>
            <w:r w:rsidRPr="00A80E55">
              <w:rPr>
                <w:rFonts w:ascii="Palatino Linotype" w:hAnsi="Palatino Linotype"/>
              </w:rPr>
              <w:t>AG/LU-22</w:t>
            </w:r>
          </w:p>
        </w:tc>
        <w:tc>
          <w:tcPr>
            <w:tcW w:w="3978" w:type="dxa"/>
          </w:tcPr>
          <w:p w:rsidR="00036B7B" w:rsidRPr="00A80E55" w:rsidRDefault="00D124D3" w:rsidP="00157CB1">
            <w:pPr>
              <w:autoSpaceDE w:val="0"/>
              <w:autoSpaceDN w:val="0"/>
              <w:adjustRightInd w:val="0"/>
              <w:rPr>
                <w:rFonts w:ascii="Palatino Linotype" w:hAnsi="Palatino Linotype"/>
              </w:rPr>
            </w:pPr>
            <w:r w:rsidRPr="00A80E55">
              <w:rPr>
                <w:rFonts w:ascii="Palatino Linotype" w:hAnsi="Palatino Linotype" w:cs="Garamond"/>
              </w:rPr>
              <w:t>Urban uses shall be concentrated in the incorporated cities and town and designated</w:t>
            </w:r>
            <w:r w:rsidR="00E51CAC" w:rsidRPr="00A80E55">
              <w:rPr>
                <w:rFonts w:ascii="Palatino Linotype" w:hAnsi="Palatino Linotype" w:cs="Garamond"/>
              </w:rPr>
              <w:t xml:space="preserve"> </w:t>
            </w:r>
            <w:r w:rsidRPr="00A80E55">
              <w:rPr>
                <w:rFonts w:ascii="Palatino Linotype" w:hAnsi="Palatino Linotype" w:cs="Garamond"/>
              </w:rPr>
              <w:t>urbanized areas of the unincorporated County in order to preserve agriculture and open space, encourage transit-oriented development, conserve energy, and provide for healthy, “walkable” communities.</w:t>
            </w:r>
          </w:p>
        </w:tc>
      </w:tr>
      <w:tr w:rsidR="00036B7B" w:rsidRPr="00A80E55" w:rsidTr="00854E84">
        <w:tc>
          <w:tcPr>
            <w:tcW w:w="468" w:type="dxa"/>
            <w:shd w:val="clear" w:color="auto" w:fill="F2F2F2" w:themeFill="background1" w:themeFillShade="F2"/>
          </w:tcPr>
          <w:p w:rsidR="00036B7B" w:rsidRPr="00A80E55" w:rsidRDefault="00654986" w:rsidP="00D77EAF">
            <w:pPr>
              <w:rPr>
                <w:rFonts w:ascii="Palatino Linotype" w:hAnsi="Palatino Linotype"/>
              </w:rPr>
            </w:pPr>
            <w:r w:rsidRPr="00A80E55">
              <w:rPr>
                <w:rFonts w:ascii="Palatino Linotype" w:hAnsi="Palatino Linotype"/>
              </w:rPr>
              <w:t>2</w:t>
            </w:r>
          </w:p>
        </w:tc>
        <w:tc>
          <w:tcPr>
            <w:tcW w:w="3780" w:type="dxa"/>
          </w:tcPr>
          <w:p w:rsidR="00036B7B" w:rsidRPr="00A80E55" w:rsidRDefault="00654986" w:rsidP="00D77EAF">
            <w:pPr>
              <w:shd w:val="clear" w:color="auto" w:fill="FFFFFF"/>
              <w:textAlignment w:val="top"/>
              <w:rPr>
                <w:rFonts w:ascii="Palatino Linotype" w:eastAsia="Times New Roman" w:hAnsi="Palatino Linotype" w:cs="Arial"/>
              </w:rPr>
            </w:pPr>
            <w:r w:rsidRPr="00A80E55">
              <w:rPr>
                <w:rFonts w:ascii="Palatino Linotype" w:eastAsia="Times New Roman" w:hAnsi="Palatino Linotype" w:cs="Arial"/>
              </w:rPr>
              <w:t>Community size should be designed so that housing, jobs, daily needs and other activities are within easy walking distance of each other</w:t>
            </w:r>
            <w:r w:rsidR="00D77EAF" w:rsidRPr="00A80E55">
              <w:rPr>
                <w:rFonts w:ascii="Palatino Linotype" w:eastAsia="Times New Roman" w:hAnsi="Palatino Linotype" w:cs="Arial"/>
              </w:rPr>
              <w:t>.</w:t>
            </w:r>
          </w:p>
        </w:tc>
        <w:tc>
          <w:tcPr>
            <w:tcW w:w="1350" w:type="dxa"/>
            <w:shd w:val="clear" w:color="auto" w:fill="F2F2F2" w:themeFill="background1" w:themeFillShade="F2"/>
          </w:tcPr>
          <w:p w:rsidR="00036B7B" w:rsidRPr="00A80E55" w:rsidRDefault="0010759B" w:rsidP="00D77EAF">
            <w:pPr>
              <w:rPr>
                <w:rFonts w:ascii="Palatino Linotype" w:hAnsi="Palatino Linotype"/>
              </w:rPr>
            </w:pPr>
            <w:r w:rsidRPr="00A80E55">
              <w:rPr>
                <w:rFonts w:ascii="Palatino Linotype" w:hAnsi="Palatino Linotype"/>
              </w:rPr>
              <w:t>CIR-4</w:t>
            </w:r>
          </w:p>
        </w:tc>
        <w:tc>
          <w:tcPr>
            <w:tcW w:w="3978" w:type="dxa"/>
          </w:tcPr>
          <w:p w:rsidR="00036B7B" w:rsidRPr="00A80E55" w:rsidRDefault="0010759B" w:rsidP="0010759B">
            <w:pPr>
              <w:autoSpaceDE w:val="0"/>
              <w:autoSpaceDN w:val="0"/>
              <w:adjustRightInd w:val="0"/>
              <w:rPr>
                <w:rFonts w:ascii="Palatino Linotype" w:hAnsi="Palatino Linotype"/>
              </w:rPr>
            </w:pPr>
            <w:r w:rsidRPr="00A80E55">
              <w:rPr>
                <w:rFonts w:ascii="Palatino Linotype" w:hAnsi="Palatino Linotype" w:cs="Garamond"/>
              </w:rPr>
              <w:t>The County supports a coordinated approach to land use and circulation planning to promote a healthier community by encouraging walking, bicycling, and other forms of transportation which decrease motor vehicle use.</w:t>
            </w:r>
          </w:p>
        </w:tc>
      </w:tr>
      <w:tr w:rsidR="00036B7B" w:rsidRPr="00A80E55" w:rsidTr="00854E84">
        <w:tc>
          <w:tcPr>
            <w:tcW w:w="468" w:type="dxa"/>
            <w:shd w:val="clear" w:color="auto" w:fill="F2F2F2" w:themeFill="background1" w:themeFillShade="F2"/>
          </w:tcPr>
          <w:p w:rsidR="00036B7B" w:rsidRPr="00A80E55" w:rsidRDefault="00654986" w:rsidP="00D77EAF">
            <w:pPr>
              <w:rPr>
                <w:rFonts w:ascii="Palatino Linotype" w:hAnsi="Palatino Linotype"/>
              </w:rPr>
            </w:pPr>
            <w:r w:rsidRPr="00A80E55">
              <w:rPr>
                <w:rFonts w:ascii="Palatino Linotype" w:hAnsi="Palatino Linotype"/>
              </w:rPr>
              <w:t>3</w:t>
            </w:r>
          </w:p>
        </w:tc>
        <w:tc>
          <w:tcPr>
            <w:tcW w:w="3780" w:type="dxa"/>
          </w:tcPr>
          <w:p w:rsidR="00036B7B" w:rsidRPr="00A80E55" w:rsidRDefault="00654986" w:rsidP="00E05018">
            <w:pPr>
              <w:shd w:val="clear" w:color="auto" w:fill="FFFFFF"/>
              <w:textAlignment w:val="top"/>
              <w:rPr>
                <w:rFonts w:ascii="Palatino Linotype" w:eastAsia="Times New Roman" w:hAnsi="Palatino Linotype" w:cs="Arial"/>
              </w:rPr>
            </w:pPr>
            <w:r w:rsidRPr="00A80E55">
              <w:rPr>
                <w:rFonts w:ascii="Palatino Linotype" w:eastAsia="Times New Roman" w:hAnsi="Palatino Linotype" w:cs="Arial"/>
              </w:rPr>
              <w:t>As many activities as possible should be located within easy walking distance of transit sto</w:t>
            </w:r>
            <w:r w:rsidR="00E05018">
              <w:rPr>
                <w:rFonts w:ascii="Palatino Linotype" w:eastAsia="Times New Roman" w:hAnsi="Palatino Linotype" w:cs="Arial"/>
              </w:rPr>
              <w:t>p</w:t>
            </w:r>
            <w:r w:rsidRPr="00A80E55">
              <w:rPr>
                <w:rFonts w:ascii="Palatino Linotype" w:eastAsia="Times New Roman" w:hAnsi="Palatino Linotype" w:cs="Arial"/>
              </w:rPr>
              <w:t>s</w:t>
            </w:r>
            <w:r w:rsidR="00D77EAF" w:rsidRPr="00A80E55">
              <w:rPr>
                <w:rFonts w:ascii="Palatino Linotype" w:eastAsia="Times New Roman" w:hAnsi="Palatino Linotype" w:cs="Arial"/>
              </w:rPr>
              <w:t>.</w:t>
            </w:r>
          </w:p>
        </w:tc>
        <w:tc>
          <w:tcPr>
            <w:tcW w:w="1350" w:type="dxa"/>
            <w:shd w:val="clear" w:color="auto" w:fill="F2F2F2" w:themeFill="background1" w:themeFillShade="F2"/>
          </w:tcPr>
          <w:p w:rsidR="00036B7B" w:rsidRPr="00A80E55" w:rsidRDefault="00AB156B" w:rsidP="00D77EAF">
            <w:pPr>
              <w:rPr>
                <w:rFonts w:ascii="Palatino Linotype" w:hAnsi="Palatino Linotype"/>
              </w:rPr>
            </w:pPr>
            <w:r w:rsidRPr="00A80E55">
              <w:rPr>
                <w:rFonts w:ascii="Palatino Linotype" w:hAnsi="Palatino Linotype"/>
              </w:rPr>
              <w:t>CON-69</w:t>
            </w:r>
          </w:p>
          <w:p w:rsidR="00E51CAC" w:rsidRPr="00A80E55" w:rsidRDefault="00E51CAC" w:rsidP="00D77EAF">
            <w:pPr>
              <w:rPr>
                <w:rFonts w:ascii="Palatino Linotype" w:hAnsi="Palatino Linotype"/>
              </w:rPr>
            </w:pPr>
          </w:p>
          <w:p w:rsidR="00E51CAC" w:rsidRPr="00A80E55" w:rsidRDefault="00E51CAC" w:rsidP="00D77EAF">
            <w:pPr>
              <w:rPr>
                <w:rFonts w:ascii="Palatino Linotype" w:hAnsi="Palatino Linotype"/>
              </w:rPr>
            </w:pPr>
          </w:p>
          <w:p w:rsidR="00E51CAC" w:rsidRPr="00A80E55" w:rsidRDefault="00E51CAC" w:rsidP="00D77EAF">
            <w:pPr>
              <w:rPr>
                <w:rFonts w:ascii="Palatino Linotype" w:hAnsi="Palatino Linotype"/>
              </w:rPr>
            </w:pPr>
          </w:p>
          <w:p w:rsidR="00E51CAC" w:rsidRPr="00A80E55" w:rsidRDefault="00E51CAC" w:rsidP="00D77EAF">
            <w:pPr>
              <w:rPr>
                <w:rFonts w:ascii="Palatino Linotype" w:hAnsi="Palatino Linotype"/>
              </w:rPr>
            </w:pPr>
          </w:p>
          <w:p w:rsidR="00E51CAC" w:rsidRPr="00A80E55" w:rsidRDefault="00E51CAC" w:rsidP="00D77EAF">
            <w:pPr>
              <w:rPr>
                <w:rFonts w:ascii="Palatino Linotype" w:hAnsi="Palatino Linotype"/>
              </w:rPr>
            </w:pPr>
          </w:p>
          <w:p w:rsidR="00E51CAC" w:rsidRPr="00A80E55" w:rsidRDefault="00E51CAC" w:rsidP="00D77EAF">
            <w:pPr>
              <w:rPr>
                <w:rFonts w:ascii="Palatino Linotype" w:hAnsi="Palatino Linotype"/>
              </w:rPr>
            </w:pPr>
          </w:p>
          <w:p w:rsidR="00E51CAC" w:rsidRPr="00A80E55" w:rsidRDefault="00E51CAC" w:rsidP="00D77EAF">
            <w:pPr>
              <w:rPr>
                <w:rFonts w:ascii="Palatino Linotype" w:hAnsi="Palatino Linotype"/>
              </w:rPr>
            </w:pPr>
          </w:p>
          <w:p w:rsidR="00E51CAC" w:rsidRPr="00A80E55" w:rsidRDefault="00E51CAC" w:rsidP="00D77EAF">
            <w:pPr>
              <w:rPr>
                <w:rFonts w:ascii="Palatino Linotype" w:hAnsi="Palatino Linotype"/>
              </w:rPr>
            </w:pPr>
          </w:p>
          <w:p w:rsidR="00E51CAC" w:rsidRPr="00A80E55" w:rsidRDefault="00E51CAC" w:rsidP="00D77EAF">
            <w:pPr>
              <w:rPr>
                <w:rFonts w:ascii="Palatino Linotype" w:hAnsi="Palatino Linotype"/>
              </w:rPr>
            </w:pPr>
          </w:p>
          <w:p w:rsidR="00AB156B" w:rsidRPr="00A80E55" w:rsidRDefault="00AB156B" w:rsidP="00D77EAF">
            <w:pPr>
              <w:rPr>
                <w:rFonts w:ascii="Palatino Linotype" w:hAnsi="Palatino Linotype"/>
              </w:rPr>
            </w:pPr>
          </w:p>
        </w:tc>
        <w:tc>
          <w:tcPr>
            <w:tcW w:w="3978" w:type="dxa"/>
          </w:tcPr>
          <w:p w:rsidR="00AB156B" w:rsidRPr="00DF1622" w:rsidRDefault="00AB156B" w:rsidP="00AB156B">
            <w:pPr>
              <w:autoSpaceDE w:val="0"/>
              <w:autoSpaceDN w:val="0"/>
              <w:adjustRightInd w:val="0"/>
              <w:rPr>
                <w:rFonts w:ascii="Palatino Linotype" w:hAnsi="Palatino Linotype" w:cs="Garamond"/>
              </w:rPr>
            </w:pPr>
            <w:r w:rsidRPr="00A80E55">
              <w:rPr>
                <w:rFonts w:ascii="Palatino Linotype" w:hAnsi="Palatino Linotype" w:cs="Garamond"/>
              </w:rPr>
              <w:t>The County shall provide incentives and opportunities for the use of energy-efficient</w:t>
            </w:r>
            <w:r w:rsidR="00E51CAC" w:rsidRPr="00A80E55">
              <w:rPr>
                <w:rFonts w:ascii="Palatino Linotype" w:hAnsi="Palatino Linotype" w:cs="Garamond"/>
              </w:rPr>
              <w:t xml:space="preserve"> </w:t>
            </w:r>
            <w:r w:rsidRPr="00A80E55">
              <w:rPr>
                <w:rFonts w:ascii="Palatino Linotype" w:hAnsi="Palatino Linotype" w:cs="Garamond"/>
              </w:rPr>
              <w:t>forms of transportation such as public transit, carpooling, walking, and bicycling. This shall include the provision and/or the extension of transit to urban areas where development densities (residential and nonresidential) would support transit use, as well as bus turnouts/access, bicycle storage, and carpool/vanpool parking where appropriate.</w:t>
            </w:r>
          </w:p>
        </w:tc>
      </w:tr>
      <w:tr w:rsidR="00036B7B" w:rsidRPr="00A80E55" w:rsidTr="00854E84">
        <w:tc>
          <w:tcPr>
            <w:tcW w:w="468" w:type="dxa"/>
            <w:shd w:val="clear" w:color="auto" w:fill="F2F2F2" w:themeFill="background1" w:themeFillShade="F2"/>
          </w:tcPr>
          <w:p w:rsidR="00036B7B" w:rsidRPr="00A80E55" w:rsidRDefault="00654986" w:rsidP="00D77EAF">
            <w:pPr>
              <w:rPr>
                <w:rFonts w:ascii="Palatino Linotype" w:hAnsi="Palatino Linotype"/>
              </w:rPr>
            </w:pPr>
            <w:r w:rsidRPr="00A80E55">
              <w:rPr>
                <w:rFonts w:ascii="Palatino Linotype" w:hAnsi="Palatino Linotype"/>
              </w:rPr>
              <w:t>4</w:t>
            </w:r>
          </w:p>
        </w:tc>
        <w:tc>
          <w:tcPr>
            <w:tcW w:w="3780" w:type="dxa"/>
          </w:tcPr>
          <w:p w:rsidR="00036B7B" w:rsidRPr="00A80E55" w:rsidRDefault="00654986" w:rsidP="00D77EAF">
            <w:pPr>
              <w:shd w:val="clear" w:color="auto" w:fill="FFFFFF"/>
              <w:textAlignment w:val="top"/>
              <w:rPr>
                <w:rFonts w:ascii="Palatino Linotype" w:eastAsia="Times New Roman" w:hAnsi="Palatino Linotype" w:cs="Arial"/>
              </w:rPr>
            </w:pPr>
            <w:r w:rsidRPr="00A80E55">
              <w:rPr>
                <w:rFonts w:ascii="Palatino Linotype" w:eastAsia="Times New Roman" w:hAnsi="Palatino Linotype" w:cs="Arial"/>
              </w:rPr>
              <w:t>A community should contain a diversity of housing types to enable citizens from a wide range of economic levels and age groups to live within its boundaries</w:t>
            </w:r>
            <w:r w:rsidR="00D77EAF" w:rsidRPr="00A80E55">
              <w:rPr>
                <w:rFonts w:ascii="Palatino Linotype" w:eastAsia="Times New Roman" w:hAnsi="Palatino Linotype" w:cs="Arial"/>
              </w:rPr>
              <w:t>.</w:t>
            </w:r>
          </w:p>
        </w:tc>
        <w:tc>
          <w:tcPr>
            <w:tcW w:w="1350" w:type="dxa"/>
            <w:shd w:val="clear" w:color="auto" w:fill="F2F2F2" w:themeFill="background1" w:themeFillShade="F2"/>
          </w:tcPr>
          <w:p w:rsidR="00036B7B" w:rsidRPr="00A80E55" w:rsidRDefault="009259B8" w:rsidP="00D77EAF">
            <w:pPr>
              <w:rPr>
                <w:rFonts w:ascii="Palatino Linotype" w:hAnsi="Palatino Linotype"/>
              </w:rPr>
            </w:pPr>
            <w:r w:rsidRPr="00A80E55">
              <w:rPr>
                <w:rFonts w:ascii="Palatino Linotype" w:hAnsi="Palatino Linotype"/>
              </w:rPr>
              <w:t>H-2c</w:t>
            </w:r>
          </w:p>
        </w:tc>
        <w:tc>
          <w:tcPr>
            <w:tcW w:w="3978" w:type="dxa"/>
          </w:tcPr>
          <w:p w:rsidR="00036B7B" w:rsidRPr="00A80E55" w:rsidRDefault="009259B8" w:rsidP="00D77EAF">
            <w:pPr>
              <w:rPr>
                <w:rFonts w:ascii="Palatino Linotype" w:hAnsi="Palatino Linotype"/>
              </w:rPr>
            </w:pPr>
            <w:r w:rsidRPr="00A80E55">
              <w:rPr>
                <w:rFonts w:ascii="Palatino Linotype" w:hAnsi="Palatino Linotype"/>
              </w:rPr>
              <w:t>Use inclusionary housing to promote development of a full range of housing types in the County and ensure that multifamily projects and subdivisions include onsite affordable housing components.</w:t>
            </w:r>
          </w:p>
        </w:tc>
      </w:tr>
      <w:tr w:rsidR="00036B7B" w:rsidRPr="00A80E55" w:rsidTr="00854E84">
        <w:tc>
          <w:tcPr>
            <w:tcW w:w="468" w:type="dxa"/>
            <w:shd w:val="clear" w:color="auto" w:fill="F2F2F2" w:themeFill="background1" w:themeFillShade="F2"/>
          </w:tcPr>
          <w:p w:rsidR="00036B7B" w:rsidRPr="00A80E55" w:rsidRDefault="00654986" w:rsidP="00D77EAF">
            <w:pPr>
              <w:rPr>
                <w:rFonts w:ascii="Palatino Linotype" w:hAnsi="Palatino Linotype"/>
              </w:rPr>
            </w:pPr>
            <w:r w:rsidRPr="00A80E55">
              <w:rPr>
                <w:rFonts w:ascii="Palatino Linotype" w:hAnsi="Palatino Linotype"/>
              </w:rPr>
              <w:t>5</w:t>
            </w:r>
          </w:p>
        </w:tc>
        <w:tc>
          <w:tcPr>
            <w:tcW w:w="3780" w:type="dxa"/>
          </w:tcPr>
          <w:p w:rsidR="00036B7B" w:rsidRPr="00A80E55" w:rsidRDefault="00654986" w:rsidP="00D77EAF">
            <w:pPr>
              <w:shd w:val="clear" w:color="auto" w:fill="FFFFFF"/>
              <w:textAlignment w:val="top"/>
              <w:rPr>
                <w:rFonts w:ascii="Palatino Linotype" w:eastAsia="Times New Roman" w:hAnsi="Palatino Linotype" w:cs="Arial"/>
              </w:rPr>
            </w:pPr>
            <w:r w:rsidRPr="00A80E55">
              <w:rPr>
                <w:rFonts w:ascii="Palatino Linotype" w:eastAsia="Times New Roman" w:hAnsi="Palatino Linotype" w:cs="Arial"/>
              </w:rPr>
              <w:t>Businesses within the community should provide a range of job types for the community’s residents</w:t>
            </w:r>
            <w:r w:rsidR="00D77EAF" w:rsidRPr="00A80E55">
              <w:rPr>
                <w:rFonts w:ascii="Palatino Linotype" w:eastAsia="Times New Roman" w:hAnsi="Palatino Linotype" w:cs="Arial"/>
              </w:rPr>
              <w:t>.</w:t>
            </w:r>
          </w:p>
        </w:tc>
        <w:tc>
          <w:tcPr>
            <w:tcW w:w="1350" w:type="dxa"/>
            <w:shd w:val="clear" w:color="auto" w:fill="F2F2F2" w:themeFill="background1" w:themeFillShade="F2"/>
          </w:tcPr>
          <w:p w:rsidR="00036B7B" w:rsidRPr="00A80E55" w:rsidRDefault="00193359" w:rsidP="00D77EAF">
            <w:pPr>
              <w:rPr>
                <w:rFonts w:ascii="Palatino Linotype" w:hAnsi="Palatino Linotype"/>
              </w:rPr>
            </w:pPr>
            <w:r w:rsidRPr="00A80E55">
              <w:rPr>
                <w:rFonts w:ascii="Palatino Linotype" w:hAnsi="Palatino Linotype"/>
              </w:rPr>
              <w:t>E-8.(d)</w:t>
            </w:r>
          </w:p>
        </w:tc>
        <w:tc>
          <w:tcPr>
            <w:tcW w:w="3978" w:type="dxa"/>
          </w:tcPr>
          <w:p w:rsidR="00036B7B" w:rsidRDefault="00193359" w:rsidP="008D44A4">
            <w:pPr>
              <w:autoSpaceDE w:val="0"/>
              <w:autoSpaceDN w:val="0"/>
              <w:adjustRightInd w:val="0"/>
              <w:rPr>
                <w:rFonts w:ascii="Palatino Linotype" w:hAnsi="Palatino Linotype" w:cs="Garamond"/>
              </w:rPr>
            </w:pPr>
            <w:r w:rsidRPr="00A80E55">
              <w:rPr>
                <w:rFonts w:ascii="Palatino Linotype" w:hAnsi="Palatino Linotype" w:cs="Garamond"/>
              </w:rPr>
              <w:t>New businesses should increase diversity in the county’s economy</w:t>
            </w:r>
            <w:r w:rsidR="008D44A4" w:rsidRPr="00A80E55">
              <w:rPr>
                <w:rFonts w:ascii="Palatino Linotype" w:hAnsi="Palatino Linotype" w:cs="Garamond"/>
              </w:rPr>
              <w:t xml:space="preserve"> </w:t>
            </w:r>
            <w:r w:rsidRPr="00A80E55">
              <w:rPr>
                <w:rFonts w:ascii="Palatino Linotype" w:hAnsi="Palatino Linotype" w:cs="Garamond"/>
              </w:rPr>
              <w:t>without adversely affecting agriculture.</w:t>
            </w:r>
          </w:p>
          <w:p w:rsidR="00DF1622" w:rsidRDefault="00DF1622" w:rsidP="008D44A4">
            <w:pPr>
              <w:autoSpaceDE w:val="0"/>
              <w:autoSpaceDN w:val="0"/>
              <w:adjustRightInd w:val="0"/>
              <w:rPr>
                <w:rFonts w:ascii="Palatino Linotype" w:hAnsi="Palatino Linotype" w:cs="Garamond"/>
              </w:rPr>
            </w:pPr>
          </w:p>
          <w:p w:rsidR="00DF1622" w:rsidRPr="00A80E55" w:rsidRDefault="00DF1622" w:rsidP="008D44A4">
            <w:pPr>
              <w:autoSpaceDE w:val="0"/>
              <w:autoSpaceDN w:val="0"/>
              <w:adjustRightInd w:val="0"/>
              <w:rPr>
                <w:rFonts w:ascii="Palatino Linotype" w:hAnsi="Palatino Linotype"/>
              </w:rPr>
            </w:pPr>
          </w:p>
        </w:tc>
      </w:tr>
      <w:tr w:rsidR="00036B7B" w:rsidRPr="00A80E55" w:rsidTr="00854E84">
        <w:tc>
          <w:tcPr>
            <w:tcW w:w="468" w:type="dxa"/>
            <w:shd w:val="clear" w:color="auto" w:fill="F2F2F2" w:themeFill="background1" w:themeFillShade="F2"/>
          </w:tcPr>
          <w:p w:rsidR="00036B7B" w:rsidRPr="00A80E55" w:rsidRDefault="00654986" w:rsidP="00D77EAF">
            <w:pPr>
              <w:rPr>
                <w:rFonts w:ascii="Palatino Linotype" w:hAnsi="Palatino Linotype"/>
              </w:rPr>
            </w:pPr>
            <w:r w:rsidRPr="00A80E55">
              <w:rPr>
                <w:rFonts w:ascii="Palatino Linotype" w:hAnsi="Palatino Linotype"/>
              </w:rPr>
              <w:lastRenderedPageBreak/>
              <w:t>6</w:t>
            </w:r>
          </w:p>
        </w:tc>
        <w:tc>
          <w:tcPr>
            <w:tcW w:w="3780" w:type="dxa"/>
          </w:tcPr>
          <w:p w:rsidR="00036B7B" w:rsidRPr="00A80E55" w:rsidRDefault="00654986" w:rsidP="00D77EAF">
            <w:pPr>
              <w:shd w:val="clear" w:color="auto" w:fill="FFFFFF"/>
              <w:textAlignment w:val="top"/>
              <w:rPr>
                <w:rFonts w:ascii="Palatino Linotype" w:eastAsia="Times New Roman" w:hAnsi="Palatino Linotype" w:cs="Arial"/>
              </w:rPr>
            </w:pPr>
            <w:r w:rsidRPr="00A80E55">
              <w:rPr>
                <w:rFonts w:ascii="Palatino Linotype" w:eastAsia="Times New Roman" w:hAnsi="Palatino Linotype" w:cs="Arial"/>
              </w:rPr>
              <w:t>The location and character of the community should be consistent with a larger transit network</w:t>
            </w:r>
            <w:r w:rsidR="00D77EAF" w:rsidRPr="00A80E55">
              <w:rPr>
                <w:rFonts w:ascii="Palatino Linotype" w:eastAsia="Times New Roman" w:hAnsi="Palatino Linotype" w:cs="Arial"/>
              </w:rPr>
              <w:t>.</w:t>
            </w:r>
          </w:p>
        </w:tc>
        <w:tc>
          <w:tcPr>
            <w:tcW w:w="1350" w:type="dxa"/>
            <w:shd w:val="clear" w:color="auto" w:fill="F2F2F2" w:themeFill="background1" w:themeFillShade="F2"/>
          </w:tcPr>
          <w:p w:rsidR="00E51CAC" w:rsidRPr="00A80E55" w:rsidRDefault="00E51CAC" w:rsidP="00D77EAF">
            <w:pPr>
              <w:rPr>
                <w:rFonts w:ascii="Palatino Linotype" w:hAnsi="Palatino Linotype"/>
              </w:rPr>
            </w:pPr>
            <w:r w:rsidRPr="00A80E55">
              <w:rPr>
                <w:rFonts w:ascii="Palatino Linotype" w:hAnsi="Palatino Linotype"/>
              </w:rPr>
              <w:t>CIR-31</w:t>
            </w:r>
          </w:p>
        </w:tc>
        <w:tc>
          <w:tcPr>
            <w:tcW w:w="3978" w:type="dxa"/>
          </w:tcPr>
          <w:p w:rsidR="00E51CAC" w:rsidRPr="00A80E55" w:rsidRDefault="00E51CAC" w:rsidP="00E51CAC">
            <w:pPr>
              <w:autoSpaceDE w:val="0"/>
              <w:autoSpaceDN w:val="0"/>
              <w:adjustRightInd w:val="0"/>
              <w:rPr>
                <w:rFonts w:ascii="Palatino Linotype" w:hAnsi="Palatino Linotype"/>
              </w:rPr>
            </w:pPr>
            <w:r w:rsidRPr="00A80E55">
              <w:rPr>
                <w:rFonts w:ascii="Palatino Linotype" w:hAnsi="Palatino Linotype" w:cs="Garamond"/>
              </w:rPr>
              <w:t>The County shall work with the Napa County Transportation and Planning Agency and other transit agencies in adjoining counties to develop effective connections between public transit in Napa County and regional transportation networks (BART, Baylink ferry, airports, etc.) via rail, bus, bicycle, and other means to serve the needs of local residents, commuters, and visitors.</w:t>
            </w:r>
          </w:p>
        </w:tc>
      </w:tr>
      <w:tr w:rsidR="00036B7B" w:rsidRPr="00A80E55" w:rsidTr="00854E84">
        <w:tc>
          <w:tcPr>
            <w:tcW w:w="468" w:type="dxa"/>
            <w:shd w:val="clear" w:color="auto" w:fill="F2F2F2" w:themeFill="background1" w:themeFillShade="F2"/>
          </w:tcPr>
          <w:p w:rsidR="00036B7B" w:rsidRPr="00A80E55" w:rsidRDefault="00654986" w:rsidP="00D77EAF">
            <w:pPr>
              <w:rPr>
                <w:rFonts w:ascii="Palatino Linotype" w:hAnsi="Palatino Linotype"/>
              </w:rPr>
            </w:pPr>
            <w:r w:rsidRPr="00A80E55">
              <w:rPr>
                <w:rFonts w:ascii="Palatino Linotype" w:hAnsi="Palatino Linotype"/>
              </w:rPr>
              <w:t>7</w:t>
            </w:r>
          </w:p>
        </w:tc>
        <w:tc>
          <w:tcPr>
            <w:tcW w:w="3780" w:type="dxa"/>
          </w:tcPr>
          <w:p w:rsidR="00036B7B" w:rsidRPr="00A80E55" w:rsidRDefault="00654986" w:rsidP="00D77EAF">
            <w:pPr>
              <w:shd w:val="clear" w:color="auto" w:fill="FFFFFF"/>
              <w:textAlignment w:val="top"/>
              <w:rPr>
                <w:rFonts w:ascii="Palatino Linotype" w:eastAsia="Times New Roman" w:hAnsi="Palatino Linotype" w:cs="Arial"/>
              </w:rPr>
            </w:pPr>
            <w:r w:rsidRPr="00A80E55">
              <w:rPr>
                <w:rFonts w:ascii="Palatino Linotype" w:eastAsia="Times New Roman" w:hAnsi="Palatino Linotype" w:cs="Arial"/>
              </w:rPr>
              <w:t>The community should have a center focus that combines commercial, civic, cultural and recreational uses</w:t>
            </w:r>
            <w:r w:rsidR="00D77EAF" w:rsidRPr="00A80E55">
              <w:rPr>
                <w:rFonts w:ascii="Palatino Linotype" w:eastAsia="Times New Roman" w:hAnsi="Palatino Linotype" w:cs="Arial"/>
              </w:rPr>
              <w:t>.</w:t>
            </w:r>
          </w:p>
        </w:tc>
        <w:tc>
          <w:tcPr>
            <w:tcW w:w="1350" w:type="dxa"/>
            <w:shd w:val="clear" w:color="auto" w:fill="F2F2F2" w:themeFill="background1" w:themeFillShade="F2"/>
          </w:tcPr>
          <w:p w:rsidR="00036B7B" w:rsidRPr="00A80E55" w:rsidRDefault="0022466D" w:rsidP="00D77EAF">
            <w:pPr>
              <w:rPr>
                <w:rFonts w:ascii="Palatino Linotype" w:hAnsi="Palatino Linotype"/>
              </w:rPr>
            </w:pPr>
            <w:r w:rsidRPr="00A80E55">
              <w:rPr>
                <w:rFonts w:ascii="Palatino Linotype" w:hAnsi="Palatino Linotype"/>
              </w:rPr>
              <w:t>AG/LU-36</w:t>
            </w:r>
          </w:p>
        </w:tc>
        <w:tc>
          <w:tcPr>
            <w:tcW w:w="3978" w:type="dxa"/>
          </w:tcPr>
          <w:p w:rsidR="00036B7B" w:rsidRPr="00A80E55" w:rsidRDefault="0022466D" w:rsidP="0022466D">
            <w:pPr>
              <w:autoSpaceDE w:val="0"/>
              <w:autoSpaceDN w:val="0"/>
              <w:adjustRightInd w:val="0"/>
              <w:rPr>
                <w:rFonts w:ascii="Palatino Linotype" w:hAnsi="Palatino Linotype"/>
              </w:rPr>
            </w:pPr>
            <w:r w:rsidRPr="00A80E55">
              <w:rPr>
                <w:rFonts w:ascii="Palatino Linotype" w:hAnsi="Palatino Linotype" w:cs="Garamond"/>
              </w:rPr>
              <w:t>The central business district of each urban center will be recognized as the dominant commercial and financial center for the surrounding trade area.</w:t>
            </w:r>
          </w:p>
        </w:tc>
      </w:tr>
      <w:tr w:rsidR="00036B7B" w:rsidRPr="00A80E55" w:rsidTr="00854E84">
        <w:tc>
          <w:tcPr>
            <w:tcW w:w="468" w:type="dxa"/>
            <w:shd w:val="clear" w:color="auto" w:fill="F2F2F2" w:themeFill="background1" w:themeFillShade="F2"/>
          </w:tcPr>
          <w:p w:rsidR="00036B7B" w:rsidRPr="00A80E55" w:rsidRDefault="00D77EAF" w:rsidP="00D77EAF">
            <w:pPr>
              <w:rPr>
                <w:rFonts w:ascii="Palatino Linotype" w:hAnsi="Palatino Linotype"/>
              </w:rPr>
            </w:pPr>
            <w:r w:rsidRPr="00A80E55">
              <w:rPr>
                <w:rFonts w:ascii="Palatino Linotype" w:hAnsi="Palatino Linotype"/>
              </w:rPr>
              <w:t>8</w:t>
            </w:r>
          </w:p>
        </w:tc>
        <w:tc>
          <w:tcPr>
            <w:tcW w:w="3780" w:type="dxa"/>
          </w:tcPr>
          <w:p w:rsidR="00036B7B" w:rsidRPr="00A80E55" w:rsidRDefault="00D77EAF" w:rsidP="00D77EAF">
            <w:pPr>
              <w:shd w:val="clear" w:color="auto" w:fill="FFFFFF"/>
              <w:textAlignment w:val="top"/>
              <w:rPr>
                <w:rFonts w:ascii="Palatino Linotype" w:eastAsia="Times New Roman" w:hAnsi="Palatino Linotype" w:cs="Arial"/>
              </w:rPr>
            </w:pPr>
            <w:r w:rsidRPr="00A80E55">
              <w:rPr>
                <w:rFonts w:ascii="Palatino Linotype" w:eastAsia="Times New Roman" w:hAnsi="Palatino Linotype" w:cs="Arial"/>
              </w:rPr>
              <w:t>The community should contain an ample supply of specialized open space in the form of squares, greens and parks whose frequent use is encouraged through placement and design.</w:t>
            </w:r>
          </w:p>
        </w:tc>
        <w:tc>
          <w:tcPr>
            <w:tcW w:w="1350" w:type="dxa"/>
            <w:shd w:val="clear" w:color="auto" w:fill="F2F2F2" w:themeFill="background1" w:themeFillShade="F2"/>
          </w:tcPr>
          <w:p w:rsidR="00036B7B" w:rsidRPr="00A80E55" w:rsidRDefault="00995FCF" w:rsidP="00D77EAF">
            <w:pPr>
              <w:rPr>
                <w:rFonts w:ascii="Palatino Linotype" w:hAnsi="Palatino Linotype"/>
              </w:rPr>
            </w:pPr>
            <w:r w:rsidRPr="00A80E55">
              <w:rPr>
                <w:rFonts w:ascii="Palatino Linotype" w:hAnsi="Palatino Linotype"/>
              </w:rPr>
              <w:t>ROS-21</w:t>
            </w:r>
          </w:p>
        </w:tc>
        <w:tc>
          <w:tcPr>
            <w:tcW w:w="3978" w:type="dxa"/>
          </w:tcPr>
          <w:p w:rsidR="00036B7B" w:rsidRPr="00A80E55" w:rsidRDefault="00995FCF" w:rsidP="00DF1622">
            <w:pPr>
              <w:autoSpaceDE w:val="0"/>
              <w:autoSpaceDN w:val="0"/>
              <w:adjustRightInd w:val="0"/>
              <w:rPr>
                <w:rFonts w:ascii="Palatino Linotype" w:hAnsi="Palatino Linotype"/>
              </w:rPr>
            </w:pPr>
            <w:r w:rsidRPr="00A80E55">
              <w:rPr>
                <w:rFonts w:ascii="Palatino Linotype" w:hAnsi="Palatino Linotype" w:cs="Garamond"/>
              </w:rPr>
              <w:t>By 2030, ensure that the majority of Napa County residents live within proximity of</w:t>
            </w:r>
            <w:r w:rsidR="00DF1622">
              <w:rPr>
                <w:rFonts w:ascii="Palatino Linotype" w:hAnsi="Palatino Linotype" w:cs="Garamond"/>
              </w:rPr>
              <w:t xml:space="preserve"> </w:t>
            </w:r>
            <w:r w:rsidRPr="00A80E55">
              <w:rPr>
                <w:rFonts w:ascii="Palatino Linotype" w:hAnsi="Palatino Linotype" w:cs="Garamond"/>
              </w:rPr>
              <w:t>parks offering a variety of nature-based recreation opportunities by increasing the</w:t>
            </w:r>
            <w:r w:rsidR="00BA75AB">
              <w:rPr>
                <w:rFonts w:ascii="Palatino Linotype" w:hAnsi="Palatino Linotype" w:cs="Garamond"/>
              </w:rPr>
              <w:t xml:space="preserve"> </w:t>
            </w:r>
            <w:r w:rsidRPr="00A80E55">
              <w:rPr>
                <w:rFonts w:ascii="Palatino Linotype" w:hAnsi="Palatino Linotype" w:cs="Garamond"/>
              </w:rPr>
              <w:t>acreage of publicly accessible open space within a 15-minute or less driving time of each</w:t>
            </w:r>
            <w:r w:rsidR="00412434" w:rsidRPr="00A80E55">
              <w:rPr>
                <w:rFonts w:ascii="Palatino Linotype" w:hAnsi="Palatino Linotype" w:cs="Garamond"/>
              </w:rPr>
              <w:t xml:space="preserve"> </w:t>
            </w:r>
            <w:r w:rsidRPr="00A80E55">
              <w:rPr>
                <w:rFonts w:ascii="Palatino Linotype" w:hAnsi="Palatino Linotype" w:cs="Garamond"/>
              </w:rPr>
              <w:t>of the county’s four cities and one town.</w:t>
            </w:r>
          </w:p>
        </w:tc>
      </w:tr>
      <w:tr w:rsidR="00036B7B" w:rsidRPr="00A80E55" w:rsidTr="00854E84">
        <w:tc>
          <w:tcPr>
            <w:tcW w:w="468" w:type="dxa"/>
            <w:shd w:val="clear" w:color="auto" w:fill="F2F2F2" w:themeFill="background1" w:themeFillShade="F2"/>
          </w:tcPr>
          <w:p w:rsidR="00036B7B" w:rsidRPr="00A80E55" w:rsidRDefault="00D77EAF" w:rsidP="00D77EAF">
            <w:pPr>
              <w:rPr>
                <w:rFonts w:ascii="Palatino Linotype" w:hAnsi="Palatino Linotype"/>
              </w:rPr>
            </w:pPr>
            <w:r w:rsidRPr="00A80E55">
              <w:rPr>
                <w:rFonts w:ascii="Palatino Linotype" w:hAnsi="Palatino Linotype"/>
              </w:rPr>
              <w:t>9</w:t>
            </w:r>
          </w:p>
        </w:tc>
        <w:tc>
          <w:tcPr>
            <w:tcW w:w="3780" w:type="dxa"/>
          </w:tcPr>
          <w:p w:rsidR="00036B7B" w:rsidRPr="00A80E55" w:rsidRDefault="00D77EAF" w:rsidP="00D77EAF">
            <w:pPr>
              <w:shd w:val="clear" w:color="auto" w:fill="FFFFFF"/>
              <w:textAlignment w:val="top"/>
              <w:rPr>
                <w:rFonts w:ascii="Palatino Linotype" w:eastAsia="Times New Roman" w:hAnsi="Palatino Linotype" w:cs="Arial"/>
              </w:rPr>
            </w:pPr>
            <w:r w:rsidRPr="00A80E55">
              <w:rPr>
                <w:rFonts w:ascii="Palatino Linotype" w:eastAsia="Times New Roman" w:hAnsi="Palatino Linotype" w:cs="Arial"/>
              </w:rPr>
              <w:t>Public spaces should be designed to encourage the attention and presence of people at all hours of the day and night.</w:t>
            </w:r>
          </w:p>
        </w:tc>
        <w:tc>
          <w:tcPr>
            <w:tcW w:w="1350" w:type="dxa"/>
            <w:shd w:val="clear" w:color="auto" w:fill="F2F2F2" w:themeFill="background1" w:themeFillShade="F2"/>
          </w:tcPr>
          <w:p w:rsidR="00036B7B" w:rsidRPr="00BA75AB" w:rsidRDefault="00BA75AB" w:rsidP="00D77EAF">
            <w:pPr>
              <w:rPr>
                <w:rFonts w:ascii="Palatino Linotype" w:hAnsi="Palatino Linotype"/>
              </w:rPr>
            </w:pPr>
            <w:r w:rsidRPr="00BA75AB">
              <w:rPr>
                <w:rFonts w:ascii="Palatino Linotype" w:hAnsi="Palatino Linotype"/>
              </w:rPr>
              <w:t>ROS-17</w:t>
            </w:r>
          </w:p>
        </w:tc>
        <w:tc>
          <w:tcPr>
            <w:tcW w:w="3978" w:type="dxa"/>
          </w:tcPr>
          <w:p w:rsidR="00036B7B" w:rsidRPr="00BA75AB" w:rsidRDefault="00BA75AB" w:rsidP="00BA75AB">
            <w:pPr>
              <w:autoSpaceDE w:val="0"/>
              <w:autoSpaceDN w:val="0"/>
              <w:adjustRightInd w:val="0"/>
              <w:rPr>
                <w:rFonts w:ascii="Palatino Linotype" w:hAnsi="Palatino Linotype"/>
              </w:rPr>
            </w:pPr>
            <w:r w:rsidRPr="00BA75AB">
              <w:rPr>
                <w:rFonts w:ascii="Palatino Linotype" w:hAnsi="Palatino Linotype" w:cs="Garamond"/>
              </w:rPr>
              <w:t>A consistently high level of cleanliness, usefulness, and safety at public parks and trails within County jurisdiction should be maintained.</w:t>
            </w:r>
          </w:p>
        </w:tc>
      </w:tr>
      <w:tr w:rsidR="0022466D" w:rsidRPr="00A80E55" w:rsidTr="00854E84">
        <w:tc>
          <w:tcPr>
            <w:tcW w:w="468" w:type="dxa"/>
            <w:shd w:val="clear" w:color="auto" w:fill="F2F2F2" w:themeFill="background1" w:themeFillShade="F2"/>
          </w:tcPr>
          <w:p w:rsidR="0022466D" w:rsidRPr="00A80E55" w:rsidRDefault="0022466D" w:rsidP="00D77EAF">
            <w:pPr>
              <w:rPr>
                <w:rFonts w:ascii="Palatino Linotype" w:hAnsi="Palatino Linotype"/>
              </w:rPr>
            </w:pPr>
            <w:r w:rsidRPr="00A80E55">
              <w:rPr>
                <w:rFonts w:ascii="Palatino Linotype" w:hAnsi="Palatino Linotype"/>
              </w:rPr>
              <w:t>10</w:t>
            </w:r>
          </w:p>
        </w:tc>
        <w:tc>
          <w:tcPr>
            <w:tcW w:w="3780" w:type="dxa"/>
          </w:tcPr>
          <w:p w:rsidR="0022466D" w:rsidRPr="00A80E55" w:rsidRDefault="0022466D" w:rsidP="00D77EAF">
            <w:pPr>
              <w:shd w:val="clear" w:color="auto" w:fill="FFFFFF"/>
              <w:textAlignment w:val="top"/>
              <w:rPr>
                <w:rFonts w:ascii="Palatino Linotype" w:eastAsia="Times New Roman" w:hAnsi="Palatino Linotype" w:cs="Arial"/>
              </w:rPr>
            </w:pPr>
            <w:r w:rsidRPr="00A80E55">
              <w:rPr>
                <w:rFonts w:ascii="Palatino Linotype" w:eastAsia="Times New Roman" w:hAnsi="Palatino Linotype" w:cs="Arial"/>
              </w:rPr>
              <w:t>Each community or cluster of communities should have a well-defined edge, such as agricultural greenbelts or wildlife corridors, permanently protected from development.</w:t>
            </w:r>
          </w:p>
        </w:tc>
        <w:tc>
          <w:tcPr>
            <w:tcW w:w="1350" w:type="dxa"/>
            <w:shd w:val="clear" w:color="auto" w:fill="F2F2F2" w:themeFill="background1" w:themeFillShade="F2"/>
          </w:tcPr>
          <w:p w:rsidR="0022466D" w:rsidRPr="00A80E55" w:rsidRDefault="00474294" w:rsidP="0005019D">
            <w:pPr>
              <w:rPr>
                <w:rFonts w:ascii="Palatino Linotype" w:hAnsi="Palatino Linotype"/>
              </w:rPr>
            </w:pPr>
            <w:r w:rsidRPr="00A80E55">
              <w:rPr>
                <w:rFonts w:ascii="Palatino Linotype" w:hAnsi="Palatino Linotype"/>
              </w:rPr>
              <w:t>AG/LU-3</w:t>
            </w:r>
          </w:p>
        </w:tc>
        <w:tc>
          <w:tcPr>
            <w:tcW w:w="3978" w:type="dxa"/>
          </w:tcPr>
          <w:p w:rsidR="0022466D" w:rsidRDefault="00474294" w:rsidP="00157CB1">
            <w:pPr>
              <w:autoSpaceDE w:val="0"/>
              <w:autoSpaceDN w:val="0"/>
              <w:adjustRightInd w:val="0"/>
              <w:rPr>
                <w:rFonts w:ascii="Palatino Linotype" w:hAnsi="Palatino Linotype" w:cs="Garamond"/>
              </w:rPr>
            </w:pPr>
            <w:r w:rsidRPr="00A80E55">
              <w:rPr>
                <w:rFonts w:ascii="Palatino Linotype" w:hAnsi="Palatino Linotype" w:cs="Garamond"/>
              </w:rPr>
              <w:t>The County’s planning concepts and zoning standards shall be designed to minimize conflicts arising from encroachment of urban uses into agricultural areas. Land in</w:t>
            </w:r>
            <w:r w:rsidR="00157CB1">
              <w:rPr>
                <w:rFonts w:ascii="Palatino Linotype" w:hAnsi="Palatino Linotype" w:cs="Garamond"/>
              </w:rPr>
              <w:t xml:space="preserve"> </w:t>
            </w:r>
            <w:r w:rsidRPr="00A80E55">
              <w:rPr>
                <w:rFonts w:ascii="Palatino Linotype" w:hAnsi="Palatino Linotype" w:cs="Garamond"/>
              </w:rPr>
              <w:t>proximity to existing urbanized areas currently in mixed agricultural and rural residential uses will be treated as buffer areas and further parcelization of these areas will be discouraged.</w:t>
            </w:r>
          </w:p>
          <w:p w:rsidR="00DF1622" w:rsidRDefault="00DF1622" w:rsidP="00157CB1">
            <w:pPr>
              <w:autoSpaceDE w:val="0"/>
              <w:autoSpaceDN w:val="0"/>
              <w:adjustRightInd w:val="0"/>
              <w:rPr>
                <w:rFonts w:ascii="Palatino Linotype" w:hAnsi="Palatino Linotype" w:cs="Garamond"/>
              </w:rPr>
            </w:pPr>
          </w:p>
          <w:p w:rsidR="00DF1622" w:rsidRDefault="00DF1622" w:rsidP="00157CB1">
            <w:pPr>
              <w:autoSpaceDE w:val="0"/>
              <w:autoSpaceDN w:val="0"/>
              <w:adjustRightInd w:val="0"/>
              <w:rPr>
                <w:rFonts w:ascii="Palatino Linotype" w:hAnsi="Palatino Linotype" w:cs="Garamond"/>
              </w:rPr>
            </w:pPr>
          </w:p>
          <w:p w:rsidR="00DF1622" w:rsidRDefault="00DF1622" w:rsidP="00157CB1">
            <w:pPr>
              <w:autoSpaceDE w:val="0"/>
              <w:autoSpaceDN w:val="0"/>
              <w:adjustRightInd w:val="0"/>
              <w:rPr>
                <w:rFonts w:ascii="Palatino Linotype" w:hAnsi="Palatino Linotype" w:cs="Garamond"/>
              </w:rPr>
            </w:pPr>
          </w:p>
          <w:p w:rsidR="00DF1622" w:rsidRDefault="00DF1622" w:rsidP="00157CB1">
            <w:pPr>
              <w:autoSpaceDE w:val="0"/>
              <w:autoSpaceDN w:val="0"/>
              <w:adjustRightInd w:val="0"/>
              <w:rPr>
                <w:rFonts w:ascii="Palatino Linotype" w:hAnsi="Palatino Linotype" w:cs="Garamond"/>
              </w:rPr>
            </w:pPr>
          </w:p>
          <w:p w:rsidR="00DF1622" w:rsidRPr="00A80E55" w:rsidRDefault="00DF1622" w:rsidP="00157CB1">
            <w:pPr>
              <w:autoSpaceDE w:val="0"/>
              <w:autoSpaceDN w:val="0"/>
              <w:adjustRightInd w:val="0"/>
              <w:rPr>
                <w:rFonts w:ascii="Palatino Linotype" w:hAnsi="Palatino Linotype"/>
              </w:rPr>
            </w:pPr>
          </w:p>
        </w:tc>
      </w:tr>
      <w:tr w:rsidR="0022466D" w:rsidRPr="00A80E55" w:rsidTr="00854E84">
        <w:tc>
          <w:tcPr>
            <w:tcW w:w="468" w:type="dxa"/>
            <w:shd w:val="clear" w:color="auto" w:fill="F2F2F2" w:themeFill="background1" w:themeFillShade="F2"/>
          </w:tcPr>
          <w:p w:rsidR="0022466D" w:rsidRPr="00A80E55" w:rsidRDefault="0022466D" w:rsidP="00D77EAF">
            <w:pPr>
              <w:rPr>
                <w:rFonts w:ascii="Palatino Linotype" w:hAnsi="Palatino Linotype"/>
              </w:rPr>
            </w:pPr>
            <w:r w:rsidRPr="00A80E55">
              <w:rPr>
                <w:rFonts w:ascii="Palatino Linotype" w:hAnsi="Palatino Linotype"/>
              </w:rPr>
              <w:lastRenderedPageBreak/>
              <w:t>11</w:t>
            </w:r>
          </w:p>
        </w:tc>
        <w:tc>
          <w:tcPr>
            <w:tcW w:w="3780" w:type="dxa"/>
          </w:tcPr>
          <w:p w:rsidR="0022466D" w:rsidRPr="00A80E55" w:rsidRDefault="0022466D" w:rsidP="00D77EAF">
            <w:pPr>
              <w:shd w:val="clear" w:color="auto" w:fill="FFFFFF"/>
              <w:textAlignment w:val="top"/>
              <w:rPr>
                <w:rFonts w:ascii="Palatino Linotype" w:eastAsia="Times New Roman" w:hAnsi="Palatino Linotype" w:cs="Arial"/>
              </w:rPr>
            </w:pPr>
            <w:r w:rsidRPr="00A80E55">
              <w:rPr>
                <w:rFonts w:ascii="Palatino Linotype" w:eastAsia="Times New Roman" w:hAnsi="Palatino Linotype" w:cs="Arial"/>
              </w:rPr>
              <w:t>Streets, pedestrian paths and bike paths should contribute to a system of fully connected and interesting routes to all destinations. Their design should encourage pedestrian and bicycle use by being small and spatially defined by buildings, trees and lighting; and by discouraging high-speed traffic.</w:t>
            </w:r>
          </w:p>
        </w:tc>
        <w:tc>
          <w:tcPr>
            <w:tcW w:w="1350" w:type="dxa"/>
            <w:shd w:val="clear" w:color="auto" w:fill="F2F2F2" w:themeFill="background1" w:themeFillShade="F2"/>
          </w:tcPr>
          <w:p w:rsidR="0022466D" w:rsidRPr="00A80E55" w:rsidRDefault="0022466D" w:rsidP="0005019D">
            <w:pPr>
              <w:rPr>
                <w:rFonts w:ascii="Palatino Linotype" w:hAnsi="Palatino Linotype"/>
              </w:rPr>
            </w:pPr>
            <w:r w:rsidRPr="00A80E55">
              <w:rPr>
                <w:rFonts w:ascii="Palatino Linotype" w:hAnsi="Palatino Linotype"/>
              </w:rPr>
              <w:t>ROS-20</w:t>
            </w:r>
          </w:p>
        </w:tc>
        <w:tc>
          <w:tcPr>
            <w:tcW w:w="3978" w:type="dxa"/>
          </w:tcPr>
          <w:p w:rsidR="0022466D" w:rsidRPr="00A80E55" w:rsidRDefault="0022466D" w:rsidP="00DF1622">
            <w:pPr>
              <w:autoSpaceDE w:val="0"/>
              <w:autoSpaceDN w:val="0"/>
              <w:adjustRightInd w:val="0"/>
              <w:rPr>
                <w:rFonts w:ascii="Palatino Linotype" w:hAnsi="Palatino Linotype"/>
              </w:rPr>
            </w:pPr>
            <w:r w:rsidRPr="00A80E55">
              <w:rPr>
                <w:rFonts w:ascii="Palatino Linotype" w:hAnsi="Palatino Linotype" w:cs="Garamond"/>
              </w:rPr>
              <w:t xml:space="preserve">The Napa County Transportation Planning Agency </w:t>
            </w:r>
            <w:r w:rsidR="00DF1622">
              <w:rPr>
                <w:rFonts w:ascii="Palatino Linotype" w:hAnsi="Palatino Linotype" w:cs="Garamond"/>
              </w:rPr>
              <w:t xml:space="preserve">shall </w:t>
            </w:r>
            <w:r w:rsidRPr="00A80E55">
              <w:rPr>
                <w:rFonts w:ascii="Palatino Linotype" w:hAnsi="Palatino Linotype" w:cs="Garamond"/>
              </w:rPr>
              <w:t>implement the Napa County</w:t>
            </w:r>
            <w:r w:rsidR="00A0369D" w:rsidRPr="00A80E55">
              <w:rPr>
                <w:rFonts w:ascii="Palatino Linotype" w:hAnsi="Palatino Linotype" w:cs="Garamond"/>
              </w:rPr>
              <w:t xml:space="preserve"> </w:t>
            </w:r>
            <w:r w:rsidRPr="00A80E55">
              <w:rPr>
                <w:rFonts w:ascii="Palatino Linotype" w:hAnsi="Palatino Linotype" w:cs="Garamond"/>
              </w:rPr>
              <w:t>Bike Plan and other bike and trail plans, with the goal of establishing a</w:t>
            </w:r>
            <w:r w:rsidR="00A0369D" w:rsidRPr="00A80E55">
              <w:rPr>
                <w:rFonts w:ascii="Palatino Linotype" w:hAnsi="Palatino Linotype" w:cs="Garamond"/>
              </w:rPr>
              <w:t xml:space="preserve"> </w:t>
            </w:r>
            <w:r w:rsidRPr="00A80E55">
              <w:rPr>
                <w:rFonts w:ascii="Palatino Linotype" w:hAnsi="Palatino Linotype" w:cs="Garamond"/>
              </w:rPr>
              <w:t>comprehensive and seamless network of non-motorized paths and trails connecting</w:t>
            </w:r>
            <w:r w:rsidR="00A0369D" w:rsidRPr="00A80E55">
              <w:rPr>
                <w:rFonts w:ascii="Palatino Linotype" w:hAnsi="Palatino Linotype" w:cs="Garamond"/>
              </w:rPr>
              <w:t xml:space="preserve"> </w:t>
            </w:r>
            <w:r w:rsidRPr="00A80E55">
              <w:rPr>
                <w:rFonts w:ascii="Palatino Linotype" w:hAnsi="Palatino Linotype" w:cs="Garamond"/>
              </w:rPr>
              <w:t>population centers to each other and to outdoor recreation opportunities.</w:t>
            </w:r>
          </w:p>
        </w:tc>
      </w:tr>
      <w:tr w:rsidR="0022466D" w:rsidRPr="00A80E55" w:rsidTr="00854E84">
        <w:tc>
          <w:tcPr>
            <w:tcW w:w="468" w:type="dxa"/>
            <w:shd w:val="clear" w:color="auto" w:fill="F2F2F2" w:themeFill="background1" w:themeFillShade="F2"/>
          </w:tcPr>
          <w:p w:rsidR="0022466D" w:rsidRPr="00A80E55" w:rsidRDefault="0022466D" w:rsidP="00D77EAF">
            <w:pPr>
              <w:rPr>
                <w:rFonts w:ascii="Palatino Linotype" w:hAnsi="Palatino Linotype"/>
              </w:rPr>
            </w:pPr>
            <w:r w:rsidRPr="00A80E55">
              <w:rPr>
                <w:rFonts w:ascii="Palatino Linotype" w:hAnsi="Palatino Linotype"/>
              </w:rPr>
              <w:t>12</w:t>
            </w:r>
          </w:p>
        </w:tc>
        <w:tc>
          <w:tcPr>
            <w:tcW w:w="3780" w:type="dxa"/>
          </w:tcPr>
          <w:p w:rsidR="0022466D" w:rsidRPr="00A80E55" w:rsidRDefault="0022466D" w:rsidP="00D77EAF">
            <w:pPr>
              <w:shd w:val="clear" w:color="auto" w:fill="FFFFFF"/>
              <w:textAlignment w:val="top"/>
              <w:rPr>
                <w:rFonts w:ascii="Palatino Linotype" w:eastAsia="Times New Roman" w:hAnsi="Palatino Linotype" w:cs="Arial"/>
              </w:rPr>
            </w:pPr>
            <w:r w:rsidRPr="00A80E55">
              <w:rPr>
                <w:rFonts w:ascii="Palatino Linotype" w:eastAsia="Times New Roman" w:hAnsi="Palatino Linotype" w:cs="Arial"/>
              </w:rPr>
              <w:t>Wherever possible, the natural terrain, drainage, and vegetation of the community should be preserved with superior examples contained within parks or greenbelts.</w:t>
            </w:r>
          </w:p>
        </w:tc>
        <w:tc>
          <w:tcPr>
            <w:tcW w:w="1350" w:type="dxa"/>
            <w:shd w:val="clear" w:color="auto" w:fill="F2F2F2" w:themeFill="background1" w:themeFillShade="F2"/>
          </w:tcPr>
          <w:p w:rsidR="0022466D" w:rsidRPr="00A80E55" w:rsidRDefault="00474294" w:rsidP="00D77EAF">
            <w:pPr>
              <w:rPr>
                <w:rFonts w:ascii="Palatino Linotype" w:hAnsi="Palatino Linotype"/>
              </w:rPr>
            </w:pPr>
            <w:r w:rsidRPr="00A80E55">
              <w:rPr>
                <w:rFonts w:ascii="Palatino Linotype" w:hAnsi="Palatino Linotype"/>
              </w:rPr>
              <w:t>CON-1</w:t>
            </w:r>
          </w:p>
        </w:tc>
        <w:tc>
          <w:tcPr>
            <w:tcW w:w="3978" w:type="dxa"/>
          </w:tcPr>
          <w:p w:rsidR="0022466D" w:rsidRPr="00A80E55" w:rsidRDefault="00474294" w:rsidP="00474294">
            <w:pPr>
              <w:autoSpaceDE w:val="0"/>
              <w:autoSpaceDN w:val="0"/>
              <w:adjustRightInd w:val="0"/>
              <w:rPr>
                <w:rFonts w:ascii="Palatino Linotype" w:hAnsi="Palatino Linotype"/>
              </w:rPr>
            </w:pPr>
            <w:r w:rsidRPr="00A80E55">
              <w:rPr>
                <w:rFonts w:ascii="Palatino Linotype" w:hAnsi="Palatino Linotype" w:cs="Garamond"/>
              </w:rPr>
              <w:t>The County will preserve land for greenbelts, forest, recreation, flood control, adequate water supply, air quality improvement, habitat for fish, wildlife and wildlife movement, native vegetation, and natural beauty. The County will encourage management of these areas in ways that promote wildlife habitat renewal, diversification, and protection.</w:t>
            </w:r>
          </w:p>
        </w:tc>
      </w:tr>
      <w:tr w:rsidR="0022466D" w:rsidRPr="00A80E55" w:rsidTr="00E846CC">
        <w:tc>
          <w:tcPr>
            <w:tcW w:w="468" w:type="dxa"/>
            <w:shd w:val="clear" w:color="auto" w:fill="F2F2F2" w:themeFill="background1" w:themeFillShade="F2"/>
          </w:tcPr>
          <w:p w:rsidR="0022466D" w:rsidRPr="00A80E55" w:rsidRDefault="0022466D" w:rsidP="00D77EAF">
            <w:pPr>
              <w:rPr>
                <w:rFonts w:ascii="Palatino Linotype" w:hAnsi="Palatino Linotype"/>
              </w:rPr>
            </w:pPr>
            <w:r w:rsidRPr="00A80E55">
              <w:rPr>
                <w:rFonts w:ascii="Palatino Linotype" w:hAnsi="Palatino Linotype"/>
              </w:rPr>
              <w:t>13</w:t>
            </w:r>
          </w:p>
        </w:tc>
        <w:tc>
          <w:tcPr>
            <w:tcW w:w="3780" w:type="dxa"/>
          </w:tcPr>
          <w:p w:rsidR="0022466D" w:rsidRPr="00A80E55" w:rsidRDefault="0022466D" w:rsidP="00D77EAF">
            <w:pPr>
              <w:shd w:val="clear" w:color="auto" w:fill="FFFFFF"/>
              <w:textAlignment w:val="top"/>
              <w:rPr>
                <w:rFonts w:ascii="Palatino Linotype" w:eastAsia="Times New Roman" w:hAnsi="Palatino Linotype" w:cs="Arial"/>
              </w:rPr>
            </w:pPr>
            <w:r w:rsidRPr="00A80E55">
              <w:rPr>
                <w:rFonts w:ascii="Palatino Linotype" w:eastAsia="Times New Roman" w:hAnsi="Palatino Linotype" w:cs="Arial"/>
              </w:rPr>
              <w:t>The community design should help conserve resources and minimize waste.</w:t>
            </w:r>
          </w:p>
        </w:tc>
        <w:tc>
          <w:tcPr>
            <w:tcW w:w="1350" w:type="dxa"/>
            <w:shd w:val="clear" w:color="auto" w:fill="F2F2F2" w:themeFill="background1" w:themeFillShade="F2"/>
          </w:tcPr>
          <w:p w:rsidR="0022466D" w:rsidRPr="00A80E55" w:rsidRDefault="006B09E9" w:rsidP="00BD2F54">
            <w:pPr>
              <w:rPr>
                <w:rFonts w:ascii="Palatino Linotype" w:hAnsi="Palatino Linotype"/>
              </w:rPr>
            </w:pPr>
            <w:r w:rsidRPr="00A80E55">
              <w:rPr>
                <w:rFonts w:ascii="Palatino Linotype" w:hAnsi="Palatino Linotype"/>
              </w:rPr>
              <w:t>AG/LU-22</w:t>
            </w:r>
          </w:p>
        </w:tc>
        <w:tc>
          <w:tcPr>
            <w:tcW w:w="3978" w:type="dxa"/>
            <w:shd w:val="clear" w:color="auto" w:fill="auto"/>
          </w:tcPr>
          <w:p w:rsidR="0022466D" w:rsidRPr="00A80E55" w:rsidRDefault="00F90662" w:rsidP="00E615BD">
            <w:pPr>
              <w:autoSpaceDE w:val="0"/>
              <w:autoSpaceDN w:val="0"/>
              <w:adjustRightInd w:val="0"/>
              <w:rPr>
                <w:rFonts w:ascii="Palatino Linotype" w:hAnsi="Palatino Linotype"/>
              </w:rPr>
            </w:pPr>
            <w:r w:rsidRPr="00A80E55">
              <w:rPr>
                <w:rFonts w:ascii="Palatino Linotype" w:hAnsi="Palatino Linotype" w:cs="Garamond"/>
              </w:rPr>
              <w:t>Urban uses shall be concentrated in the incorporated cities and town and designated</w:t>
            </w:r>
            <w:r w:rsidR="00E615BD" w:rsidRPr="00A80E55">
              <w:rPr>
                <w:rFonts w:ascii="Palatino Linotype" w:hAnsi="Palatino Linotype" w:cs="Garamond"/>
              </w:rPr>
              <w:t xml:space="preserve"> </w:t>
            </w:r>
            <w:r w:rsidRPr="00A80E55">
              <w:rPr>
                <w:rFonts w:ascii="Palatino Linotype" w:hAnsi="Palatino Linotype" w:cs="Garamond"/>
              </w:rPr>
              <w:t>urbanized areas of the unincorporated County in order to preserve agriculture and open space, encourage transit-oriented development, conserve energy, and provide for healthy, “walkable” communities.</w:t>
            </w:r>
          </w:p>
        </w:tc>
      </w:tr>
      <w:tr w:rsidR="0022466D" w:rsidRPr="00A80E55" w:rsidTr="00854E84">
        <w:tc>
          <w:tcPr>
            <w:tcW w:w="468" w:type="dxa"/>
            <w:shd w:val="clear" w:color="auto" w:fill="F2F2F2" w:themeFill="background1" w:themeFillShade="F2"/>
          </w:tcPr>
          <w:p w:rsidR="0022466D" w:rsidRPr="00A80E55" w:rsidRDefault="0022466D" w:rsidP="00D77EAF">
            <w:pPr>
              <w:rPr>
                <w:rFonts w:ascii="Palatino Linotype" w:hAnsi="Palatino Linotype"/>
              </w:rPr>
            </w:pPr>
            <w:r w:rsidRPr="00A80E55">
              <w:rPr>
                <w:rFonts w:ascii="Palatino Linotype" w:hAnsi="Palatino Linotype"/>
              </w:rPr>
              <w:t>14</w:t>
            </w:r>
          </w:p>
        </w:tc>
        <w:tc>
          <w:tcPr>
            <w:tcW w:w="3780" w:type="dxa"/>
          </w:tcPr>
          <w:p w:rsidR="0022466D" w:rsidRPr="00A80E55" w:rsidRDefault="0022466D" w:rsidP="00D77EAF">
            <w:pPr>
              <w:shd w:val="clear" w:color="auto" w:fill="FFFFFF"/>
              <w:textAlignment w:val="top"/>
              <w:rPr>
                <w:rFonts w:ascii="Palatino Linotype" w:eastAsia="Times New Roman" w:hAnsi="Palatino Linotype" w:cs="Arial"/>
              </w:rPr>
            </w:pPr>
            <w:r w:rsidRPr="00A80E55">
              <w:rPr>
                <w:rFonts w:ascii="Palatino Linotype" w:eastAsia="Times New Roman" w:hAnsi="Palatino Linotype" w:cs="Arial"/>
              </w:rPr>
              <w:t>Communities should provide for the efficient use of water through the use of natural drainage, drought tolerant landscaping and recycling</w:t>
            </w:r>
          </w:p>
        </w:tc>
        <w:tc>
          <w:tcPr>
            <w:tcW w:w="1350" w:type="dxa"/>
            <w:shd w:val="clear" w:color="auto" w:fill="F2F2F2" w:themeFill="background1" w:themeFillShade="F2"/>
          </w:tcPr>
          <w:p w:rsidR="0022466D" w:rsidRPr="00A80E55" w:rsidRDefault="0022466D" w:rsidP="00907E12">
            <w:pPr>
              <w:rPr>
                <w:rFonts w:ascii="Palatino Linotype" w:hAnsi="Palatino Linotype"/>
              </w:rPr>
            </w:pPr>
            <w:r w:rsidRPr="00A80E55">
              <w:rPr>
                <w:rFonts w:ascii="Palatino Linotype" w:hAnsi="Palatino Linotype"/>
              </w:rPr>
              <w:t>CON-60</w:t>
            </w:r>
          </w:p>
          <w:p w:rsidR="0022466D" w:rsidRPr="00A80E55" w:rsidRDefault="0022466D" w:rsidP="00D77EAF">
            <w:pPr>
              <w:rPr>
                <w:rFonts w:ascii="Palatino Linotype" w:hAnsi="Palatino Linotype"/>
              </w:rPr>
            </w:pPr>
          </w:p>
        </w:tc>
        <w:tc>
          <w:tcPr>
            <w:tcW w:w="3978" w:type="dxa"/>
          </w:tcPr>
          <w:p w:rsidR="0022466D" w:rsidRPr="00A80E55" w:rsidRDefault="0022466D" w:rsidP="0010759B">
            <w:pPr>
              <w:autoSpaceDE w:val="0"/>
              <w:autoSpaceDN w:val="0"/>
              <w:adjustRightInd w:val="0"/>
              <w:rPr>
                <w:rFonts w:ascii="Palatino Linotype" w:hAnsi="Palatino Linotype" w:cs="Garamond"/>
              </w:rPr>
            </w:pPr>
            <w:r w:rsidRPr="00A80E55">
              <w:rPr>
                <w:rFonts w:ascii="Palatino Linotype" w:hAnsi="Palatino Linotype" w:cs="Garamond"/>
              </w:rPr>
              <w:t>The County shall promote cost-effective water conservation and water efficiency measures that reduce water loss, waste, and water demand through the following measures:</w:t>
            </w:r>
          </w:p>
          <w:p w:rsidR="0022466D" w:rsidRPr="00A80E55" w:rsidRDefault="0022466D" w:rsidP="0010759B">
            <w:pPr>
              <w:autoSpaceDE w:val="0"/>
              <w:autoSpaceDN w:val="0"/>
              <w:adjustRightInd w:val="0"/>
              <w:rPr>
                <w:rFonts w:ascii="Palatino Linotype" w:hAnsi="Palatino Linotype" w:cs="Garamond"/>
              </w:rPr>
            </w:pPr>
            <w:r w:rsidRPr="00A80E55">
              <w:rPr>
                <w:rFonts w:ascii="Palatino Linotype" w:hAnsi="Palatino Linotype" w:cs="Garamond"/>
              </w:rPr>
              <w:t xml:space="preserve">a) Taking a leadership role in water conservation efforts, by monitoring and publicly reporting on the County’s water use, using low flow fixtures, drought-tolerant landscaping, drip irrigation, recycled water use where available and appropriate, periodic water use “audits” and other strategies to conserve water at all County owned </w:t>
            </w:r>
            <w:r w:rsidRPr="00A80E55">
              <w:rPr>
                <w:rFonts w:ascii="Palatino Linotype" w:hAnsi="Palatino Linotype" w:cs="Garamond"/>
              </w:rPr>
              <w:lastRenderedPageBreak/>
              <w:t>and operated facilities.</w:t>
            </w:r>
          </w:p>
          <w:p w:rsidR="0022466D" w:rsidRPr="00A80E55" w:rsidRDefault="0022466D" w:rsidP="0010759B">
            <w:pPr>
              <w:autoSpaceDE w:val="0"/>
              <w:autoSpaceDN w:val="0"/>
              <w:adjustRightInd w:val="0"/>
              <w:rPr>
                <w:rFonts w:ascii="Palatino Linotype" w:hAnsi="Palatino Linotype" w:cs="Garamond"/>
              </w:rPr>
            </w:pPr>
            <w:r w:rsidRPr="00A80E55">
              <w:rPr>
                <w:rFonts w:ascii="Palatino Linotype" w:hAnsi="Palatino Linotype" w:cs="Garamond"/>
              </w:rPr>
              <w:t>b) Requiring the use of water conservation measures in areas served by municipal supplies to improve water use efficiency and reduce overall demand including, but</w:t>
            </w:r>
          </w:p>
          <w:p w:rsidR="0022466D" w:rsidRPr="00A80E55" w:rsidRDefault="0022466D" w:rsidP="0010759B">
            <w:pPr>
              <w:autoSpaceDE w:val="0"/>
              <w:autoSpaceDN w:val="0"/>
              <w:adjustRightInd w:val="0"/>
              <w:rPr>
                <w:rFonts w:ascii="Palatino Linotype" w:hAnsi="Palatino Linotype" w:cs="Garamond"/>
              </w:rPr>
            </w:pPr>
            <w:r w:rsidRPr="00A80E55">
              <w:rPr>
                <w:rFonts w:ascii="Palatino Linotype" w:hAnsi="Palatino Linotype" w:cs="Garamond"/>
              </w:rPr>
              <w:t>not limited to, working cooperatively with all water providers and with developers to incorporate water conservation measures into project designs (e.g., as recommended by the California Urban Water Conservation Council), and coordination with water providers to continue to develop and implement water drought contingency plans to assist County citizens and businesses in reducing water use during periods of water shortages and emergencies.</w:t>
            </w:r>
          </w:p>
          <w:p w:rsidR="0022466D" w:rsidRPr="00A80E55" w:rsidRDefault="0022466D" w:rsidP="00727B12">
            <w:pPr>
              <w:autoSpaceDE w:val="0"/>
              <w:autoSpaceDN w:val="0"/>
              <w:adjustRightInd w:val="0"/>
              <w:rPr>
                <w:rFonts w:ascii="Palatino Linotype" w:hAnsi="Palatino Linotype"/>
              </w:rPr>
            </w:pPr>
            <w:r w:rsidRPr="00A80E55">
              <w:rPr>
                <w:rFonts w:ascii="Palatino Linotype" w:hAnsi="Palatino Linotype" w:cs="Garamond"/>
              </w:rPr>
              <w:t>c) Seeking cooperative partnerships with government agencies, non-profit</w:t>
            </w:r>
            <w:r w:rsidR="00727B12" w:rsidRPr="00A80E55">
              <w:rPr>
                <w:rFonts w:ascii="Palatino Linotype" w:hAnsi="Palatino Linotype" w:cs="Garamond"/>
              </w:rPr>
              <w:t xml:space="preserve"> </w:t>
            </w:r>
            <w:r w:rsidRPr="00A80E55">
              <w:rPr>
                <w:rFonts w:ascii="Palatino Linotype" w:hAnsi="Palatino Linotype" w:cs="Garamond"/>
              </w:rPr>
              <w:t>organizations, private industry groups, and individuals in furthering water conservation strategies in Napa County.</w:t>
            </w:r>
          </w:p>
        </w:tc>
      </w:tr>
      <w:tr w:rsidR="0022466D" w:rsidRPr="00A80E55" w:rsidTr="00D93E3F">
        <w:tc>
          <w:tcPr>
            <w:tcW w:w="468" w:type="dxa"/>
            <w:shd w:val="clear" w:color="auto" w:fill="F2F2F2" w:themeFill="background1" w:themeFillShade="F2"/>
          </w:tcPr>
          <w:p w:rsidR="0022466D" w:rsidRPr="00A80E55" w:rsidRDefault="0022466D" w:rsidP="00D77EAF">
            <w:pPr>
              <w:rPr>
                <w:rFonts w:ascii="Palatino Linotype" w:hAnsi="Palatino Linotype"/>
              </w:rPr>
            </w:pPr>
            <w:r w:rsidRPr="00A80E55">
              <w:rPr>
                <w:rFonts w:ascii="Palatino Linotype" w:hAnsi="Palatino Linotype"/>
              </w:rPr>
              <w:lastRenderedPageBreak/>
              <w:t>15</w:t>
            </w:r>
          </w:p>
        </w:tc>
        <w:tc>
          <w:tcPr>
            <w:tcW w:w="3780" w:type="dxa"/>
          </w:tcPr>
          <w:p w:rsidR="0022466D" w:rsidRPr="00A80E55" w:rsidRDefault="0022466D" w:rsidP="00D77EAF">
            <w:pPr>
              <w:rPr>
                <w:rFonts w:ascii="Palatino Linotype" w:hAnsi="Palatino Linotype"/>
              </w:rPr>
            </w:pPr>
            <w:r w:rsidRPr="00A80E55">
              <w:rPr>
                <w:rFonts w:ascii="Palatino Linotype" w:eastAsia="Times New Roman" w:hAnsi="Palatino Linotype" w:cs="Arial"/>
              </w:rPr>
              <w:t>The street orientation, the placement of buildings and the use of shading should contribute to the energy efficiency of the community.</w:t>
            </w:r>
          </w:p>
        </w:tc>
        <w:tc>
          <w:tcPr>
            <w:tcW w:w="1350" w:type="dxa"/>
            <w:shd w:val="clear" w:color="auto" w:fill="F2F2F2" w:themeFill="background1" w:themeFillShade="F2"/>
          </w:tcPr>
          <w:p w:rsidR="0022466D" w:rsidRPr="00A80E55" w:rsidRDefault="009259B8" w:rsidP="00E51CAC">
            <w:pPr>
              <w:rPr>
                <w:rFonts w:ascii="Palatino Linotype" w:hAnsi="Palatino Linotype"/>
              </w:rPr>
            </w:pPr>
            <w:r w:rsidRPr="00A80E55">
              <w:rPr>
                <w:rFonts w:ascii="Palatino Linotype" w:hAnsi="Palatino Linotype"/>
              </w:rPr>
              <w:t>H-6a</w:t>
            </w:r>
          </w:p>
        </w:tc>
        <w:tc>
          <w:tcPr>
            <w:tcW w:w="3978" w:type="dxa"/>
            <w:shd w:val="clear" w:color="auto" w:fill="auto"/>
          </w:tcPr>
          <w:p w:rsidR="0022466D" w:rsidRPr="00A80E55" w:rsidRDefault="009259B8" w:rsidP="00D77EAF">
            <w:pPr>
              <w:rPr>
                <w:rFonts w:ascii="Palatino Linotype" w:hAnsi="Palatino Linotype"/>
              </w:rPr>
            </w:pPr>
            <w:r w:rsidRPr="00A80E55">
              <w:rPr>
                <w:rFonts w:ascii="Palatino Linotype" w:hAnsi="Palatino Linotype"/>
              </w:rPr>
              <w:t>Ensure that all new housing units constructed countywide meet or exceed State energy efficiency standards.</w:t>
            </w:r>
          </w:p>
        </w:tc>
      </w:tr>
      <w:tr w:rsidR="0022466D" w:rsidRPr="00A80E55" w:rsidTr="00854E84">
        <w:tc>
          <w:tcPr>
            <w:tcW w:w="9576" w:type="dxa"/>
            <w:gridSpan w:val="4"/>
            <w:shd w:val="clear" w:color="auto" w:fill="D9D9D9" w:themeFill="background1" w:themeFillShade="D9"/>
          </w:tcPr>
          <w:p w:rsidR="0022466D" w:rsidRPr="00A80E55" w:rsidRDefault="0022466D" w:rsidP="00227FE2">
            <w:pPr>
              <w:jc w:val="center"/>
              <w:rPr>
                <w:rFonts w:ascii="Palatino Linotype" w:hAnsi="Palatino Linotype"/>
                <w:b/>
              </w:rPr>
            </w:pPr>
            <w:r w:rsidRPr="00A80E55">
              <w:rPr>
                <w:rFonts w:ascii="Palatino Linotype" w:hAnsi="Palatino Linotype"/>
                <w:b/>
              </w:rPr>
              <w:t>ECONOMIC PRINCIPLES</w:t>
            </w:r>
          </w:p>
        </w:tc>
      </w:tr>
      <w:tr w:rsidR="0022466D" w:rsidRPr="00A80E55" w:rsidTr="00B40984">
        <w:tc>
          <w:tcPr>
            <w:tcW w:w="468" w:type="dxa"/>
            <w:shd w:val="clear" w:color="auto" w:fill="F2F2F2" w:themeFill="background1" w:themeFillShade="F2"/>
          </w:tcPr>
          <w:p w:rsidR="0022466D" w:rsidRPr="00A80E55" w:rsidRDefault="0022466D" w:rsidP="00E543E4">
            <w:pPr>
              <w:rPr>
                <w:rFonts w:ascii="Palatino Linotype" w:hAnsi="Palatino Linotype"/>
              </w:rPr>
            </w:pPr>
            <w:r w:rsidRPr="00A80E55">
              <w:rPr>
                <w:rFonts w:ascii="Palatino Linotype" w:hAnsi="Palatino Linotype"/>
              </w:rPr>
              <w:t>1</w:t>
            </w:r>
          </w:p>
        </w:tc>
        <w:tc>
          <w:tcPr>
            <w:tcW w:w="3780" w:type="dxa"/>
          </w:tcPr>
          <w:p w:rsidR="0022466D" w:rsidRPr="00A80E55" w:rsidRDefault="0022466D" w:rsidP="00E543E4">
            <w:pPr>
              <w:numPr>
                <w:ilvl w:val="0"/>
                <w:numId w:val="16"/>
              </w:numPr>
              <w:shd w:val="clear" w:color="auto" w:fill="FFFFFF"/>
              <w:ind w:left="0"/>
              <w:textAlignment w:val="top"/>
              <w:rPr>
                <w:rFonts w:ascii="Palatino Linotype" w:eastAsia="Times New Roman" w:hAnsi="Palatino Linotype" w:cs="Arial"/>
              </w:rPr>
            </w:pPr>
            <w:r w:rsidRPr="00A80E55">
              <w:rPr>
                <w:rFonts w:ascii="Palatino Linotype" w:eastAsia="Times New Roman" w:hAnsi="Palatino Linotype" w:cs="Arial"/>
                <w:b/>
                <w:bCs/>
              </w:rPr>
              <w:t>Integrated Approach</w:t>
            </w:r>
            <w:r w:rsidRPr="00A80E55">
              <w:rPr>
                <w:rFonts w:ascii="Palatino Linotype" w:eastAsia="Times New Roman" w:hAnsi="Palatino Linotype" w:cs="Arial"/>
              </w:rPr>
              <w:br/>
              <w:t>Government, business, education, and the community should work together to create a vibrant local economy, through a long-term investment strategy that:</w:t>
            </w:r>
          </w:p>
          <w:p w:rsidR="0022466D" w:rsidRPr="00A80E55" w:rsidRDefault="0022466D" w:rsidP="00E543E4">
            <w:pPr>
              <w:pStyle w:val="ListParagraph"/>
              <w:numPr>
                <w:ilvl w:val="0"/>
                <w:numId w:val="17"/>
              </w:numPr>
              <w:shd w:val="clear" w:color="auto" w:fill="FFFFFF"/>
              <w:textAlignment w:val="top"/>
              <w:rPr>
                <w:rFonts w:ascii="Palatino Linotype" w:eastAsia="Times New Roman" w:hAnsi="Palatino Linotype" w:cs="Arial"/>
              </w:rPr>
            </w:pPr>
            <w:r w:rsidRPr="00A80E55">
              <w:rPr>
                <w:rFonts w:ascii="Palatino Linotype" w:eastAsia="Times New Roman" w:hAnsi="Palatino Linotype" w:cs="Arial"/>
              </w:rPr>
              <w:t>encourages local enterprise;</w:t>
            </w:r>
          </w:p>
          <w:p w:rsidR="0022466D" w:rsidRPr="00A80E55" w:rsidRDefault="0022466D" w:rsidP="00E543E4">
            <w:pPr>
              <w:pStyle w:val="ListParagraph"/>
              <w:numPr>
                <w:ilvl w:val="0"/>
                <w:numId w:val="17"/>
              </w:numPr>
              <w:shd w:val="clear" w:color="auto" w:fill="FFFFFF"/>
              <w:textAlignment w:val="top"/>
              <w:rPr>
                <w:rFonts w:ascii="Palatino Linotype" w:eastAsia="Times New Roman" w:hAnsi="Palatino Linotype" w:cs="Arial"/>
              </w:rPr>
            </w:pPr>
            <w:r w:rsidRPr="00A80E55">
              <w:rPr>
                <w:rFonts w:ascii="Palatino Linotype" w:eastAsia="Times New Roman" w:hAnsi="Palatino Linotype" w:cs="Arial"/>
              </w:rPr>
              <w:t>serves the needs of local residents, workers, and businesses;</w:t>
            </w:r>
          </w:p>
          <w:p w:rsidR="0022466D" w:rsidRPr="00A80E55" w:rsidRDefault="0022466D" w:rsidP="00E543E4">
            <w:pPr>
              <w:pStyle w:val="ListParagraph"/>
              <w:numPr>
                <w:ilvl w:val="0"/>
                <w:numId w:val="17"/>
              </w:numPr>
              <w:shd w:val="clear" w:color="auto" w:fill="FFFFFF"/>
              <w:textAlignment w:val="top"/>
              <w:rPr>
                <w:rFonts w:ascii="Palatino Linotype" w:eastAsia="Times New Roman" w:hAnsi="Palatino Linotype" w:cs="Arial"/>
              </w:rPr>
            </w:pPr>
            <w:r w:rsidRPr="00A80E55">
              <w:rPr>
                <w:rFonts w:ascii="Palatino Linotype" w:eastAsia="Times New Roman" w:hAnsi="Palatino Linotype" w:cs="Arial"/>
              </w:rPr>
              <w:t>promotes stable employment and revenues by building on local competitive advantages;</w:t>
            </w:r>
          </w:p>
          <w:p w:rsidR="0022466D" w:rsidRPr="00A80E55" w:rsidRDefault="0022466D" w:rsidP="00E543E4">
            <w:pPr>
              <w:pStyle w:val="ListParagraph"/>
              <w:numPr>
                <w:ilvl w:val="0"/>
                <w:numId w:val="17"/>
              </w:numPr>
              <w:shd w:val="clear" w:color="auto" w:fill="FFFFFF"/>
              <w:textAlignment w:val="top"/>
              <w:rPr>
                <w:rFonts w:ascii="Palatino Linotype" w:eastAsia="Times New Roman" w:hAnsi="Palatino Linotype" w:cs="Arial"/>
              </w:rPr>
            </w:pPr>
            <w:r w:rsidRPr="00A80E55">
              <w:rPr>
                <w:rFonts w:ascii="Palatino Linotype" w:eastAsia="Times New Roman" w:hAnsi="Palatino Linotype" w:cs="Arial"/>
              </w:rPr>
              <w:lastRenderedPageBreak/>
              <w:t>protects the natural environment;</w:t>
            </w:r>
          </w:p>
          <w:p w:rsidR="0022466D" w:rsidRPr="00A80E55" w:rsidRDefault="0022466D" w:rsidP="00E543E4">
            <w:pPr>
              <w:pStyle w:val="ListParagraph"/>
              <w:numPr>
                <w:ilvl w:val="0"/>
                <w:numId w:val="17"/>
              </w:numPr>
              <w:shd w:val="clear" w:color="auto" w:fill="FFFFFF"/>
              <w:textAlignment w:val="top"/>
              <w:rPr>
                <w:rFonts w:ascii="Palatino Linotype" w:eastAsia="Times New Roman" w:hAnsi="Palatino Linotype" w:cs="Arial"/>
              </w:rPr>
            </w:pPr>
            <w:r w:rsidRPr="00A80E55">
              <w:rPr>
                <w:rFonts w:ascii="Palatino Linotype" w:eastAsia="Times New Roman" w:hAnsi="Palatino Linotype" w:cs="Arial"/>
              </w:rPr>
              <w:t>increases social equity; and</w:t>
            </w:r>
          </w:p>
          <w:p w:rsidR="0022466D" w:rsidRPr="00A80E55" w:rsidRDefault="0022466D" w:rsidP="00E543E4">
            <w:pPr>
              <w:pStyle w:val="ListParagraph"/>
              <w:numPr>
                <w:ilvl w:val="0"/>
                <w:numId w:val="17"/>
              </w:numPr>
              <w:shd w:val="clear" w:color="auto" w:fill="FFFFFF"/>
              <w:textAlignment w:val="top"/>
              <w:rPr>
                <w:rFonts w:ascii="Palatino Linotype" w:eastAsia="Times New Roman" w:hAnsi="Palatino Linotype" w:cs="Arial"/>
              </w:rPr>
            </w:pPr>
            <w:r w:rsidRPr="00A80E55">
              <w:rPr>
                <w:rFonts w:ascii="Palatino Linotype" w:eastAsia="Times New Roman" w:hAnsi="Palatino Linotype" w:cs="Arial"/>
              </w:rPr>
              <w:t>is capable of succeeding in the global marketplace.</w:t>
            </w:r>
          </w:p>
        </w:tc>
        <w:tc>
          <w:tcPr>
            <w:tcW w:w="1350" w:type="dxa"/>
            <w:shd w:val="clear" w:color="auto" w:fill="F2F2F2" w:themeFill="background1" w:themeFillShade="F2"/>
          </w:tcPr>
          <w:p w:rsidR="0022466D" w:rsidRDefault="00BA75AB" w:rsidP="00E543E4">
            <w:pPr>
              <w:rPr>
                <w:rFonts w:ascii="Palatino Linotype" w:hAnsi="Palatino Linotype"/>
              </w:rPr>
            </w:pPr>
            <w:r>
              <w:rPr>
                <w:rFonts w:ascii="Palatino Linotype" w:hAnsi="Palatino Linotype"/>
              </w:rPr>
              <w:lastRenderedPageBreak/>
              <w:t>E-4</w:t>
            </w:r>
          </w:p>
          <w:p w:rsidR="00BA75AB" w:rsidRDefault="00BA75AB" w:rsidP="00E543E4">
            <w:pPr>
              <w:rPr>
                <w:rFonts w:ascii="Palatino Linotype" w:hAnsi="Palatino Linotype"/>
              </w:rPr>
            </w:pPr>
          </w:p>
          <w:p w:rsidR="00BA75AB" w:rsidRDefault="00BA75AB" w:rsidP="00E543E4">
            <w:pPr>
              <w:rPr>
                <w:rFonts w:ascii="Palatino Linotype" w:hAnsi="Palatino Linotype"/>
              </w:rPr>
            </w:pPr>
          </w:p>
          <w:p w:rsidR="00BA75AB" w:rsidRDefault="00BA75AB" w:rsidP="00E543E4">
            <w:pPr>
              <w:rPr>
                <w:rFonts w:ascii="Palatino Linotype" w:hAnsi="Palatino Linotype"/>
              </w:rPr>
            </w:pPr>
          </w:p>
          <w:p w:rsidR="00BA75AB" w:rsidRDefault="00BA75AB" w:rsidP="00E543E4">
            <w:pPr>
              <w:rPr>
                <w:rFonts w:ascii="Palatino Linotype" w:hAnsi="Palatino Linotype"/>
              </w:rPr>
            </w:pPr>
          </w:p>
          <w:p w:rsidR="00BA75AB" w:rsidRDefault="00BA75AB" w:rsidP="00E543E4">
            <w:pPr>
              <w:rPr>
                <w:rFonts w:ascii="Palatino Linotype" w:hAnsi="Palatino Linotype"/>
              </w:rPr>
            </w:pPr>
          </w:p>
          <w:p w:rsidR="00BA75AB" w:rsidRDefault="00BA75AB" w:rsidP="00E543E4">
            <w:pPr>
              <w:rPr>
                <w:rFonts w:ascii="Palatino Linotype" w:hAnsi="Palatino Linotype"/>
              </w:rPr>
            </w:pPr>
          </w:p>
          <w:p w:rsidR="00DF1622" w:rsidRDefault="00DF1622" w:rsidP="00E543E4">
            <w:pPr>
              <w:rPr>
                <w:rFonts w:ascii="Palatino Linotype" w:hAnsi="Palatino Linotype"/>
              </w:rPr>
            </w:pPr>
          </w:p>
          <w:p w:rsidR="00DF1622" w:rsidRDefault="00DF1622" w:rsidP="00E543E4">
            <w:pPr>
              <w:rPr>
                <w:rFonts w:ascii="Palatino Linotype" w:hAnsi="Palatino Linotype"/>
              </w:rPr>
            </w:pPr>
          </w:p>
          <w:p w:rsidR="00DF1622" w:rsidRDefault="00DF1622" w:rsidP="00E543E4">
            <w:pPr>
              <w:rPr>
                <w:rFonts w:ascii="Palatino Linotype" w:hAnsi="Palatino Linotype"/>
              </w:rPr>
            </w:pPr>
          </w:p>
          <w:p w:rsidR="00BA75AB" w:rsidRPr="00A80E55" w:rsidRDefault="00BA75AB" w:rsidP="00E543E4">
            <w:pPr>
              <w:rPr>
                <w:rFonts w:ascii="Palatino Linotype" w:hAnsi="Palatino Linotype"/>
              </w:rPr>
            </w:pPr>
            <w:r>
              <w:rPr>
                <w:rFonts w:ascii="Palatino Linotype" w:hAnsi="Palatino Linotype"/>
              </w:rPr>
              <w:t>E-11</w:t>
            </w:r>
          </w:p>
        </w:tc>
        <w:tc>
          <w:tcPr>
            <w:tcW w:w="3978" w:type="dxa"/>
            <w:shd w:val="clear" w:color="auto" w:fill="auto"/>
          </w:tcPr>
          <w:p w:rsidR="0022466D" w:rsidRPr="00DF1622" w:rsidRDefault="00BA75AB" w:rsidP="00BA75AB">
            <w:pPr>
              <w:autoSpaceDE w:val="0"/>
              <w:autoSpaceDN w:val="0"/>
              <w:adjustRightInd w:val="0"/>
              <w:rPr>
                <w:rFonts w:ascii="Palatino Linotype" w:hAnsi="Palatino Linotype" w:cs="Garamond"/>
              </w:rPr>
            </w:pPr>
            <w:r w:rsidRPr="00DF1622">
              <w:rPr>
                <w:rFonts w:ascii="Palatino Linotype" w:hAnsi="Palatino Linotype" w:cs="Garamond"/>
              </w:rPr>
              <w:t>The County will work with governmental and non-governmental groups—including</w:t>
            </w:r>
            <w:r w:rsidR="00DF1622">
              <w:rPr>
                <w:rFonts w:ascii="Palatino Linotype" w:hAnsi="Palatino Linotype" w:cs="Garamond"/>
              </w:rPr>
              <w:t xml:space="preserve"> </w:t>
            </w:r>
            <w:r w:rsidRPr="00DF1622">
              <w:rPr>
                <w:rFonts w:ascii="Palatino Linotype" w:hAnsi="Palatino Linotype" w:cs="Garamond"/>
              </w:rPr>
              <w:t>chambers of commerce, industry associations, the cities and town, and economic development organizations—to maintain the economic viability of agriculture and improve the economic vitality of all of Napa County.</w:t>
            </w:r>
          </w:p>
          <w:p w:rsidR="00BA75AB" w:rsidRPr="00DF1622" w:rsidRDefault="00BA75AB" w:rsidP="00BA75AB">
            <w:pPr>
              <w:autoSpaceDE w:val="0"/>
              <w:autoSpaceDN w:val="0"/>
              <w:adjustRightInd w:val="0"/>
              <w:rPr>
                <w:rFonts w:ascii="Palatino Linotype" w:hAnsi="Palatino Linotype" w:cs="Garamond"/>
              </w:rPr>
            </w:pPr>
          </w:p>
          <w:p w:rsidR="00BA75AB" w:rsidRPr="00A80E55" w:rsidRDefault="00BA75AB" w:rsidP="00BA75AB">
            <w:pPr>
              <w:autoSpaceDE w:val="0"/>
              <w:autoSpaceDN w:val="0"/>
              <w:adjustRightInd w:val="0"/>
              <w:rPr>
                <w:rFonts w:ascii="Palatino Linotype" w:hAnsi="Palatino Linotype"/>
              </w:rPr>
            </w:pPr>
            <w:r w:rsidRPr="00DF1622">
              <w:rPr>
                <w:rFonts w:ascii="Palatino Linotype" w:hAnsi="Palatino Linotype" w:cs="Garamond"/>
              </w:rPr>
              <w:t xml:space="preserve">The County recognizes the interrelated nature of economic development among the various </w:t>
            </w:r>
            <w:r w:rsidRPr="00DF1622">
              <w:rPr>
                <w:rFonts w:ascii="Palatino Linotype" w:hAnsi="Palatino Linotype" w:cs="Garamond"/>
              </w:rPr>
              <w:lastRenderedPageBreak/>
              <w:t>jurisdictions in Napa County and will work with the county’s cities and town to develop cooperative programs that are consistent with the County’s goals and policies.</w:t>
            </w:r>
          </w:p>
        </w:tc>
      </w:tr>
      <w:tr w:rsidR="0022466D" w:rsidRPr="00A80E55" w:rsidTr="00854E84">
        <w:tc>
          <w:tcPr>
            <w:tcW w:w="468" w:type="dxa"/>
            <w:shd w:val="clear" w:color="auto" w:fill="F2F2F2" w:themeFill="background1" w:themeFillShade="F2"/>
          </w:tcPr>
          <w:p w:rsidR="0022466D" w:rsidRPr="00A80E55" w:rsidRDefault="0022466D" w:rsidP="00E543E4">
            <w:pPr>
              <w:rPr>
                <w:rFonts w:ascii="Palatino Linotype" w:hAnsi="Palatino Linotype"/>
              </w:rPr>
            </w:pPr>
            <w:r w:rsidRPr="00A80E55">
              <w:rPr>
                <w:rFonts w:ascii="Palatino Linotype" w:hAnsi="Palatino Linotype"/>
              </w:rPr>
              <w:lastRenderedPageBreak/>
              <w:t>2</w:t>
            </w:r>
          </w:p>
        </w:tc>
        <w:tc>
          <w:tcPr>
            <w:tcW w:w="3780" w:type="dxa"/>
          </w:tcPr>
          <w:p w:rsidR="0022466D" w:rsidRPr="00A80E55" w:rsidRDefault="0022466D" w:rsidP="00E543E4">
            <w:pPr>
              <w:rPr>
                <w:rFonts w:ascii="Palatino Linotype" w:hAnsi="Palatino Linotype"/>
              </w:rPr>
            </w:pPr>
            <w:r w:rsidRPr="00A80E55">
              <w:rPr>
                <w:rStyle w:val="Strong"/>
                <w:rFonts w:ascii="Palatino Linotype" w:hAnsi="Palatino Linotype" w:cs="Arial"/>
              </w:rPr>
              <w:t>Vision and Inclusion</w:t>
            </w:r>
            <w:r w:rsidRPr="00A80E55">
              <w:rPr>
                <w:rFonts w:ascii="Palatino Linotype" w:hAnsi="Palatino Linotype" w:cs="Arial"/>
              </w:rPr>
              <w:br/>
              <w:t>Communities and regions need a vision and strategy for economic development according to these principles. Visioning, planning and implementation efforts should continually involve all sectors, including the voluntary civic sector and those traditionally left out of the public planning process.</w:t>
            </w:r>
          </w:p>
        </w:tc>
        <w:tc>
          <w:tcPr>
            <w:tcW w:w="1350" w:type="dxa"/>
            <w:shd w:val="clear" w:color="auto" w:fill="F2F2F2" w:themeFill="background1" w:themeFillShade="F2"/>
          </w:tcPr>
          <w:p w:rsidR="0022466D" w:rsidRPr="00A80E55" w:rsidRDefault="00D124D3" w:rsidP="00E543E4">
            <w:pPr>
              <w:rPr>
                <w:rFonts w:ascii="Palatino Linotype" w:hAnsi="Palatino Linotype"/>
              </w:rPr>
            </w:pPr>
            <w:r w:rsidRPr="00A80E55">
              <w:rPr>
                <w:rFonts w:ascii="Palatino Linotype" w:hAnsi="Palatino Linotype"/>
              </w:rPr>
              <w:t>AG/LU-106</w:t>
            </w:r>
          </w:p>
        </w:tc>
        <w:tc>
          <w:tcPr>
            <w:tcW w:w="3978" w:type="dxa"/>
          </w:tcPr>
          <w:p w:rsidR="0022466D" w:rsidRPr="00A80E55" w:rsidRDefault="00D124D3" w:rsidP="00DF1622">
            <w:pPr>
              <w:autoSpaceDE w:val="0"/>
              <w:autoSpaceDN w:val="0"/>
              <w:adjustRightInd w:val="0"/>
              <w:rPr>
                <w:rFonts w:ascii="Palatino Linotype" w:hAnsi="Palatino Linotype"/>
              </w:rPr>
            </w:pPr>
            <w:r w:rsidRPr="00A80E55">
              <w:rPr>
                <w:rFonts w:ascii="Palatino Linotype" w:hAnsi="Palatino Linotype" w:cs="Garamond"/>
              </w:rPr>
              <w:t>The County shall seek to ensure that equal treatment is provided to all persons,</w:t>
            </w:r>
            <w:r w:rsidR="00DF1622">
              <w:rPr>
                <w:rFonts w:ascii="Palatino Linotype" w:hAnsi="Palatino Linotype" w:cs="Garamond"/>
              </w:rPr>
              <w:t xml:space="preserve"> </w:t>
            </w:r>
            <w:r w:rsidRPr="00A80E55">
              <w:rPr>
                <w:rFonts w:ascii="Palatino Linotype" w:hAnsi="Palatino Linotype" w:cs="Garamond"/>
              </w:rPr>
              <w:t>communities, and groups within the county in its planning and decision-making</w:t>
            </w:r>
            <w:r w:rsidR="00DF1622">
              <w:rPr>
                <w:rFonts w:ascii="Palatino Linotype" w:hAnsi="Palatino Linotype" w:cs="Garamond"/>
              </w:rPr>
              <w:t xml:space="preserve"> </w:t>
            </w:r>
            <w:r w:rsidRPr="00A80E55">
              <w:rPr>
                <w:rFonts w:ascii="Palatino Linotype" w:hAnsi="Palatino Linotype" w:cs="Garamond"/>
              </w:rPr>
              <w:t>processes, regardless of race, age, religion, color, national origin, ancestry, physical or</w:t>
            </w:r>
            <w:r w:rsidR="00DF1622">
              <w:rPr>
                <w:rFonts w:ascii="Palatino Linotype" w:hAnsi="Palatino Linotype" w:cs="Garamond"/>
              </w:rPr>
              <w:t xml:space="preserve"> </w:t>
            </w:r>
            <w:r w:rsidRPr="00A80E55">
              <w:rPr>
                <w:rFonts w:ascii="Palatino Linotype" w:hAnsi="Palatino Linotype" w:cs="Garamond"/>
              </w:rPr>
              <w:t>mental disability, medical condition, marital status, gender, self-identified gender or</w:t>
            </w:r>
            <w:r w:rsidR="00E51CAC" w:rsidRPr="00A80E55">
              <w:rPr>
                <w:rFonts w:ascii="Palatino Linotype" w:hAnsi="Palatino Linotype" w:cs="Garamond"/>
              </w:rPr>
              <w:t xml:space="preserve"> </w:t>
            </w:r>
            <w:r w:rsidRPr="00A80E55">
              <w:rPr>
                <w:rFonts w:ascii="Palatino Linotype" w:hAnsi="Palatino Linotype" w:cs="Garamond"/>
              </w:rPr>
              <w:t>sexual orientation, or economic status.</w:t>
            </w:r>
          </w:p>
        </w:tc>
      </w:tr>
      <w:tr w:rsidR="0022466D" w:rsidRPr="00A80E55" w:rsidTr="00D93E3F">
        <w:tc>
          <w:tcPr>
            <w:tcW w:w="468" w:type="dxa"/>
            <w:shd w:val="clear" w:color="auto" w:fill="F2F2F2" w:themeFill="background1" w:themeFillShade="F2"/>
          </w:tcPr>
          <w:p w:rsidR="0022466D" w:rsidRPr="00A80E55" w:rsidRDefault="0022466D" w:rsidP="00E543E4">
            <w:pPr>
              <w:rPr>
                <w:rFonts w:ascii="Palatino Linotype" w:hAnsi="Palatino Linotype"/>
              </w:rPr>
            </w:pPr>
            <w:r w:rsidRPr="00A80E55">
              <w:rPr>
                <w:rFonts w:ascii="Palatino Linotype" w:hAnsi="Palatino Linotype"/>
              </w:rPr>
              <w:t>3</w:t>
            </w:r>
          </w:p>
        </w:tc>
        <w:tc>
          <w:tcPr>
            <w:tcW w:w="3780" w:type="dxa"/>
          </w:tcPr>
          <w:p w:rsidR="0022466D" w:rsidRPr="00A80E55" w:rsidRDefault="0022466D" w:rsidP="00D93E3F">
            <w:pPr>
              <w:rPr>
                <w:rFonts w:ascii="Palatino Linotype" w:hAnsi="Palatino Linotype"/>
              </w:rPr>
            </w:pPr>
            <w:r w:rsidRPr="00A80E55">
              <w:rPr>
                <w:rStyle w:val="Strong"/>
                <w:rFonts w:ascii="Palatino Linotype" w:hAnsi="Palatino Linotype" w:cs="Arial"/>
              </w:rPr>
              <w:t>Poverty Reduction</w:t>
            </w:r>
            <w:r w:rsidRPr="00A80E55">
              <w:rPr>
                <w:rFonts w:ascii="Palatino Linotype" w:hAnsi="Palatino Linotype" w:cs="Arial"/>
              </w:rPr>
              <w:br/>
              <w:t>Both local and regional economic development efforts should be targeted to reduc</w:t>
            </w:r>
            <w:r w:rsidR="00D93E3F">
              <w:rPr>
                <w:rFonts w:ascii="Palatino Linotype" w:hAnsi="Palatino Linotype" w:cs="Arial"/>
              </w:rPr>
              <w:t>e</w:t>
            </w:r>
            <w:r w:rsidRPr="00A80E55">
              <w:rPr>
                <w:rFonts w:ascii="Palatino Linotype" w:hAnsi="Palatino Linotype" w:cs="Arial"/>
              </w:rPr>
              <w:t xml:space="preserve"> poverty, by promoting jobs that match the skills of existing residents, improving the skills of low-income individuals, addressing the needs of families moving off welfare, and insuring the availability in all communities of quality affordable child care, transportation, and housing.</w:t>
            </w:r>
          </w:p>
        </w:tc>
        <w:tc>
          <w:tcPr>
            <w:tcW w:w="1350" w:type="dxa"/>
            <w:shd w:val="clear" w:color="auto" w:fill="F2F2F2" w:themeFill="background1" w:themeFillShade="F2"/>
          </w:tcPr>
          <w:p w:rsidR="00E51CAC" w:rsidRPr="00A80E55" w:rsidRDefault="00E51CAC" w:rsidP="00907E12">
            <w:pPr>
              <w:rPr>
                <w:rFonts w:ascii="Palatino Linotype" w:hAnsi="Palatino Linotype"/>
              </w:rPr>
            </w:pPr>
            <w:r w:rsidRPr="00A80E55">
              <w:rPr>
                <w:rFonts w:ascii="Palatino Linotype" w:hAnsi="Palatino Linotype"/>
              </w:rPr>
              <w:t>E-8</w:t>
            </w:r>
          </w:p>
          <w:p w:rsidR="00E51CAC" w:rsidRPr="00A80E55" w:rsidRDefault="00E51CAC" w:rsidP="00907E12">
            <w:pPr>
              <w:rPr>
                <w:rFonts w:ascii="Palatino Linotype" w:hAnsi="Palatino Linotype"/>
              </w:rPr>
            </w:pPr>
          </w:p>
          <w:p w:rsidR="00E51CAC" w:rsidRPr="00A80E55" w:rsidRDefault="00E51CAC" w:rsidP="00907E12">
            <w:pPr>
              <w:rPr>
                <w:rFonts w:ascii="Palatino Linotype" w:hAnsi="Palatino Linotype"/>
              </w:rPr>
            </w:pPr>
          </w:p>
          <w:p w:rsidR="00E51CAC" w:rsidRPr="00A80E55" w:rsidRDefault="00E51CAC" w:rsidP="00907E12">
            <w:pPr>
              <w:rPr>
                <w:rFonts w:ascii="Palatino Linotype" w:hAnsi="Palatino Linotype"/>
              </w:rPr>
            </w:pPr>
          </w:p>
          <w:p w:rsidR="00E51CAC" w:rsidRPr="00A80E55" w:rsidRDefault="00E51CAC" w:rsidP="00907E12">
            <w:pPr>
              <w:rPr>
                <w:rFonts w:ascii="Palatino Linotype" w:hAnsi="Palatino Linotype"/>
              </w:rPr>
            </w:pPr>
          </w:p>
          <w:p w:rsidR="00E51CAC" w:rsidRPr="00A80E55" w:rsidRDefault="00E51CAC" w:rsidP="00907E12">
            <w:pPr>
              <w:rPr>
                <w:rFonts w:ascii="Palatino Linotype" w:hAnsi="Palatino Linotype"/>
              </w:rPr>
            </w:pPr>
          </w:p>
          <w:p w:rsidR="00E51CAC" w:rsidRPr="00A80E55" w:rsidRDefault="00E51CAC" w:rsidP="00907E12">
            <w:pPr>
              <w:rPr>
                <w:rFonts w:ascii="Palatino Linotype" w:hAnsi="Palatino Linotype"/>
              </w:rPr>
            </w:pPr>
          </w:p>
          <w:p w:rsidR="00E51CAC" w:rsidRPr="00A80E55" w:rsidRDefault="00E51CAC" w:rsidP="00907E12">
            <w:pPr>
              <w:rPr>
                <w:rFonts w:ascii="Palatino Linotype" w:hAnsi="Palatino Linotype"/>
              </w:rPr>
            </w:pPr>
          </w:p>
          <w:p w:rsidR="00E51CAC" w:rsidRPr="00A80E55" w:rsidRDefault="00E51CAC" w:rsidP="00907E12">
            <w:pPr>
              <w:rPr>
                <w:rFonts w:ascii="Palatino Linotype" w:hAnsi="Palatino Linotype"/>
              </w:rPr>
            </w:pPr>
          </w:p>
          <w:p w:rsidR="00E51CAC" w:rsidRPr="00A80E55" w:rsidRDefault="00E51CAC" w:rsidP="00907E12">
            <w:pPr>
              <w:rPr>
                <w:rFonts w:ascii="Palatino Linotype" w:hAnsi="Palatino Linotype"/>
              </w:rPr>
            </w:pPr>
          </w:p>
          <w:p w:rsidR="00E51CAC" w:rsidRPr="00A80E55" w:rsidRDefault="00E51CAC" w:rsidP="00907E12">
            <w:pPr>
              <w:rPr>
                <w:rFonts w:ascii="Palatino Linotype" w:hAnsi="Palatino Linotype"/>
              </w:rPr>
            </w:pPr>
          </w:p>
          <w:p w:rsidR="00E51CAC" w:rsidRPr="00A80E55" w:rsidRDefault="00E51CAC" w:rsidP="00907E12">
            <w:pPr>
              <w:rPr>
                <w:rFonts w:ascii="Palatino Linotype" w:hAnsi="Palatino Linotype"/>
              </w:rPr>
            </w:pPr>
          </w:p>
          <w:p w:rsidR="00E51CAC" w:rsidRPr="00A80E55" w:rsidRDefault="00E51CAC" w:rsidP="00907E12">
            <w:pPr>
              <w:rPr>
                <w:rFonts w:ascii="Palatino Linotype" w:hAnsi="Palatino Linotype"/>
              </w:rPr>
            </w:pPr>
          </w:p>
          <w:p w:rsidR="00E51CAC" w:rsidRPr="00A80E55" w:rsidRDefault="00E51CAC" w:rsidP="00907E12">
            <w:pPr>
              <w:rPr>
                <w:rFonts w:ascii="Palatino Linotype" w:hAnsi="Palatino Linotype"/>
              </w:rPr>
            </w:pPr>
          </w:p>
          <w:p w:rsidR="00E51CAC" w:rsidRPr="00A80E55" w:rsidRDefault="00E51CAC" w:rsidP="00907E12">
            <w:pPr>
              <w:rPr>
                <w:rFonts w:ascii="Palatino Linotype" w:hAnsi="Palatino Linotype"/>
              </w:rPr>
            </w:pPr>
          </w:p>
          <w:p w:rsidR="00E51CAC" w:rsidRPr="00A80E55" w:rsidRDefault="00E51CAC" w:rsidP="00907E12">
            <w:pPr>
              <w:rPr>
                <w:rFonts w:ascii="Palatino Linotype" w:hAnsi="Palatino Linotype"/>
              </w:rPr>
            </w:pPr>
          </w:p>
          <w:p w:rsidR="00E51CAC" w:rsidRPr="00A80E55" w:rsidRDefault="00E51CAC" w:rsidP="00907E12">
            <w:pPr>
              <w:rPr>
                <w:rFonts w:ascii="Palatino Linotype" w:hAnsi="Palatino Linotype"/>
              </w:rPr>
            </w:pPr>
          </w:p>
          <w:p w:rsidR="00E51CAC" w:rsidRPr="00A80E55" w:rsidRDefault="00E51CAC" w:rsidP="00907E12">
            <w:pPr>
              <w:rPr>
                <w:rFonts w:ascii="Palatino Linotype" w:hAnsi="Palatino Linotype"/>
              </w:rPr>
            </w:pPr>
          </w:p>
          <w:p w:rsidR="00E51CAC" w:rsidRPr="00A80E55" w:rsidRDefault="00E51CAC" w:rsidP="00907E12">
            <w:pPr>
              <w:rPr>
                <w:rFonts w:ascii="Palatino Linotype" w:hAnsi="Palatino Linotype"/>
              </w:rPr>
            </w:pPr>
          </w:p>
          <w:p w:rsidR="00E51CAC" w:rsidRPr="00A80E55" w:rsidRDefault="00E51CAC" w:rsidP="00907E12">
            <w:pPr>
              <w:rPr>
                <w:rFonts w:ascii="Palatino Linotype" w:hAnsi="Palatino Linotype"/>
              </w:rPr>
            </w:pPr>
          </w:p>
          <w:p w:rsidR="00E51CAC" w:rsidRPr="00A80E55" w:rsidRDefault="00E51CAC" w:rsidP="00907E12">
            <w:pPr>
              <w:rPr>
                <w:rFonts w:ascii="Palatino Linotype" w:hAnsi="Palatino Linotype"/>
              </w:rPr>
            </w:pPr>
          </w:p>
          <w:p w:rsidR="00E51CAC" w:rsidRPr="00A80E55" w:rsidRDefault="00E51CAC" w:rsidP="00907E12">
            <w:pPr>
              <w:rPr>
                <w:rFonts w:ascii="Palatino Linotype" w:hAnsi="Palatino Linotype"/>
              </w:rPr>
            </w:pPr>
          </w:p>
          <w:p w:rsidR="00E51CAC" w:rsidRPr="00A80E55" w:rsidRDefault="00E51CAC" w:rsidP="00907E12">
            <w:pPr>
              <w:rPr>
                <w:rFonts w:ascii="Palatino Linotype" w:hAnsi="Palatino Linotype"/>
              </w:rPr>
            </w:pPr>
          </w:p>
          <w:p w:rsidR="00E51CAC" w:rsidRPr="00A80E55" w:rsidRDefault="00E51CAC" w:rsidP="00907E12">
            <w:pPr>
              <w:rPr>
                <w:rFonts w:ascii="Palatino Linotype" w:hAnsi="Palatino Linotype"/>
              </w:rPr>
            </w:pPr>
          </w:p>
          <w:p w:rsidR="00E51CAC" w:rsidRPr="00A80E55" w:rsidRDefault="00E51CAC" w:rsidP="00907E12">
            <w:pPr>
              <w:rPr>
                <w:rFonts w:ascii="Palatino Linotype" w:hAnsi="Palatino Linotype"/>
              </w:rPr>
            </w:pPr>
          </w:p>
          <w:p w:rsidR="00E51CAC" w:rsidRPr="00A80E55" w:rsidRDefault="00E51CAC" w:rsidP="00907E12">
            <w:pPr>
              <w:rPr>
                <w:rFonts w:ascii="Palatino Linotype" w:hAnsi="Palatino Linotype"/>
              </w:rPr>
            </w:pPr>
          </w:p>
          <w:p w:rsidR="00E51CAC" w:rsidRPr="00A80E55" w:rsidRDefault="00E51CAC" w:rsidP="00907E12">
            <w:pPr>
              <w:rPr>
                <w:rFonts w:ascii="Palatino Linotype" w:hAnsi="Palatino Linotype"/>
              </w:rPr>
            </w:pPr>
          </w:p>
          <w:p w:rsidR="00E51CAC" w:rsidRPr="00A80E55" w:rsidRDefault="00E51CAC" w:rsidP="00907E12">
            <w:pPr>
              <w:rPr>
                <w:rFonts w:ascii="Palatino Linotype" w:hAnsi="Palatino Linotype"/>
              </w:rPr>
            </w:pPr>
          </w:p>
          <w:p w:rsidR="00E51CAC" w:rsidRPr="00A80E55" w:rsidRDefault="00E51CAC" w:rsidP="00907E12">
            <w:pPr>
              <w:rPr>
                <w:rFonts w:ascii="Palatino Linotype" w:hAnsi="Palatino Linotype"/>
              </w:rPr>
            </w:pPr>
          </w:p>
          <w:p w:rsidR="00E51CAC" w:rsidRPr="00A80E55" w:rsidRDefault="00E51CAC" w:rsidP="00907E12">
            <w:pPr>
              <w:rPr>
                <w:rFonts w:ascii="Palatino Linotype" w:hAnsi="Palatino Linotype"/>
              </w:rPr>
            </w:pPr>
          </w:p>
          <w:p w:rsidR="00E51CAC" w:rsidRPr="00A80E55" w:rsidRDefault="00E51CAC" w:rsidP="00907E12">
            <w:pPr>
              <w:rPr>
                <w:rFonts w:ascii="Palatino Linotype" w:hAnsi="Palatino Linotype"/>
              </w:rPr>
            </w:pPr>
          </w:p>
          <w:p w:rsidR="00E51CAC" w:rsidRPr="00A80E55" w:rsidRDefault="00E51CAC" w:rsidP="00907E12">
            <w:pPr>
              <w:rPr>
                <w:rFonts w:ascii="Palatino Linotype" w:hAnsi="Palatino Linotype"/>
              </w:rPr>
            </w:pPr>
          </w:p>
          <w:p w:rsidR="00E51CAC" w:rsidRPr="00A80E55" w:rsidRDefault="00E51CAC" w:rsidP="00907E12">
            <w:pPr>
              <w:rPr>
                <w:rFonts w:ascii="Palatino Linotype" w:hAnsi="Palatino Linotype"/>
              </w:rPr>
            </w:pPr>
          </w:p>
          <w:p w:rsidR="00E51CAC" w:rsidRPr="00A80E55" w:rsidRDefault="00E51CAC" w:rsidP="00907E12">
            <w:pPr>
              <w:rPr>
                <w:rFonts w:ascii="Palatino Linotype" w:hAnsi="Palatino Linotype"/>
              </w:rPr>
            </w:pPr>
          </w:p>
          <w:p w:rsidR="00E51CAC" w:rsidRPr="00A80E55" w:rsidRDefault="00E51CAC" w:rsidP="00907E12">
            <w:pPr>
              <w:rPr>
                <w:rFonts w:ascii="Palatino Linotype" w:hAnsi="Palatino Linotype"/>
              </w:rPr>
            </w:pPr>
          </w:p>
          <w:p w:rsidR="00E51CAC" w:rsidRPr="00A80E55" w:rsidRDefault="00E51CAC" w:rsidP="00907E12">
            <w:pPr>
              <w:rPr>
                <w:rFonts w:ascii="Palatino Linotype" w:hAnsi="Palatino Linotype"/>
              </w:rPr>
            </w:pPr>
          </w:p>
          <w:p w:rsidR="00E51CAC" w:rsidRPr="00A80E55" w:rsidRDefault="00E51CAC" w:rsidP="00907E12">
            <w:pPr>
              <w:rPr>
                <w:rFonts w:ascii="Palatino Linotype" w:hAnsi="Palatino Linotype"/>
              </w:rPr>
            </w:pPr>
          </w:p>
          <w:p w:rsidR="0022466D" w:rsidRPr="00A80E55" w:rsidRDefault="0022466D" w:rsidP="00907E12">
            <w:pPr>
              <w:rPr>
                <w:rFonts w:ascii="Palatino Linotype" w:hAnsi="Palatino Linotype"/>
              </w:rPr>
            </w:pPr>
            <w:r w:rsidRPr="00A80E55">
              <w:rPr>
                <w:rFonts w:ascii="Palatino Linotype" w:hAnsi="Palatino Linotype"/>
              </w:rPr>
              <w:t>E-17</w:t>
            </w:r>
          </w:p>
          <w:p w:rsidR="0022466D" w:rsidRPr="00A80E55" w:rsidRDefault="0022466D" w:rsidP="00E543E4">
            <w:pPr>
              <w:rPr>
                <w:rFonts w:ascii="Palatino Linotype" w:hAnsi="Palatino Linotype"/>
              </w:rPr>
            </w:pPr>
          </w:p>
        </w:tc>
        <w:tc>
          <w:tcPr>
            <w:tcW w:w="3978" w:type="dxa"/>
            <w:shd w:val="clear" w:color="auto" w:fill="auto"/>
          </w:tcPr>
          <w:p w:rsidR="0022466D" w:rsidRPr="00A80E55" w:rsidRDefault="0022466D" w:rsidP="00907E12">
            <w:pPr>
              <w:autoSpaceDE w:val="0"/>
              <w:autoSpaceDN w:val="0"/>
              <w:adjustRightInd w:val="0"/>
              <w:rPr>
                <w:rFonts w:ascii="Palatino Linotype" w:hAnsi="Palatino Linotype" w:cs="Garamond"/>
              </w:rPr>
            </w:pPr>
            <w:r w:rsidRPr="00A80E55">
              <w:rPr>
                <w:rFonts w:ascii="Palatino Linotype" w:hAnsi="Palatino Linotype" w:cs="Garamond"/>
              </w:rPr>
              <w:lastRenderedPageBreak/>
              <w:t>Recognizing the limited availability of non-agricultural land in Napa County, efforts to identify and attract new businesses and employment-generating projects will be targeted</w:t>
            </w:r>
            <w:r w:rsidR="00A0369D" w:rsidRPr="00A80E55">
              <w:rPr>
                <w:rFonts w:ascii="Palatino Linotype" w:hAnsi="Palatino Linotype" w:cs="Garamond"/>
              </w:rPr>
              <w:t xml:space="preserve"> </w:t>
            </w:r>
            <w:r w:rsidRPr="00A80E55">
              <w:rPr>
                <w:rFonts w:ascii="Palatino Linotype" w:hAnsi="Palatino Linotype" w:cs="Garamond"/>
              </w:rPr>
              <w:t>toward uses which add value to the county’s economy. Factors to be considered may include:</w:t>
            </w:r>
          </w:p>
          <w:p w:rsidR="0022466D" w:rsidRPr="00A80E55" w:rsidRDefault="0022466D" w:rsidP="00907E12">
            <w:pPr>
              <w:autoSpaceDE w:val="0"/>
              <w:autoSpaceDN w:val="0"/>
              <w:adjustRightInd w:val="0"/>
              <w:rPr>
                <w:rFonts w:ascii="Palatino Linotype" w:hAnsi="Palatino Linotype" w:cs="Garamond"/>
              </w:rPr>
            </w:pPr>
            <w:r w:rsidRPr="00A80E55">
              <w:rPr>
                <w:rFonts w:ascii="Palatino Linotype" w:hAnsi="Palatino Linotype" w:cs="Garamond"/>
              </w:rPr>
              <w:t>a) Wages—New jobs should provide wages commensurate with the cost of living.</w:t>
            </w:r>
          </w:p>
          <w:p w:rsidR="0022466D" w:rsidRPr="00A80E55" w:rsidRDefault="0022466D" w:rsidP="00907E12">
            <w:pPr>
              <w:autoSpaceDE w:val="0"/>
              <w:autoSpaceDN w:val="0"/>
              <w:adjustRightInd w:val="0"/>
              <w:rPr>
                <w:rFonts w:ascii="Palatino Linotype" w:hAnsi="Palatino Linotype" w:cs="Garamond"/>
              </w:rPr>
            </w:pPr>
            <w:r w:rsidRPr="00A80E55">
              <w:rPr>
                <w:rFonts w:ascii="Palatino Linotype" w:hAnsi="Palatino Linotype" w:cs="Garamond"/>
              </w:rPr>
              <w:t>b) Local Employment—New businesses are encouraged to provide jobs for persons already living in Napa County so that these persons can live and work close to home, reducing commuting and increasing their involvement in the community.</w:t>
            </w:r>
          </w:p>
          <w:p w:rsidR="0022466D" w:rsidRPr="00A80E55" w:rsidRDefault="0022466D" w:rsidP="00907E12">
            <w:pPr>
              <w:autoSpaceDE w:val="0"/>
              <w:autoSpaceDN w:val="0"/>
              <w:adjustRightInd w:val="0"/>
              <w:rPr>
                <w:rFonts w:ascii="Palatino Linotype" w:hAnsi="Palatino Linotype" w:cs="Garamond"/>
              </w:rPr>
            </w:pPr>
            <w:r w:rsidRPr="00A80E55">
              <w:rPr>
                <w:rFonts w:ascii="Palatino Linotype" w:hAnsi="Palatino Linotype" w:cs="Garamond"/>
              </w:rPr>
              <w:t>c) Location—New businesses should be located in areas served by readily available infrastructure and where adverse impacts on agriculture can be avoided.</w:t>
            </w:r>
          </w:p>
          <w:p w:rsidR="0022466D" w:rsidRPr="00A80E55" w:rsidRDefault="0022466D" w:rsidP="00907E12">
            <w:pPr>
              <w:autoSpaceDE w:val="0"/>
              <w:autoSpaceDN w:val="0"/>
              <w:adjustRightInd w:val="0"/>
              <w:rPr>
                <w:rFonts w:ascii="Palatino Linotype" w:hAnsi="Palatino Linotype" w:cs="Garamond"/>
              </w:rPr>
            </w:pPr>
            <w:r w:rsidRPr="00A80E55">
              <w:rPr>
                <w:rFonts w:ascii="Palatino Linotype" w:hAnsi="Palatino Linotype" w:cs="Garamond"/>
              </w:rPr>
              <w:t>d) Diversity—New businesses should increase diversity in the county’s economy without adversely affecting agriculture.</w:t>
            </w:r>
          </w:p>
          <w:p w:rsidR="0022466D" w:rsidRPr="00A80E55" w:rsidRDefault="0022466D" w:rsidP="00907E12">
            <w:pPr>
              <w:autoSpaceDE w:val="0"/>
              <w:autoSpaceDN w:val="0"/>
              <w:adjustRightInd w:val="0"/>
              <w:rPr>
                <w:rFonts w:ascii="Palatino Linotype" w:hAnsi="Palatino Linotype" w:cs="Garamond"/>
              </w:rPr>
            </w:pPr>
            <w:r w:rsidRPr="00A80E55">
              <w:rPr>
                <w:rFonts w:ascii="Palatino Linotype" w:hAnsi="Palatino Linotype" w:cs="Garamond"/>
              </w:rPr>
              <w:lastRenderedPageBreak/>
              <w:t>e) Serving Local Businesses—New businesses should provide opportunities for Napa businesses and consumers to purchase needed goods and services within Napa County.</w:t>
            </w:r>
          </w:p>
          <w:p w:rsidR="0022466D" w:rsidRPr="00A80E55" w:rsidRDefault="0022466D" w:rsidP="00193359">
            <w:pPr>
              <w:autoSpaceDE w:val="0"/>
              <w:autoSpaceDN w:val="0"/>
              <w:adjustRightInd w:val="0"/>
              <w:rPr>
                <w:rFonts w:ascii="Palatino Linotype" w:hAnsi="Palatino Linotype" w:cs="Garamond"/>
              </w:rPr>
            </w:pPr>
            <w:r w:rsidRPr="00A80E55">
              <w:rPr>
                <w:rFonts w:ascii="Palatino Linotype" w:hAnsi="Palatino Linotype" w:cs="Garamond"/>
              </w:rPr>
              <w:t>f) Efficient—New industrial uses should make efficient use of the limited supply of industrial land in the county.</w:t>
            </w:r>
          </w:p>
          <w:p w:rsidR="0022466D" w:rsidRPr="00A80E55" w:rsidRDefault="0022466D" w:rsidP="00907E12">
            <w:pPr>
              <w:rPr>
                <w:rFonts w:ascii="Palatino Linotype" w:hAnsi="Palatino Linotype" w:cs="Garamond"/>
              </w:rPr>
            </w:pPr>
          </w:p>
          <w:p w:rsidR="0022466D" w:rsidRPr="00A80E55" w:rsidRDefault="0022466D" w:rsidP="00193359">
            <w:pPr>
              <w:autoSpaceDE w:val="0"/>
              <w:autoSpaceDN w:val="0"/>
              <w:adjustRightInd w:val="0"/>
              <w:rPr>
                <w:rFonts w:ascii="Palatino Linotype" w:hAnsi="Palatino Linotype"/>
              </w:rPr>
            </w:pPr>
            <w:r w:rsidRPr="00A80E55">
              <w:rPr>
                <w:rFonts w:ascii="Palatino Linotype" w:hAnsi="Palatino Linotype" w:cs="Garamond"/>
              </w:rPr>
              <w:t>Recognizing that working parents need affordable and available child care in order to enter and remain in the workforce, the County supports the provision of child care services in proximity to jobs.</w:t>
            </w:r>
          </w:p>
        </w:tc>
      </w:tr>
      <w:tr w:rsidR="0022466D" w:rsidRPr="00A80E55" w:rsidTr="00854E84">
        <w:tc>
          <w:tcPr>
            <w:tcW w:w="468" w:type="dxa"/>
            <w:shd w:val="clear" w:color="auto" w:fill="F2F2F2" w:themeFill="background1" w:themeFillShade="F2"/>
          </w:tcPr>
          <w:p w:rsidR="0022466D" w:rsidRPr="00A80E55" w:rsidRDefault="0022466D" w:rsidP="00E543E4">
            <w:pPr>
              <w:rPr>
                <w:rFonts w:ascii="Palatino Linotype" w:hAnsi="Palatino Linotype"/>
              </w:rPr>
            </w:pPr>
            <w:r w:rsidRPr="00A80E55">
              <w:rPr>
                <w:rFonts w:ascii="Palatino Linotype" w:hAnsi="Palatino Linotype"/>
              </w:rPr>
              <w:lastRenderedPageBreak/>
              <w:t>4</w:t>
            </w:r>
          </w:p>
        </w:tc>
        <w:tc>
          <w:tcPr>
            <w:tcW w:w="3780" w:type="dxa"/>
          </w:tcPr>
          <w:p w:rsidR="0022466D" w:rsidRPr="00A80E55" w:rsidRDefault="0022466D" w:rsidP="00E543E4">
            <w:pPr>
              <w:rPr>
                <w:rFonts w:ascii="Palatino Linotype" w:hAnsi="Palatino Linotype"/>
              </w:rPr>
            </w:pPr>
            <w:r w:rsidRPr="00A80E55">
              <w:rPr>
                <w:rStyle w:val="Strong"/>
                <w:rFonts w:ascii="Palatino Linotype" w:hAnsi="Palatino Linotype" w:cs="Arial"/>
              </w:rPr>
              <w:t>Local Focus</w:t>
            </w:r>
            <w:r w:rsidRPr="00A80E55">
              <w:rPr>
                <w:rFonts w:ascii="Palatino Linotype" w:hAnsi="Palatino Linotype" w:cs="Arial"/>
              </w:rPr>
              <w:br/>
              <w:t>Because each community’s most valuable assets are the ones they already have, and existing businesses are already contributing to their home communities, economic development efforts should give first priority to supporting existing enterprises as the best source of business expansion and local job growth. Luring businesses away from neighboring communities is a zero-sum game that doesn’t create new wealth in the regional economy. Community economic development should focus instead on promoting local entrepreneurship to build locally based industries and businesses that can succeed among national and international competitors.</w:t>
            </w:r>
          </w:p>
        </w:tc>
        <w:tc>
          <w:tcPr>
            <w:tcW w:w="1350" w:type="dxa"/>
            <w:shd w:val="clear" w:color="auto" w:fill="F2F2F2" w:themeFill="background1" w:themeFillShade="F2"/>
          </w:tcPr>
          <w:p w:rsidR="002E1D17" w:rsidRPr="00A80E55" w:rsidRDefault="003767D9" w:rsidP="00E543E4">
            <w:pPr>
              <w:rPr>
                <w:rFonts w:ascii="Palatino Linotype" w:hAnsi="Palatino Linotype"/>
              </w:rPr>
            </w:pPr>
            <w:r w:rsidRPr="00A80E55">
              <w:rPr>
                <w:rFonts w:ascii="Palatino Linotype" w:hAnsi="Palatino Linotype"/>
              </w:rPr>
              <w:t>E-</w:t>
            </w:r>
            <w:r w:rsidR="002E1D17" w:rsidRPr="00A80E55">
              <w:rPr>
                <w:rFonts w:ascii="Palatino Linotype" w:hAnsi="Palatino Linotype"/>
              </w:rPr>
              <w:t>6</w:t>
            </w:r>
          </w:p>
          <w:p w:rsidR="00E51CAC" w:rsidRPr="00A80E55" w:rsidRDefault="00E51CAC" w:rsidP="00E543E4">
            <w:pPr>
              <w:rPr>
                <w:rFonts w:ascii="Palatino Linotype" w:hAnsi="Palatino Linotype"/>
              </w:rPr>
            </w:pPr>
          </w:p>
          <w:p w:rsidR="00E51CAC" w:rsidRPr="00A80E55" w:rsidRDefault="00E51CAC" w:rsidP="00E543E4">
            <w:pPr>
              <w:rPr>
                <w:rFonts w:ascii="Palatino Linotype" w:hAnsi="Palatino Linotype"/>
              </w:rPr>
            </w:pPr>
          </w:p>
          <w:p w:rsidR="00E51CAC" w:rsidRPr="00A80E55" w:rsidRDefault="00E51CAC" w:rsidP="00E543E4">
            <w:pPr>
              <w:rPr>
                <w:rFonts w:ascii="Palatino Linotype" w:hAnsi="Palatino Linotype"/>
              </w:rPr>
            </w:pPr>
          </w:p>
          <w:p w:rsidR="00E51CAC" w:rsidRPr="00A80E55" w:rsidRDefault="00E51CAC" w:rsidP="00E543E4">
            <w:pPr>
              <w:rPr>
                <w:rFonts w:ascii="Palatino Linotype" w:hAnsi="Palatino Linotype"/>
              </w:rPr>
            </w:pPr>
          </w:p>
          <w:p w:rsidR="00E51CAC" w:rsidRPr="00A80E55" w:rsidRDefault="00E51CAC" w:rsidP="00E543E4">
            <w:pPr>
              <w:rPr>
                <w:rFonts w:ascii="Palatino Linotype" w:hAnsi="Palatino Linotype"/>
              </w:rPr>
            </w:pPr>
          </w:p>
          <w:p w:rsidR="0022466D" w:rsidRPr="00A80E55" w:rsidRDefault="002E1D17" w:rsidP="00E543E4">
            <w:pPr>
              <w:rPr>
                <w:rFonts w:ascii="Palatino Linotype" w:hAnsi="Palatino Linotype"/>
              </w:rPr>
            </w:pPr>
            <w:r w:rsidRPr="00A80E55">
              <w:rPr>
                <w:rFonts w:ascii="Palatino Linotype" w:hAnsi="Palatino Linotype"/>
              </w:rPr>
              <w:t>E-</w:t>
            </w:r>
            <w:r w:rsidR="003767D9" w:rsidRPr="00A80E55">
              <w:rPr>
                <w:rFonts w:ascii="Palatino Linotype" w:hAnsi="Palatino Linotype"/>
              </w:rPr>
              <w:t>19</w:t>
            </w:r>
          </w:p>
        </w:tc>
        <w:tc>
          <w:tcPr>
            <w:tcW w:w="3978" w:type="dxa"/>
          </w:tcPr>
          <w:p w:rsidR="002E1D17" w:rsidRPr="00A80E55" w:rsidRDefault="002E1D17" w:rsidP="002E1D17">
            <w:pPr>
              <w:autoSpaceDE w:val="0"/>
              <w:autoSpaceDN w:val="0"/>
              <w:adjustRightInd w:val="0"/>
              <w:rPr>
                <w:rFonts w:ascii="Palatino Linotype" w:hAnsi="Palatino Linotype" w:cs="Garamond"/>
              </w:rPr>
            </w:pPr>
            <w:r w:rsidRPr="00A80E55">
              <w:rPr>
                <w:rFonts w:ascii="Palatino Linotype" w:hAnsi="Palatino Linotype" w:cs="Garamond"/>
              </w:rPr>
              <w:t>The County values the businesses which currently operate in Napa County. Business</w:t>
            </w:r>
            <w:r w:rsidR="00DF1622">
              <w:rPr>
                <w:rFonts w:ascii="Palatino Linotype" w:hAnsi="Palatino Linotype" w:cs="Garamond"/>
              </w:rPr>
              <w:t xml:space="preserve"> </w:t>
            </w:r>
            <w:r w:rsidRPr="00A80E55">
              <w:rPr>
                <w:rFonts w:ascii="Palatino Linotype" w:hAnsi="Palatino Linotype" w:cs="Garamond"/>
              </w:rPr>
              <w:t>retention strategies will be integral to meeting the County’s economic goals.</w:t>
            </w:r>
          </w:p>
          <w:p w:rsidR="002E1D17" w:rsidRPr="00A80E55" w:rsidRDefault="002E1D17" w:rsidP="003767D9">
            <w:pPr>
              <w:autoSpaceDE w:val="0"/>
              <w:autoSpaceDN w:val="0"/>
              <w:adjustRightInd w:val="0"/>
              <w:rPr>
                <w:rFonts w:ascii="Palatino Linotype" w:hAnsi="Palatino Linotype" w:cs="Garamond"/>
              </w:rPr>
            </w:pPr>
          </w:p>
          <w:p w:rsidR="0022466D" w:rsidRPr="00A80E55" w:rsidRDefault="003767D9" w:rsidP="003767D9">
            <w:pPr>
              <w:autoSpaceDE w:val="0"/>
              <w:autoSpaceDN w:val="0"/>
              <w:adjustRightInd w:val="0"/>
              <w:rPr>
                <w:rFonts w:ascii="Palatino Linotype" w:hAnsi="Palatino Linotype"/>
              </w:rPr>
            </w:pPr>
            <w:r w:rsidRPr="00A80E55">
              <w:rPr>
                <w:rFonts w:ascii="Palatino Linotype" w:hAnsi="Palatino Linotype" w:cs="Garamond"/>
              </w:rPr>
              <w:t>The County should recognize the contributions of local businesses to the economy of Napa County by instituting local preferences where appropriate.</w:t>
            </w:r>
          </w:p>
        </w:tc>
      </w:tr>
      <w:tr w:rsidR="0022466D" w:rsidRPr="00A80E55" w:rsidTr="00854E84">
        <w:tc>
          <w:tcPr>
            <w:tcW w:w="468" w:type="dxa"/>
            <w:shd w:val="clear" w:color="auto" w:fill="F2F2F2" w:themeFill="background1" w:themeFillShade="F2"/>
          </w:tcPr>
          <w:p w:rsidR="0022466D" w:rsidRPr="00A80E55" w:rsidRDefault="0022466D" w:rsidP="00E543E4">
            <w:pPr>
              <w:rPr>
                <w:rFonts w:ascii="Palatino Linotype" w:hAnsi="Palatino Linotype"/>
              </w:rPr>
            </w:pPr>
            <w:r w:rsidRPr="00A80E55">
              <w:rPr>
                <w:rFonts w:ascii="Palatino Linotype" w:hAnsi="Palatino Linotype"/>
              </w:rPr>
              <w:t>5</w:t>
            </w:r>
          </w:p>
        </w:tc>
        <w:tc>
          <w:tcPr>
            <w:tcW w:w="3780" w:type="dxa"/>
          </w:tcPr>
          <w:p w:rsidR="0022466D" w:rsidRPr="00A80E55" w:rsidRDefault="0022466D" w:rsidP="00E543E4">
            <w:pPr>
              <w:rPr>
                <w:rFonts w:ascii="Palatino Linotype" w:hAnsi="Palatino Linotype"/>
              </w:rPr>
            </w:pPr>
            <w:r w:rsidRPr="00A80E55">
              <w:rPr>
                <w:rStyle w:val="Strong"/>
                <w:rFonts w:ascii="Palatino Linotype" w:hAnsi="Palatino Linotype" w:cs="Arial"/>
              </w:rPr>
              <w:t>Industry Clusters</w:t>
            </w:r>
            <w:r w:rsidRPr="00A80E55">
              <w:rPr>
                <w:rFonts w:ascii="Palatino Linotype" w:hAnsi="Palatino Linotype" w:cs="Arial"/>
              </w:rPr>
              <w:br/>
              <w:t xml:space="preserve">Communities and regions should identify specific gaps and niches their economies can fill, and promote a diversified range of </w:t>
            </w:r>
            <w:r w:rsidRPr="00A80E55">
              <w:rPr>
                <w:rFonts w:ascii="Palatino Linotype" w:hAnsi="Palatino Linotype" w:cs="Arial"/>
              </w:rPr>
              <w:lastRenderedPageBreak/>
              <w:t>specialized industry clusters drawing on local advantages to serve local and international markets.</w:t>
            </w:r>
          </w:p>
        </w:tc>
        <w:tc>
          <w:tcPr>
            <w:tcW w:w="1350" w:type="dxa"/>
            <w:shd w:val="clear" w:color="auto" w:fill="F2F2F2" w:themeFill="background1" w:themeFillShade="F2"/>
          </w:tcPr>
          <w:p w:rsidR="0022466D" w:rsidRPr="00A80E55" w:rsidRDefault="002E1D17" w:rsidP="00E543E4">
            <w:pPr>
              <w:rPr>
                <w:rFonts w:ascii="Palatino Linotype" w:hAnsi="Palatino Linotype"/>
              </w:rPr>
            </w:pPr>
            <w:r w:rsidRPr="00A80E55">
              <w:rPr>
                <w:rFonts w:ascii="Palatino Linotype" w:hAnsi="Palatino Linotype"/>
              </w:rPr>
              <w:lastRenderedPageBreak/>
              <w:t>E-5</w:t>
            </w:r>
          </w:p>
        </w:tc>
        <w:tc>
          <w:tcPr>
            <w:tcW w:w="3978" w:type="dxa"/>
          </w:tcPr>
          <w:p w:rsidR="0022466D" w:rsidRPr="00A80E55" w:rsidRDefault="002E1D17" w:rsidP="00727B12">
            <w:pPr>
              <w:autoSpaceDE w:val="0"/>
              <w:autoSpaceDN w:val="0"/>
              <w:adjustRightInd w:val="0"/>
              <w:rPr>
                <w:rFonts w:ascii="Palatino Linotype" w:hAnsi="Palatino Linotype"/>
              </w:rPr>
            </w:pPr>
            <w:r w:rsidRPr="00A80E55">
              <w:rPr>
                <w:rFonts w:ascii="Palatino Linotype" w:hAnsi="Palatino Linotype" w:cs="Garamond"/>
              </w:rPr>
              <w:t>The County shall periodically assess the demand for industrial land and determine</w:t>
            </w:r>
            <w:r w:rsidR="00727B12" w:rsidRPr="00A80E55">
              <w:rPr>
                <w:rFonts w:ascii="Palatino Linotype" w:hAnsi="Palatino Linotype" w:cs="Garamond"/>
              </w:rPr>
              <w:t xml:space="preserve"> </w:t>
            </w:r>
            <w:r w:rsidRPr="00A80E55">
              <w:rPr>
                <w:rFonts w:ascii="Palatino Linotype" w:hAnsi="Palatino Linotype" w:cs="Garamond"/>
              </w:rPr>
              <w:t>appropriate strategies to ensure an adequate supply of industrially designated land to</w:t>
            </w:r>
            <w:r w:rsidR="00727B12" w:rsidRPr="00A80E55">
              <w:rPr>
                <w:rFonts w:ascii="Palatino Linotype" w:hAnsi="Palatino Linotype" w:cs="Garamond"/>
              </w:rPr>
              <w:t xml:space="preserve"> </w:t>
            </w:r>
            <w:r w:rsidRPr="00A80E55">
              <w:rPr>
                <w:rFonts w:ascii="Palatino Linotype" w:hAnsi="Palatino Linotype" w:cs="Garamond"/>
              </w:rPr>
              <w:lastRenderedPageBreak/>
              <w:t>support the agricultural industry’s need for warehousing and support functions without</w:t>
            </w:r>
            <w:r w:rsidR="00727B12" w:rsidRPr="00A80E55">
              <w:rPr>
                <w:rFonts w:ascii="Palatino Linotype" w:hAnsi="Palatino Linotype" w:cs="Garamond"/>
              </w:rPr>
              <w:t xml:space="preserve"> </w:t>
            </w:r>
            <w:r w:rsidRPr="00A80E55">
              <w:rPr>
                <w:rFonts w:ascii="Palatino Linotype" w:hAnsi="Palatino Linotype" w:cs="Garamond"/>
              </w:rPr>
              <w:t>converting the county’s farmland to accommodate these uses.</w:t>
            </w:r>
          </w:p>
        </w:tc>
      </w:tr>
      <w:tr w:rsidR="0022466D" w:rsidRPr="00A80E55" w:rsidTr="00B42804">
        <w:tc>
          <w:tcPr>
            <w:tcW w:w="468" w:type="dxa"/>
            <w:shd w:val="clear" w:color="auto" w:fill="F2F2F2" w:themeFill="background1" w:themeFillShade="F2"/>
          </w:tcPr>
          <w:p w:rsidR="0022466D" w:rsidRPr="00A80E55" w:rsidRDefault="0022466D" w:rsidP="00E543E4">
            <w:pPr>
              <w:rPr>
                <w:rFonts w:ascii="Palatino Linotype" w:hAnsi="Palatino Linotype"/>
              </w:rPr>
            </w:pPr>
            <w:r w:rsidRPr="00A80E55">
              <w:rPr>
                <w:rFonts w:ascii="Palatino Linotype" w:hAnsi="Palatino Linotype"/>
              </w:rPr>
              <w:lastRenderedPageBreak/>
              <w:t>6</w:t>
            </w:r>
          </w:p>
        </w:tc>
        <w:tc>
          <w:tcPr>
            <w:tcW w:w="3780" w:type="dxa"/>
          </w:tcPr>
          <w:p w:rsidR="0022466D" w:rsidRPr="00A80E55" w:rsidRDefault="0022466D" w:rsidP="00E543E4">
            <w:pPr>
              <w:rPr>
                <w:rFonts w:ascii="Palatino Linotype" w:hAnsi="Palatino Linotype"/>
              </w:rPr>
            </w:pPr>
            <w:r w:rsidRPr="00A80E55">
              <w:rPr>
                <w:rStyle w:val="Strong"/>
                <w:rFonts w:ascii="Palatino Linotype" w:hAnsi="Palatino Linotype" w:cs="Arial"/>
              </w:rPr>
              <w:t>Wired Communities</w:t>
            </w:r>
            <w:r w:rsidRPr="00A80E55">
              <w:rPr>
                <w:rFonts w:ascii="Palatino Linotype" w:hAnsi="Palatino Linotype" w:cs="Arial"/>
              </w:rPr>
              <w:br/>
              <w:t>Communities should use and invest in technology that supports the ability of local enterprises to succeed, improves civic life, and provides open access to information and resources.</w:t>
            </w:r>
          </w:p>
        </w:tc>
        <w:tc>
          <w:tcPr>
            <w:tcW w:w="1350" w:type="dxa"/>
            <w:shd w:val="clear" w:color="auto" w:fill="F2F2F2" w:themeFill="background1" w:themeFillShade="F2"/>
          </w:tcPr>
          <w:p w:rsidR="0022466D" w:rsidRDefault="00D8419C" w:rsidP="00E543E4">
            <w:pPr>
              <w:rPr>
                <w:rFonts w:ascii="Palatino Linotype" w:hAnsi="Palatino Linotype"/>
              </w:rPr>
            </w:pPr>
            <w:r>
              <w:rPr>
                <w:rFonts w:ascii="Palatino Linotype" w:hAnsi="Palatino Linotype"/>
              </w:rPr>
              <w:t>AG/LU-85</w:t>
            </w:r>
          </w:p>
          <w:p w:rsidR="00B42804" w:rsidRDefault="00B42804" w:rsidP="00E543E4">
            <w:pPr>
              <w:rPr>
                <w:rFonts w:ascii="Palatino Linotype" w:hAnsi="Palatino Linotype"/>
              </w:rPr>
            </w:pPr>
          </w:p>
          <w:p w:rsidR="00B42804" w:rsidRDefault="00B42804" w:rsidP="00E543E4">
            <w:pPr>
              <w:rPr>
                <w:rFonts w:ascii="Palatino Linotype" w:hAnsi="Palatino Linotype"/>
              </w:rPr>
            </w:pPr>
          </w:p>
          <w:p w:rsidR="00B42804" w:rsidRDefault="00B42804" w:rsidP="00E543E4">
            <w:pPr>
              <w:rPr>
                <w:rFonts w:ascii="Palatino Linotype" w:hAnsi="Palatino Linotype"/>
              </w:rPr>
            </w:pPr>
          </w:p>
          <w:p w:rsidR="00B42804" w:rsidRDefault="00B42804" w:rsidP="00E543E4">
            <w:pPr>
              <w:rPr>
                <w:rFonts w:ascii="Palatino Linotype" w:hAnsi="Palatino Linotype"/>
              </w:rPr>
            </w:pPr>
          </w:p>
          <w:p w:rsidR="00B42804" w:rsidRDefault="00B42804" w:rsidP="00E543E4">
            <w:pPr>
              <w:rPr>
                <w:rFonts w:ascii="Palatino Linotype" w:hAnsi="Palatino Linotype"/>
              </w:rPr>
            </w:pPr>
          </w:p>
          <w:p w:rsidR="00B42804" w:rsidRDefault="00B42804" w:rsidP="00E543E4">
            <w:pPr>
              <w:rPr>
                <w:rFonts w:ascii="Palatino Linotype" w:hAnsi="Palatino Linotype"/>
              </w:rPr>
            </w:pPr>
          </w:p>
          <w:p w:rsidR="00B42804" w:rsidRPr="00A80E55" w:rsidRDefault="00B42804" w:rsidP="00E543E4">
            <w:pPr>
              <w:rPr>
                <w:rFonts w:ascii="Palatino Linotype" w:hAnsi="Palatino Linotype"/>
              </w:rPr>
            </w:pPr>
            <w:r>
              <w:rPr>
                <w:rFonts w:ascii="Palatino Linotype" w:hAnsi="Palatino Linotype"/>
              </w:rPr>
              <w:t>AG/LU-101</w:t>
            </w:r>
          </w:p>
        </w:tc>
        <w:tc>
          <w:tcPr>
            <w:tcW w:w="3978" w:type="dxa"/>
            <w:shd w:val="clear" w:color="auto" w:fill="auto"/>
          </w:tcPr>
          <w:p w:rsidR="0022466D" w:rsidRDefault="00D8419C" w:rsidP="00D8419C">
            <w:pPr>
              <w:autoSpaceDE w:val="0"/>
              <w:autoSpaceDN w:val="0"/>
              <w:adjustRightInd w:val="0"/>
              <w:rPr>
                <w:rFonts w:ascii="Palatino Linotype" w:hAnsi="Palatino Linotype" w:cs="Garamond"/>
              </w:rPr>
            </w:pPr>
            <w:r w:rsidRPr="00D8419C">
              <w:rPr>
                <w:rFonts w:ascii="Palatino Linotype" w:hAnsi="Palatino Linotype" w:cs="Garamond"/>
              </w:rPr>
              <w:t>The County acknowledges that well maintained roads, modern</w:t>
            </w:r>
            <w:r>
              <w:rPr>
                <w:rFonts w:ascii="Palatino Linotype" w:hAnsi="Palatino Linotype" w:cs="Garamond"/>
              </w:rPr>
              <w:t xml:space="preserve"> </w:t>
            </w:r>
            <w:r w:rsidRPr="00D8419C">
              <w:rPr>
                <w:rFonts w:ascii="Palatino Linotype" w:hAnsi="Palatino Linotype" w:cs="Garamond"/>
              </w:rPr>
              <w:t>energy transmission, and telecommunications infrastructure are critical ways to connect</w:t>
            </w:r>
            <w:r>
              <w:rPr>
                <w:rFonts w:ascii="Palatino Linotype" w:hAnsi="Palatino Linotype" w:cs="Garamond"/>
              </w:rPr>
              <w:t xml:space="preserve"> </w:t>
            </w:r>
            <w:r w:rsidRPr="00D8419C">
              <w:rPr>
                <w:rFonts w:ascii="Palatino Linotype" w:hAnsi="Palatino Linotype" w:cs="Garamond"/>
              </w:rPr>
              <w:t>lake communities to the rest of Napa County.</w:t>
            </w:r>
          </w:p>
          <w:p w:rsidR="00B42804" w:rsidRPr="00B42804" w:rsidRDefault="00B42804" w:rsidP="00D8419C">
            <w:pPr>
              <w:autoSpaceDE w:val="0"/>
              <w:autoSpaceDN w:val="0"/>
              <w:adjustRightInd w:val="0"/>
              <w:rPr>
                <w:rFonts w:ascii="Palatino Linotype" w:hAnsi="Palatino Linotype" w:cs="Garamond"/>
              </w:rPr>
            </w:pPr>
          </w:p>
          <w:p w:rsidR="00B42804" w:rsidRPr="00A80E55" w:rsidRDefault="00B42804" w:rsidP="00B42804">
            <w:pPr>
              <w:autoSpaceDE w:val="0"/>
              <w:autoSpaceDN w:val="0"/>
              <w:adjustRightInd w:val="0"/>
              <w:rPr>
                <w:rFonts w:ascii="Palatino Linotype" w:hAnsi="Palatino Linotype"/>
              </w:rPr>
            </w:pPr>
            <w:r w:rsidRPr="00B42804">
              <w:rPr>
                <w:rFonts w:ascii="Palatino Linotype" w:hAnsi="Palatino Linotype" w:cs="Garamond"/>
              </w:rPr>
              <w:t>Well-maintained roads, modern energy transmission, and</w:t>
            </w:r>
            <w:r>
              <w:rPr>
                <w:rFonts w:ascii="Palatino Linotype" w:hAnsi="Palatino Linotype" w:cs="Garamond"/>
              </w:rPr>
              <w:t xml:space="preserve"> </w:t>
            </w:r>
            <w:r w:rsidRPr="00B42804">
              <w:rPr>
                <w:rFonts w:ascii="Palatino Linotype" w:hAnsi="Palatino Linotype" w:cs="Garamond"/>
              </w:rPr>
              <w:t>telecommunications infrastructure are critical ways to connect Pope Valley residents to</w:t>
            </w:r>
            <w:r>
              <w:rPr>
                <w:rFonts w:ascii="Palatino Linotype" w:hAnsi="Palatino Linotype" w:cs="Garamond"/>
              </w:rPr>
              <w:t xml:space="preserve"> </w:t>
            </w:r>
            <w:r w:rsidRPr="00B42804">
              <w:rPr>
                <w:rFonts w:ascii="Palatino Linotype" w:hAnsi="Palatino Linotype" w:cs="Garamond"/>
              </w:rPr>
              <w:t>the rest of Napa County and shall be priorities for Napa County.</w:t>
            </w:r>
          </w:p>
        </w:tc>
      </w:tr>
      <w:tr w:rsidR="0022466D" w:rsidRPr="00A80E55" w:rsidTr="00C3408E">
        <w:tc>
          <w:tcPr>
            <w:tcW w:w="468" w:type="dxa"/>
            <w:shd w:val="clear" w:color="auto" w:fill="F2F2F2" w:themeFill="background1" w:themeFillShade="F2"/>
          </w:tcPr>
          <w:p w:rsidR="0022466D" w:rsidRPr="00A80E55" w:rsidRDefault="0022466D" w:rsidP="00E543E4">
            <w:pPr>
              <w:rPr>
                <w:rFonts w:ascii="Palatino Linotype" w:hAnsi="Palatino Linotype"/>
              </w:rPr>
            </w:pPr>
            <w:r w:rsidRPr="00A80E55">
              <w:rPr>
                <w:rFonts w:ascii="Palatino Linotype" w:hAnsi="Palatino Linotype"/>
              </w:rPr>
              <w:t>7</w:t>
            </w:r>
          </w:p>
        </w:tc>
        <w:tc>
          <w:tcPr>
            <w:tcW w:w="3780" w:type="dxa"/>
          </w:tcPr>
          <w:p w:rsidR="0022466D" w:rsidRPr="00A80E55" w:rsidRDefault="0022466D" w:rsidP="00E543E4">
            <w:pPr>
              <w:rPr>
                <w:rFonts w:ascii="Palatino Linotype" w:hAnsi="Palatino Linotype"/>
              </w:rPr>
            </w:pPr>
            <w:r w:rsidRPr="00A80E55">
              <w:rPr>
                <w:rStyle w:val="Strong"/>
                <w:rFonts w:ascii="Palatino Linotype" w:hAnsi="Palatino Linotype" w:cs="Arial"/>
              </w:rPr>
              <w:t>Long-Term Investment</w:t>
            </w:r>
            <w:r w:rsidRPr="00A80E55">
              <w:rPr>
                <w:rFonts w:ascii="Palatino Linotype" w:hAnsi="Palatino Linotype" w:cs="Arial"/>
              </w:rPr>
              <w:br/>
              <w:t>Publicly supported economic development programs, investments, and subsidies should be evaluated on their long-term benefits and impacts on the whole community, not on short-term job or revenue increases. Public investments and subsidies should be equitable and targeted, support environmental and social goals, and prioritize infrastructure and supportive services that promote the vitality of all local enterprises, instead of individual firms.</w:t>
            </w:r>
          </w:p>
        </w:tc>
        <w:tc>
          <w:tcPr>
            <w:tcW w:w="1350" w:type="dxa"/>
            <w:shd w:val="clear" w:color="auto" w:fill="F2F2F2" w:themeFill="background1" w:themeFillShade="F2"/>
          </w:tcPr>
          <w:p w:rsidR="0022466D" w:rsidRDefault="009F02E7" w:rsidP="00E543E4">
            <w:pPr>
              <w:rPr>
                <w:rFonts w:ascii="Palatino Linotype" w:hAnsi="Palatino Linotype"/>
              </w:rPr>
            </w:pPr>
            <w:r>
              <w:rPr>
                <w:rFonts w:ascii="Palatino Linotype" w:hAnsi="Palatino Linotype"/>
              </w:rPr>
              <w:t xml:space="preserve">Goal </w:t>
            </w:r>
          </w:p>
          <w:p w:rsidR="009F02E7" w:rsidRDefault="009F02E7" w:rsidP="00E543E4">
            <w:pPr>
              <w:rPr>
                <w:rFonts w:ascii="Palatino Linotype" w:hAnsi="Palatino Linotype"/>
              </w:rPr>
            </w:pPr>
            <w:r>
              <w:rPr>
                <w:rFonts w:ascii="Palatino Linotype" w:hAnsi="Palatino Linotype"/>
              </w:rPr>
              <w:t>AG/LU-6</w:t>
            </w:r>
          </w:p>
          <w:p w:rsidR="009F02E7" w:rsidRDefault="009F02E7" w:rsidP="00E543E4">
            <w:pPr>
              <w:rPr>
                <w:rFonts w:ascii="Palatino Linotype" w:hAnsi="Palatino Linotype"/>
              </w:rPr>
            </w:pPr>
          </w:p>
          <w:p w:rsidR="009F02E7" w:rsidRDefault="009F02E7" w:rsidP="00E543E4">
            <w:pPr>
              <w:rPr>
                <w:rFonts w:ascii="Palatino Linotype" w:hAnsi="Palatino Linotype"/>
              </w:rPr>
            </w:pPr>
          </w:p>
          <w:p w:rsidR="009F02E7" w:rsidRDefault="009F02E7" w:rsidP="00E543E4">
            <w:pPr>
              <w:rPr>
                <w:rFonts w:ascii="Palatino Linotype" w:hAnsi="Palatino Linotype"/>
              </w:rPr>
            </w:pPr>
          </w:p>
          <w:p w:rsidR="009F02E7" w:rsidRDefault="009F02E7" w:rsidP="00E543E4">
            <w:pPr>
              <w:rPr>
                <w:rFonts w:ascii="Palatino Linotype" w:hAnsi="Palatino Linotype"/>
              </w:rPr>
            </w:pPr>
          </w:p>
          <w:p w:rsidR="009F02E7" w:rsidRDefault="009F02E7" w:rsidP="00E543E4">
            <w:pPr>
              <w:rPr>
                <w:rFonts w:ascii="Palatino Linotype" w:hAnsi="Palatino Linotype"/>
              </w:rPr>
            </w:pPr>
          </w:p>
          <w:p w:rsidR="009F02E7" w:rsidRDefault="009F02E7" w:rsidP="00E543E4">
            <w:pPr>
              <w:rPr>
                <w:rFonts w:ascii="Palatino Linotype" w:hAnsi="Palatino Linotype"/>
              </w:rPr>
            </w:pPr>
          </w:p>
          <w:p w:rsidR="009F02E7" w:rsidRDefault="009F02E7" w:rsidP="00E543E4">
            <w:pPr>
              <w:rPr>
                <w:rFonts w:ascii="Palatino Linotype" w:hAnsi="Palatino Linotype"/>
              </w:rPr>
            </w:pPr>
            <w:r>
              <w:rPr>
                <w:rFonts w:ascii="Palatino Linotype" w:hAnsi="Palatino Linotype"/>
              </w:rPr>
              <w:t>AG/LU-82</w:t>
            </w:r>
          </w:p>
          <w:p w:rsidR="009F02E7" w:rsidRDefault="009F02E7" w:rsidP="00E543E4">
            <w:pPr>
              <w:rPr>
                <w:rFonts w:ascii="Palatino Linotype" w:hAnsi="Palatino Linotype"/>
              </w:rPr>
            </w:pPr>
          </w:p>
          <w:p w:rsidR="00C3408E" w:rsidRDefault="00C3408E" w:rsidP="00E543E4">
            <w:pPr>
              <w:rPr>
                <w:rFonts w:ascii="Palatino Linotype" w:hAnsi="Palatino Linotype"/>
              </w:rPr>
            </w:pPr>
          </w:p>
          <w:p w:rsidR="00C3408E" w:rsidRDefault="00C3408E" w:rsidP="00E543E4">
            <w:pPr>
              <w:rPr>
                <w:rFonts w:ascii="Palatino Linotype" w:hAnsi="Palatino Linotype"/>
              </w:rPr>
            </w:pPr>
          </w:p>
          <w:p w:rsidR="00C3408E" w:rsidRDefault="00C3408E" w:rsidP="00E543E4">
            <w:pPr>
              <w:rPr>
                <w:rFonts w:ascii="Palatino Linotype" w:hAnsi="Palatino Linotype"/>
              </w:rPr>
            </w:pPr>
          </w:p>
          <w:p w:rsidR="00C3408E" w:rsidRDefault="00C3408E" w:rsidP="00E543E4">
            <w:pPr>
              <w:rPr>
                <w:rFonts w:ascii="Palatino Linotype" w:hAnsi="Palatino Linotype"/>
              </w:rPr>
            </w:pPr>
          </w:p>
          <w:p w:rsidR="00C3408E" w:rsidRDefault="00C3408E" w:rsidP="00E543E4">
            <w:pPr>
              <w:rPr>
                <w:rFonts w:ascii="Palatino Linotype" w:hAnsi="Palatino Linotype"/>
              </w:rPr>
            </w:pPr>
          </w:p>
          <w:p w:rsidR="00C3408E" w:rsidRDefault="00C3408E" w:rsidP="00E543E4">
            <w:pPr>
              <w:rPr>
                <w:rFonts w:ascii="Palatino Linotype" w:hAnsi="Palatino Linotype"/>
              </w:rPr>
            </w:pPr>
          </w:p>
          <w:p w:rsidR="00C3408E" w:rsidRDefault="00C3408E" w:rsidP="00E543E4">
            <w:pPr>
              <w:rPr>
                <w:rFonts w:ascii="Palatino Linotype" w:hAnsi="Palatino Linotype"/>
              </w:rPr>
            </w:pPr>
          </w:p>
          <w:p w:rsidR="00C3408E" w:rsidRDefault="00C3408E" w:rsidP="00E543E4">
            <w:pPr>
              <w:rPr>
                <w:rFonts w:ascii="Palatino Linotype" w:hAnsi="Palatino Linotype"/>
              </w:rPr>
            </w:pPr>
          </w:p>
          <w:p w:rsidR="009F02E7" w:rsidRPr="00A80E55" w:rsidRDefault="009F02E7" w:rsidP="00E543E4">
            <w:pPr>
              <w:rPr>
                <w:rFonts w:ascii="Palatino Linotype" w:hAnsi="Palatino Linotype"/>
              </w:rPr>
            </w:pPr>
            <w:r>
              <w:rPr>
                <w:rFonts w:ascii="Palatino Linotype" w:hAnsi="Palatino Linotype"/>
              </w:rPr>
              <w:t>E-23</w:t>
            </w:r>
          </w:p>
        </w:tc>
        <w:tc>
          <w:tcPr>
            <w:tcW w:w="3978" w:type="dxa"/>
            <w:shd w:val="clear" w:color="auto" w:fill="auto"/>
          </w:tcPr>
          <w:p w:rsidR="0022466D" w:rsidRDefault="009F02E7" w:rsidP="00E543E4">
            <w:pPr>
              <w:rPr>
                <w:rFonts w:ascii="Palatino Linotype" w:hAnsi="Palatino Linotype"/>
              </w:rPr>
            </w:pPr>
            <w:r>
              <w:rPr>
                <w:rFonts w:ascii="Palatino Linotype" w:hAnsi="Palatino Linotype"/>
              </w:rPr>
              <w:t>Create a stable and predictable regulatory environment that encourages investment by the private sector and balances the rights of individuals with those of the community and the needs of the environment.</w:t>
            </w:r>
          </w:p>
          <w:p w:rsidR="009F02E7" w:rsidRDefault="009F02E7" w:rsidP="00E543E4">
            <w:pPr>
              <w:rPr>
                <w:rFonts w:ascii="Palatino Linotype" w:hAnsi="Palatino Linotype"/>
              </w:rPr>
            </w:pPr>
          </w:p>
          <w:p w:rsidR="00C3408E" w:rsidRDefault="00C3408E" w:rsidP="00E543E4">
            <w:pPr>
              <w:rPr>
                <w:rFonts w:ascii="Palatino Linotype" w:hAnsi="Palatino Linotype"/>
              </w:rPr>
            </w:pPr>
            <w:r>
              <w:rPr>
                <w:rFonts w:ascii="Palatino Linotype" w:hAnsi="Palatino Linotype"/>
              </w:rPr>
              <w:t>If the County is successful at recouping the cost of services provided to concessionaires at Lake Berryessa, either through collection of transient occupancy taxes or in-lieu fees, a percentage of those funds should be invested in infrastructure and services benefitting communities within County jurisdiction at the lake.</w:t>
            </w:r>
          </w:p>
          <w:p w:rsidR="00C3408E" w:rsidRDefault="00C3408E" w:rsidP="00E543E4">
            <w:pPr>
              <w:rPr>
                <w:rFonts w:ascii="Palatino Linotype" w:hAnsi="Palatino Linotype"/>
              </w:rPr>
            </w:pPr>
          </w:p>
          <w:p w:rsidR="00C3408E" w:rsidRPr="00A80E55" w:rsidRDefault="00C3408E" w:rsidP="00E543E4">
            <w:pPr>
              <w:rPr>
                <w:rFonts w:ascii="Palatino Linotype" w:hAnsi="Palatino Linotype"/>
              </w:rPr>
            </w:pPr>
            <w:r>
              <w:rPr>
                <w:rFonts w:ascii="Palatino Linotype" w:hAnsi="Palatino Linotype"/>
              </w:rPr>
              <w:t xml:space="preserve">The County will work with federal, state, and local agencies that own land in this area to coordinate the use of public resources in a manner consistent with these goals and policies and resulting in the County’s </w:t>
            </w:r>
            <w:r>
              <w:rPr>
                <w:rFonts w:ascii="Palatino Linotype" w:hAnsi="Palatino Linotype"/>
              </w:rPr>
              <w:lastRenderedPageBreak/>
              <w:t>recovery of its own investment in supporting the use of these lands.</w:t>
            </w:r>
          </w:p>
        </w:tc>
      </w:tr>
      <w:tr w:rsidR="0022466D" w:rsidRPr="00A80E55" w:rsidTr="00854E84">
        <w:tc>
          <w:tcPr>
            <w:tcW w:w="468" w:type="dxa"/>
            <w:shd w:val="clear" w:color="auto" w:fill="F2F2F2" w:themeFill="background1" w:themeFillShade="F2"/>
          </w:tcPr>
          <w:p w:rsidR="0022466D" w:rsidRPr="00A80E55" w:rsidRDefault="0022466D" w:rsidP="00E543E4">
            <w:pPr>
              <w:rPr>
                <w:rFonts w:ascii="Palatino Linotype" w:hAnsi="Palatino Linotype"/>
              </w:rPr>
            </w:pPr>
            <w:r w:rsidRPr="00A80E55">
              <w:rPr>
                <w:rFonts w:ascii="Palatino Linotype" w:hAnsi="Palatino Linotype"/>
              </w:rPr>
              <w:lastRenderedPageBreak/>
              <w:t>8</w:t>
            </w:r>
          </w:p>
        </w:tc>
        <w:tc>
          <w:tcPr>
            <w:tcW w:w="3780" w:type="dxa"/>
          </w:tcPr>
          <w:p w:rsidR="0022466D" w:rsidRPr="00A80E55" w:rsidRDefault="0022466D" w:rsidP="00E543E4">
            <w:pPr>
              <w:rPr>
                <w:rFonts w:ascii="Palatino Linotype" w:hAnsi="Palatino Linotype"/>
              </w:rPr>
            </w:pPr>
            <w:r w:rsidRPr="00A80E55">
              <w:rPr>
                <w:rStyle w:val="Strong"/>
                <w:rFonts w:ascii="Palatino Linotype" w:hAnsi="Palatino Linotype" w:cs="Arial"/>
              </w:rPr>
              <w:t>Human Investment</w:t>
            </w:r>
            <w:r w:rsidRPr="00A80E55">
              <w:rPr>
                <w:rFonts w:ascii="Palatino Linotype" w:hAnsi="Palatino Linotype" w:cs="Arial"/>
              </w:rPr>
              <w:br/>
              <w:t>Because human resources are so valuable in the information age, communities should provide life-long skills and learning opportunities by investing in excellent schools, post-secondary institutions, and opportunities for continuous education and training available to all.</w:t>
            </w:r>
          </w:p>
        </w:tc>
        <w:tc>
          <w:tcPr>
            <w:tcW w:w="1350" w:type="dxa"/>
            <w:shd w:val="clear" w:color="auto" w:fill="F2F2F2" w:themeFill="background1" w:themeFillShade="F2"/>
          </w:tcPr>
          <w:p w:rsidR="0022466D" w:rsidRPr="00A80E55" w:rsidRDefault="002E1D17" w:rsidP="00E543E4">
            <w:pPr>
              <w:rPr>
                <w:rFonts w:ascii="Palatino Linotype" w:hAnsi="Palatino Linotype"/>
              </w:rPr>
            </w:pPr>
            <w:r w:rsidRPr="00A80E55">
              <w:rPr>
                <w:rFonts w:ascii="Palatino Linotype" w:hAnsi="Palatino Linotype"/>
              </w:rPr>
              <w:t>E-14</w:t>
            </w:r>
          </w:p>
        </w:tc>
        <w:tc>
          <w:tcPr>
            <w:tcW w:w="3978" w:type="dxa"/>
          </w:tcPr>
          <w:p w:rsidR="0022466D" w:rsidRPr="00A80E55" w:rsidRDefault="002E1D17" w:rsidP="00727B12">
            <w:pPr>
              <w:autoSpaceDE w:val="0"/>
              <w:autoSpaceDN w:val="0"/>
              <w:adjustRightInd w:val="0"/>
              <w:rPr>
                <w:rFonts w:ascii="Palatino Linotype" w:hAnsi="Palatino Linotype"/>
              </w:rPr>
            </w:pPr>
            <w:r w:rsidRPr="00A80E55">
              <w:rPr>
                <w:rFonts w:ascii="Palatino Linotype" w:hAnsi="Palatino Linotype" w:cs="Garamond"/>
              </w:rPr>
              <w:t>Recognizing that the economic development, workforce development, and education</w:t>
            </w:r>
            <w:r w:rsidR="00727B12" w:rsidRPr="00A80E55">
              <w:rPr>
                <w:rFonts w:ascii="Palatino Linotype" w:hAnsi="Palatino Linotype" w:cs="Garamond"/>
              </w:rPr>
              <w:t xml:space="preserve"> </w:t>
            </w:r>
            <w:r w:rsidRPr="00A80E55">
              <w:rPr>
                <w:rFonts w:ascii="Palatino Linotype" w:hAnsi="Palatino Linotype" w:cs="Garamond"/>
              </w:rPr>
              <w:t>sectors are critically important to creating a skilled workforce tailored to the needs of</w:t>
            </w:r>
            <w:r w:rsidR="00727B12" w:rsidRPr="00A80E55">
              <w:rPr>
                <w:rFonts w:ascii="Palatino Linotype" w:hAnsi="Palatino Linotype" w:cs="Garamond"/>
              </w:rPr>
              <w:t xml:space="preserve"> </w:t>
            </w:r>
            <w:r w:rsidRPr="00A80E55">
              <w:rPr>
                <w:rFonts w:ascii="Palatino Linotype" w:hAnsi="Palatino Linotype" w:cs="Garamond"/>
              </w:rPr>
              <w:t>local employers, the County encourages the work of these sectors to help identify the</w:t>
            </w:r>
            <w:r w:rsidR="00727B12" w:rsidRPr="00A80E55">
              <w:rPr>
                <w:rFonts w:ascii="Palatino Linotype" w:hAnsi="Palatino Linotype" w:cs="Garamond"/>
              </w:rPr>
              <w:t xml:space="preserve"> </w:t>
            </w:r>
            <w:r w:rsidRPr="00A80E55">
              <w:rPr>
                <w:rFonts w:ascii="Palatino Linotype" w:hAnsi="Palatino Linotype" w:cs="Garamond"/>
              </w:rPr>
              <w:t>current and future skill needs of workers and will work with these communities in</w:t>
            </w:r>
            <w:r w:rsidR="00727B12" w:rsidRPr="00A80E55">
              <w:rPr>
                <w:rFonts w:ascii="Palatino Linotype" w:hAnsi="Palatino Linotype" w:cs="Garamond"/>
              </w:rPr>
              <w:t xml:space="preserve"> </w:t>
            </w:r>
            <w:r w:rsidRPr="00A80E55">
              <w:rPr>
                <w:rFonts w:ascii="Palatino Linotype" w:hAnsi="Palatino Linotype" w:cs="Garamond"/>
              </w:rPr>
              <w:t>meeting these needs. The county also acknowledges the role of the County’s Workforce</w:t>
            </w:r>
            <w:r w:rsidR="00727B12" w:rsidRPr="00A80E55">
              <w:rPr>
                <w:rFonts w:ascii="Palatino Linotype" w:hAnsi="Palatino Linotype" w:cs="Garamond"/>
              </w:rPr>
              <w:t xml:space="preserve"> </w:t>
            </w:r>
            <w:r w:rsidRPr="00A80E55">
              <w:rPr>
                <w:rFonts w:ascii="Palatino Linotype" w:hAnsi="Palatino Linotype" w:cs="Garamond"/>
              </w:rPr>
              <w:t>Investment Board (WIB) in the implementation of workforce-related projects, including</w:t>
            </w:r>
            <w:r w:rsidR="00727B12" w:rsidRPr="00A80E55">
              <w:rPr>
                <w:rFonts w:ascii="Palatino Linotype" w:hAnsi="Palatino Linotype" w:cs="Garamond"/>
              </w:rPr>
              <w:t xml:space="preserve"> </w:t>
            </w:r>
            <w:r w:rsidRPr="00A80E55">
              <w:rPr>
                <w:rFonts w:ascii="Palatino Linotype" w:hAnsi="Palatino Linotype" w:cs="Garamond"/>
              </w:rPr>
              <w:t>the encouragement of further education and training opportunities for recent</w:t>
            </w:r>
            <w:r w:rsidR="00727B12" w:rsidRPr="00A80E55">
              <w:rPr>
                <w:rFonts w:ascii="Palatino Linotype" w:hAnsi="Palatino Linotype" w:cs="Garamond"/>
              </w:rPr>
              <w:t xml:space="preserve"> </w:t>
            </w:r>
            <w:r w:rsidRPr="00A80E55">
              <w:rPr>
                <w:rFonts w:ascii="Palatino Linotype" w:hAnsi="Palatino Linotype" w:cs="Garamond"/>
              </w:rPr>
              <w:t>immigrants.</w:t>
            </w:r>
          </w:p>
        </w:tc>
      </w:tr>
      <w:tr w:rsidR="0022466D" w:rsidRPr="00A80E55" w:rsidTr="00854E84">
        <w:tc>
          <w:tcPr>
            <w:tcW w:w="468" w:type="dxa"/>
            <w:shd w:val="clear" w:color="auto" w:fill="F2F2F2" w:themeFill="background1" w:themeFillShade="F2"/>
          </w:tcPr>
          <w:p w:rsidR="0022466D" w:rsidRPr="00A80E55" w:rsidRDefault="0022466D" w:rsidP="00E543E4">
            <w:pPr>
              <w:rPr>
                <w:rFonts w:ascii="Palatino Linotype" w:hAnsi="Palatino Linotype"/>
              </w:rPr>
            </w:pPr>
            <w:r w:rsidRPr="00A80E55">
              <w:rPr>
                <w:rFonts w:ascii="Palatino Linotype" w:hAnsi="Palatino Linotype"/>
              </w:rPr>
              <w:t>9</w:t>
            </w:r>
          </w:p>
        </w:tc>
        <w:tc>
          <w:tcPr>
            <w:tcW w:w="3780" w:type="dxa"/>
          </w:tcPr>
          <w:p w:rsidR="0022466D" w:rsidRPr="00A80E55" w:rsidRDefault="0022466D" w:rsidP="00E543E4">
            <w:pPr>
              <w:rPr>
                <w:rFonts w:ascii="Palatino Linotype" w:hAnsi="Palatino Linotype"/>
              </w:rPr>
            </w:pPr>
            <w:r w:rsidRPr="00A80E55">
              <w:rPr>
                <w:rStyle w:val="Strong"/>
                <w:rFonts w:ascii="Palatino Linotype" w:hAnsi="Palatino Linotype" w:cs="Arial"/>
              </w:rPr>
              <w:t>Environmental Responsibility</w:t>
            </w:r>
            <w:r w:rsidRPr="00A80E55">
              <w:rPr>
                <w:rFonts w:ascii="Palatino Linotype" w:hAnsi="Palatino Linotype" w:cs="Arial"/>
              </w:rPr>
              <w:br/>
              <w:t>Communities should support and pursue economic development that maintains or improves, not harms, the environmental and public health.</w:t>
            </w:r>
          </w:p>
        </w:tc>
        <w:tc>
          <w:tcPr>
            <w:tcW w:w="1350" w:type="dxa"/>
            <w:shd w:val="clear" w:color="auto" w:fill="F2F2F2" w:themeFill="background1" w:themeFillShade="F2"/>
          </w:tcPr>
          <w:p w:rsidR="0022466D" w:rsidRDefault="00E615BD" w:rsidP="00E543E4">
            <w:pPr>
              <w:rPr>
                <w:rFonts w:ascii="Palatino Linotype" w:hAnsi="Palatino Linotype"/>
              </w:rPr>
            </w:pPr>
            <w:r w:rsidRPr="00A80E55">
              <w:rPr>
                <w:rFonts w:ascii="Palatino Linotype" w:hAnsi="Palatino Linotype"/>
              </w:rPr>
              <w:t>AG/LU-6</w:t>
            </w:r>
          </w:p>
          <w:p w:rsidR="00BD2F54" w:rsidRDefault="00BD2F54" w:rsidP="00E543E4">
            <w:pPr>
              <w:rPr>
                <w:rFonts w:ascii="Palatino Linotype" w:hAnsi="Palatino Linotype"/>
              </w:rPr>
            </w:pPr>
          </w:p>
          <w:p w:rsidR="00BD2F54" w:rsidRDefault="00BD2F54" w:rsidP="00E543E4">
            <w:pPr>
              <w:rPr>
                <w:rFonts w:ascii="Palatino Linotype" w:hAnsi="Palatino Linotype"/>
              </w:rPr>
            </w:pPr>
          </w:p>
          <w:p w:rsidR="00BD2F54" w:rsidRDefault="00BD2F54" w:rsidP="00E543E4">
            <w:pPr>
              <w:rPr>
                <w:rFonts w:ascii="Palatino Linotype" w:hAnsi="Palatino Linotype"/>
              </w:rPr>
            </w:pPr>
          </w:p>
          <w:p w:rsidR="00BD2F54" w:rsidRDefault="00BD2F54" w:rsidP="00E543E4">
            <w:pPr>
              <w:rPr>
                <w:rFonts w:ascii="Palatino Linotype" w:hAnsi="Palatino Linotype"/>
              </w:rPr>
            </w:pPr>
          </w:p>
          <w:p w:rsidR="00BD2F54" w:rsidRDefault="00BD2F54" w:rsidP="00E543E4">
            <w:pPr>
              <w:rPr>
                <w:rFonts w:ascii="Palatino Linotype" w:hAnsi="Palatino Linotype"/>
              </w:rPr>
            </w:pPr>
          </w:p>
          <w:p w:rsidR="00BD2F54" w:rsidRDefault="00BD2F54" w:rsidP="00E543E4">
            <w:pPr>
              <w:rPr>
                <w:rFonts w:ascii="Palatino Linotype" w:hAnsi="Palatino Linotype"/>
              </w:rPr>
            </w:pPr>
          </w:p>
          <w:p w:rsidR="00BD2F54" w:rsidRDefault="00BD2F54" w:rsidP="00E543E4">
            <w:pPr>
              <w:rPr>
                <w:rFonts w:ascii="Palatino Linotype" w:hAnsi="Palatino Linotype"/>
              </w:rPr>
            </w:pPr>
          </w:p>
          <w:p w:rsidR="00BD2F54" w:rsidRPr="00A80E55" w:rsidRDefault="00BD2F54" w:rsidP="00E543E4">
            <w:pPr>
              <w:rPr>
                <w:rFonts w:ascii="Palatino Linotype" w:hAnsi="Palatino Linotype"/>
              </w:rPr>
            </w:pPr>
            <w:r>
              <w:rPr>
                <w:rFonts w:ascii="Palatino Linotype" w:hAnsi="Palatino Linotype"/>
              </w:rPr>
              <w:t>CON-7</w:t>
            </w:r>
          </w:p>
        </w:tc>
        <w:tc>
          <w:tcPr>
            <w:tcW w:w="3978" w:type="dxa"/>
          </w:tcPr>
          <w:p w:rsidR="0022466D" w:rsidRPr="00BD2F54" w:rsidRDefault="00E615BD" w:rsidP="00BD2F54">
            <w:pPr>
              <w:autoSpaceDE w:val="0"/>
              <w:autoSpaceDN w:val="0"/>
              <w:adjustRightInd w:val="0"/>
              <w:rPr>
                <w:rFonts w:ascii="Palatino Linotype" w:hAnsi="Palatino Linotype" w:cs="Garamond"/>
              </w:rPr>
            </w:pPr>
            <w:r w:rsidRPr="00A80E55">
              <w:rPr>
                <w:rFonts w:ascii="Palatino Linotype" w:hAnsi="Palatino Linotype" w:cs="Garamond"/>
              </w:rPr>
              <w:t>Create a stable and predictable regulatory environment that</w:t>
            </w:r>
            <w:r w:rsidR="0021029A">
              <w:rPr>
                <w:rFonts w:ascii="Palatino Linotype" w:hAnsi="Palatino Linotype" w:cs="Garamond"/>
              </w:rPr>
              <w:t xml:space="preserve"> </w:t>
            </w:r>
            <w:r w:rsidRPr="00A80E55">
              <w:rPr>
                <w:rFonts w:ascii="Palatino Linotype" w:hAnsi="Palatino Linotype" w:cs="Garamond"/>
              </w:rPr>
              <w:t>encourages investment by the private sector and balances the</w:t>
            </w:r>
            <w:r w:rsidR="00DF1622">
              <w:rPr>
                <w:rFonts w:ascii="Palatino Linotype" w:hAnsi="Palatino Linotype" w:cs="Garamond"/>
              </w:rPr>
              <w:t xml:space="preserve"> </w:t>
            </w:r>
            <w:r w:rsidRPr="00A80E55">
              <w:rPr>
                <w:rFonts w:ascii="Palatino Linotype" w:hAnsi="Palatino Linotype" w:cs="Garamond"/>
              </w:rPr>
              <w:t>rights of individuals with those of the community and the needs</w:t>
            </w:r>
            <w:r w:rsidR="00BD2F54">
              <w:rPr>
                <w:rFonts w:ascii="Palatino Linotype" w:hAnsi="Palatino Linotype" w:cs="Garamond"/>
              </w:rPr>
              <w:t xml:space="preserve"> </w:t>
            </w:r>
            <w:r w:rsidRPr="00BD2F54">
              <w:rPr>
                <w:rFonts w:ascii="Palatino Linotype" w:hAnsi="Palatino Linotype" w:cs="Garamond"/>
              </w:rPr>
              <w:t>of the environment.</w:t>
            </w:r>
          </w:p>
          <w:p w:rsidR="00BD2F54" w:rsidRPr="00BD2F54" w:rsidRDefault="00BD2F54" w:rsidP="00E615BD">
            <w:pPr>
              <w:rPr>
                <w:rFonts w:ascii="Palatino Linotype" w:hAnsi="Palatino Linotype" w:cs="Garamond"/>
              </w:rPr>
            </w:pPr>
          </w:p>
          <w:p w:rsidR="00BD2F54" w:rsidRPr="00A80E55" w:rsidRDefault="00BD2F54" w:rsidP="00D14002">
            <w:pPr>
              <w:autoSpaceDE w:val="0"/>
              <w:autoSpaceDN w:val="0"/>
              <w:adjustRightInd w:val="0"/>
              <w:rPr>
                <w:rFonts w:ascii="Palatino Linotype" w:hAnsi="Palatino Linotype"/>
              </w:rPr>
            </w:pPr>
            <w:r w:rsidRPr="00BD2F54">
              <w:rPr>
                <w:rFonts w:ascii="Palatino Linotype" w:hAnsi="Palatino Linotype" w:cs="Garamond"/>
              </w:rPr>
              <w:t>The County shall enact and enforce regulations which maintain or improve the current</w:t>
            </w:r>
            <w:r>
              <w:rPr>
                <w:rFonts w:ascii="Palatino Linotype" w:hAnsi="Palatino Linotype" w:cs="Garamond"/>
              </w:rPr>
              <w:t xml:space="preserve"> </w:t>
            </w:r>
            <w:r w:rsidRPr="00BD2F54">
              <w:rPr>
                <w:rFonts w:ascii="Palatino Linotype" w:hAnsi="Palatino Linotype" w:cs="Garamond"/>
              </w:rPr>
              <w:t>level of environmental quality found in Napa County. The County shall uniformly and</w:t>
            </w:r>
            <w:r>
              <w:rPr>
                <w:rFonts w:ascii="Palatino Linotype" w:hAnsi="Palatino Linotype" w:cs="Garamond"/>
              </w:rPr>
              <w:t xml:space="preserve"> </w:t>
            </w:r>
            <w:r w:rsidRPr="00BD2F54">
              <w:rPr>
                <w:rFonts w:ascii="Palatino Linotype" w:hAnsi="Palatino Linotype" w:cs="Garamond"/>
              </w:rPr>
              <w:t>fairly enforce codes and regulations and shall, with respect to enforcing regulations</w:t>
            </w:r>
            <w:r>
              <w:rPr>
                <w:rFonts w:ascii="Palatino Linotype" w:hAnsi="Palatino Linotype" w:cs="Garamond"/>
              </w:rPr>
              <w:t xml:space="preserve"> </w:t>
            </w:r>
            <w:r w:rsidRPr="00BD2F54">
              <w:rPr>
                <w:rFonts w:ascii="Palatino Linotype" w:hAnsi="Palatino Linotype" w:cs="Garamond"/>
              </w:rPr>
              <w:t>related to environmental quality, assign high priority to abatement of violations that may</w:t>
            </w:r>
            <w:r>
              <w:rPr>
                <w:rFonts w:ascii="Palatino Linotype" w:hAnsi="Palatino Linotype" w:cs="Garamond"/>
              </w:rPr>
              <w:t xml:space="preserve"> </w:t>
            </w:r>
            <w:r w:rsidRPr="00BD2F54">
              <w:rPr>
                <w:rFonts w:ascii="Palatino Linotype" w:hAnsi="Palatino Linotype" w:cs="Garamond"/>
              </w:rPr>
              <w:t>constitute actual or potential threats to public health or safety or that may cause</w:t>
            </w:r>
            <w:r>
              <w:rPr>
                <w:rFonts w:ascii="Palatino Linotype" w:hAnsi="Palatino Linotype" w:cs="Garamond"/>
              </w:rPr>
              <w:t xml:space="preserve"> </w:t>
            </w:r>
            <w:r w:rsidRPr="00BD2F54">
              <w:rPr>
                <w:rFonts w:ascii="Palatino Linotype" w:hAnsi="Palatino Linotype" w:cs="Garamond"/>
              </w:rPr>
              <w:t xml:space="preserve">significant environmental damage. Enforcement actions shall be designed to </w:t>
            </w:r>
            <w:r w:rsidRPr="00BD2F54">
              <w:rPr>
                <w:rFonts w:ascii="Palatino Linotype" w:hAnsi="Palatino Linotype" w:cs="Garamond"/>
              </w:rPr>
              <w:lastRenderedPageBreak/>
              <w:t>discourage</w:t>
            </w:r>
            <w:r w:rsidR="00D14002">
              <w:rPr>
                <w:rFonts w:ascii="Palatino Linotype" w:hAnsi="Palatino Linotype" w:cs="Garamond"/>
              </w:rPr>
              <w:t xml:space="preserve"> </w:t>
            </w:r>
            <w:r w:rsidRPr="00BD2F54">
              <w:rPr>
                <w:rFonts w:ascii="Palatino Linotype" w:hAnsi="Palatino Linotype" w:cs="Garamond"/>
              </w:rPr>
              <w:t>significant damage and future violations</w:t>
            </w:r>
            <w:r>
              <w:rPr>
                <w:rFonts w:ascii="Garamond" w:hAnsi="Garamond" w:cs="Garamond"/>
              </w:rPr>
              <w:t>.</w:t>
            </w:r>
          </w:p>
        </w:tc>
      </w:tr>
      <w:tr w:rsidR="0022466D" w:rsidRPr="00A80E55" w:rsidTr="00854E84">
        <w:tc>
          <w:tcPr>
            <w:tcW w:w="468" w:type="dxa"/>
            <w:shd w:val="clear" w:color="auto" w:fill="F2F2F2" w:themeFill="background1" w:themeFillShade="F2"/>
          </w:tcPr>
          <w:p w:rsidR="0022466D" w:rsidRPr="00A80E55" w:rsidRDefault="0022466D" w:rsidP="00E543E4">
            <w:pPr>
              <w:rPr>
                <w:rFonts w:ascii="Palatino Linotype" w:hAnsi="Palatino Linotype"/>
              </w:rPr>
            </w:pPr>
            <w:r w:rsidRPr="00A80E55">
              <w:rPr>
                <w:rFonts w:ascii="Palatino Linotype" w:hAnsi="Palatino Linotype"/>
              </w:rPr>
              <w:lastRenderedPageBreak/>
              <w:t>10</w:t>
            </w:r>
          </w:p>
        </w:tc>
        <w:tc>
          <w:tcPr>
            <w:tcW w:w="3780" w:type="dxa"/>
          </w:tcPr>
          <w:p w:rsidR="0022466D" w:rsidRPr="00A80E55" w:rsidRDefault="0022466D" w:rsidP="00E543E4">
            <w:pPr>
              <w:rPr>
                <w:rFonts w:ascii="Palatino Linotype" w:hAnsi="Palatino Linotype"/>
              </w:rPr>
            </w:pPr>
            <w:r w:rsidRPr="00A80E55">
              <w:rPr>
                <w:rStyle w:val="Strong"/>
                <w:rFonts w:ascii="Palatino Linotype" w:hAnsi="Palatino Linotype" w:cs="Arial"/>
              </w:rPr>
              <w:t>Corporate Responsibility</w:t>
            </w:r>
            <w:r w:rsidRPr="00A80E55">
              <w:rPr>
                <w:rFonts w:ascii="Palatino Linotype" w:hAnsi="Palatino Linotype" w:cs="Arial"/>
              </w:rPr>
              <w:br/>
              <w:t>Enterprises should work as civic partners, contributing to the communities and regions where they operate, protecting the natural environment, and providing workers with good pay, benefits, opportunities for upward mobility, and a healthful work environment.</w:t>
            </w:r>
          </w:p>
        </w:tc>
        <w:tc>
          <w:tcPr>
            <w:tcW w:w="1350" w:type="dxa"/>
            <w:shd w:val="clear" w:color="auto" w:fill="F2F2F2" w:themeFill="background1" w:themeFillShade="F2"/>
          </w:tcPr>
          <w:p w:rsidR="0022466D" w:rsidRPr="00A80E55" w:rsidRDefault="00E615BD" w:rsidP="00E543E4">
            <w:pPr>
              <w:rPr>
                <w:rFonts w:ascii="Palatino Linotype" w:hAnsi="Palatino Linotype"/>
              </w:rPr>
            </w:pPr>
            <w:r w:rsidRPr="00A80E55">
              <w:rPr>
                <w:rFonts w:ascii="Palatino Linotype" w:hAnsi="Palatino Linotype"/>
              </w:rPr>
              <w:t>CON-65-f</w:t>
            </w:r>
          </w:p>
          <w:p w:rsidR="00E615BD" w:rsidRPr="00A80E55" w:rsidRDefault="00E615BD" w:rsidP="00E543E4">
            <w:pPr>
              <w:rPr>
                <w:rFonts w:ascii="Palatino Linotype" w:hAnsi="Palatino Linotype"/>
              </w:rPr>
            </w:pPr>
          </w:p>
          <w:p w:rsidR="0083592F" w:rsidRPr="00A80E55" w:rsidRDefault="0083592F" w:rsidP="00E543E4">
            <w:pPr>
              <w:rPr>
                <w:rFonts w:ascii="Palatino Linotype" w:hAnsi="Palatino Linotype"/>
              </w:rPr>
            </w:pPr>
          </w:p>
          <w:p w:rsidR="0083592F" w:rsidRPr="00A80E55" w:rsidRDefault="0083592F" w:rsidP="00E543E4">
            <w:pPr>
              <w:rPr>
                <w:rFonts w:ascii="Palatino Linotype" w:hAnsi="Palatino Linotype"/>
              </w:rPr>
            </w:pPr>
          </w:p>
          <w:p w:rsidR="0083592F" w:rsidRPr="00A80E55" w:rsidRDefault="0083592F" w:rsidP="00E543E4">
            <w:pPr>
              <w:rPr>
                <w:rFonts w:ascii="Palatino Linotype" w:hAnsi="Palatino Linotype"/>
              </w:rPr>
            </w:pPr>
          </w:p>
          <w:p w:rsidR="0083592F" w:rsidRPr="00A80E55" w:rsidRDefault="0083592F" w:rsidP="00E543E4">
            <w:pPr>
              <w:rPr>
                <w:rFonts w:ascii="Palatino Linotype" w:hAnsi="Palatino Linotype"/>
              </w:rPr>
            </w:pPr>
          </w:p>
          <w:p w:rsidR="0083592F" w:rsidRPr="00A80E55" w:rsidRDefault="0083592F" w:rsidP="00E543E4">
            <w:pPr>
              <w:rPr>
                <w:rFonts w:ascii="Palatino Linotype" w:hAnsi="Palatino Linotype"/>
              </w:rPr>
            </w:pPr>
          </w:p>
          <w:p w:rsidR="00E615BD" w:rsidRPr="00A80E55" w:rsidRDefault="00E615BD" w:rsidP="00E543E4">
            <w:pPr>
              <w:rPr>
                <w:rFonts w:ascii="Palatino Linotype" w:hAnsi="Palatino Linotype"/>
              </w:rPr>
            </w:pPr>
            <w:r w:rsidRPr="00A80E55">
              <w:rPr>
                <w:rFonts w:ascii="Palatino Linotype" w:hAnsi="Palatino Linotype"/>
              </w:rPr>
              <w:t>CON 66-b2</w:t>
            </w:r>
          </w:p>
        </w:tc>
        <w:tc>
          <w:tcPr>
            <w:tcW w:w="3978" w:type="dxa"/>
          </w:tcPr>
          <w:p w:rsidR="0022466D" w:rsidRPr="00A80E55" w:rsidRDefault="00E615BD" w:rsidP="00727B12">
            <w:pPr>
              <w:autoSpaceDE w:val="0"/>
              <w:autoSpaceDN w:val="0"/>
              <w:adjustRightInd w:val="0"/>
              <w:rPr>
                <w:rFonts w:ascii="Palatino Linotype" w:hAnsi="Palatino Linotype" w:cs="Garamond"/>
              </w:rPr>
            </w:pPr>
            <w:r w:rsidRPr="00A80E55">
              <w:rPr>
                <w:rFonts w:ascii="Palatino Linotype" w:hAnsi="Palatino Linotype" w:cs="Garamond"/>
              </w:rPr>
              <w:t>Establish partnerships with experts, trade associations, non-governmental</w:t>
            </w:r>
            <w:r w:rsidR="0083592F" w:rsidRPr="00A80E55">
              <w:rPr>
                <w:rFonts w:ascii="Palatino Linotype" w:hAnsi="Palatino Linotype" w:cs="Garamond"/>
              </w:rPr>
              <w:t xml:space="preserve"> </w:t>
            </w:r>
            <w:r w:rsidRPr="00A80E55">
              <w:rPr>
                <w:rFonts w:ascii="Palatino Linotype" w:hAnsi="Palatino Linotype" w:cs="Garamond"/>
              </w:rPr>
              <w:t>associations, and community and business leaders to support and participate in</w:t>
            </w:r>
            <w:r w:rsidR="00727B12" w:rsidRPr="00A80E55">
              <w:rPr>
                <w:rFonts w:ascii="Palatino Linotype" w:hAnsi="Palatino Linotype" w:cs="Garamond"/>
              </w:rPr>
              <w:t xml:space="preserve"> </w:t>
            </w:r>
            <w:r w:rsidRPr="00A80E55">
              <w:rPr>
                <w:rFonts w:ascii="Palatino Linotype" w:hAnsi="Palatino Linotype" w:cs="Garamond"/>
              </w:rPr>
              <w:t>programs related to global climate change.</w:t>
            </w:r>
          </w:p>
          <w:p w:rsidR="00E615BD" w:rsidRPr="00A80E55" w:rsidRDefault="00E615BD" w:rsidP="00E615BD">
            <w:pPr>
              <w:rPr>
                <w:rFonts w:ascii="Palatino Linotype" w:hAnsi="Palatino Linotype" w:cs="Garamond"/>
              </w:rPr>
            </w:pPr>
          </w:p>
          <w:p w:rsidR="00E615BD" w:rsidRPr="00A80E55" w:rsidRDefault="00E615BD" w:rsidP="00727B12">
            <w:pPr>
              <w:autoSpaceDE w:val="0"/>
              <w:autoSpaceDN w:val="0"/>
              <w:adjustRightInd w:val="0"/>
              <w:rPr>
                <w:rFonts w:ascii="Palatino Linotype" w:hAnsi="Palatino Linotype"/>
              </w:rPr>
            </w:pPr>
            <w:r w:rsidRPr="00A80E55">
              <w:rPr>
                <w:rFonts w:ascii="Palatino Linotype" w:hAnsi="Palatino Linotype" w:cs="Garamond"/>
              </w:rPr>
              <w:t>Cooperate with and develop partnerships with public, private, and non-profit</w:t>
            </w:r>
            <w:r w:rsidR="00727B12" w:rsidRPr="00A80E55">
              <w:rPr>
                <w:rFonts w:ascii="Palatino Linotype" w:hAnsi="Palatino Linotype" w:cs="Garamond"/>
              </w:rPr>
              <w:t xml:space="preserve"> </w:t>
            </w:r>
            <w:r w:rsidRPr="00A80E55">
              <w:rPr>
                <w:rFonts w:ascii="Palatino Linotype" w:hAnsi="Palatino Linotype" w:cs="Garamond"/>
              </w:rPr>
              <w:t>groups to further the knowledge and implementation of sustainable practices.</w:t>
            </w:r>
          </w:p>
        </w:tc>
      </w:tr>
      <w:tr w:rsidR="0022466D" w:rsidRPr="00A80E55" w:rsidTr="00F05703">
        <w:tc>
          <w:tcPr>
            <w:tcW w:w="468" w:type="dxa"/>
            <w:shd w:val="clear" w:color="auto" w:fill="F2F2F2" w:themeFill="background1" w:themeFillShade="F2"/>
          </w:tcPr>
          <w:p w:rsidR="0022466D" w:rsidRPr="00A80E55" w:rsidRDefault="0022466D" w:rsidP="00E543E4">
            <w:pPr>
              <w:rPr>
                <w:rFonts w:ascii="Palatino Linotype" w:hAnsi="Palatino Linotype"/>
              </w:rPr>
            </w:pPr>
            <w:r w:rsidRPr="00A80E55">
              <w:rPr>
                <w:rFonts w:ascii="Palatino Linotype" w:hAnsi="Palatino Linotype"/>
              </w:rPr>
              <w:t>11</w:t>
            </w:r>
          </w:p>
        </w:tc>
        <w:tc>
          <w:tcPr>
            <w:tcW w:w="3780" w:type="dxa"/>
          </w:tcPr>
          <w:p w:rsidR="0022466D" w:rsidRPr="00A80E55" w:rsidRDefault="0022466D" w:rsidP="00E543E4">
            <w:pPr>
              <w:rPr>
                <w:rFonts w:ascii="Palatino Linotype" w:hAnsi="Palatino Linotype"/>
              </w:rPr>
            </w:pPr>
            <w:r w:rsidRPr="00A80E55">
              <w:rPr>
                <w:rStyle w:val="Strong"/>
                <w:rFonts w:ascii="Palatino Linotype" w:hAnsi="Palatino Linotype" w:cs="Arial"/>
              </w:rPr>
              <w:t>Compact Development</w:t>
            </w:r>
            <w:r w:rsidRPr="00A80E55">
              <w:rPr>
                <w:rFonts w:ascii="Palatino Linotype" w:hAnsi="Palatino Linotype" w:cs="Arial"/>
              </w:rPr>
              <w:br/>
              <w:t>To minimize economic, social, and environmental costs and efficiently use resources and infrastructure, new development should take place in existing urban, suburban, and rural areas before using more agricultural land or open space. Local and regional plans and policies should contain these physical and economic development planning principles to focus development activities in desired existing areas.</w:t>
            </w:r>
          </w:p>
        </w:tc>
        <w:tc>
          <w:tcPr>
            <w:tcW w:w="1350" w:type="dxa"/>
            <w:shd w:val="clear" w:color="auto" w:fill="F2F2F2" w:themeFill="background1" w:themeFillShade="F2"/>
          </w:tcPr>
          <w:p w:rsidR="0022466D" w:rsidRPr="00A80E55" w:rsidRDefault="0022466D" w:rsidP="00E543E4">
            <w:pPr>
              <w:rPr>
                <w:rFonts w:ascii="Palatino Linotype" w:hAnsi="Palatino Linotype"/>
              </w:rPr>
            </w:pPr>
            <w:r w:rsidRPr="00A80E55">
              <w:rPr>
                <w:rFonts w:ascii="Palatino Linotype" w:hAnsi="Palatino Linotype"/>
              </w:rPr>
              <w:t>AG/LU-22</w:t>
            </w:r>
          </w:p>
        </w:tc>
        <w:tc>
          <w:tcPr>
            <w:tcW w:w="3978" w:type="dxa"/>
            <w:shd w:val="clear" w:color="auto" w:fill="auto"/>
          </w:tcPr>
          <w:p w:rsidR="0022466D" w:rsidRPr="00A80E55" w:rsidRDefault="0022466D" w:rsidP="00A0369D">
            <w:pPr>
              <w:autoSpaceDE w:val="0"/>
              <w:autoSpaceDN w:val="0"/>
              <w:adjustRightInd w:val="0"/>
              <w:rPr>
                <w:rFonts w:ascii="Palatino Linotype" w:hAnsi="Palatino Linotype"/>
              </w:rPr>
            </w:pPr>
            <w:r w:rsidRPr="00A80E55">
              <w:rPr>
                <w:rFonts w:ascii="Palatino Linotype" w:hAnsi="Palatino Linotype" w:cs="Garamond"/>
              </w:rPr>
              <w:t>Urban uses shall be concentrated in the incorporated cities and town and designated</w:t>
            </w:r>
            <w:r w:rsidR="00A0369D" w:rsidRPr="00A80E55">
              <w:rPr>
                <w:rFonts w:ascii="Palatino Linotype" w:hAnsi="Palatino Linotype" w:cs="Garamond"/>
              </w:rPr>
              <w:t xml:space="preserve"> </w:t>
            </w:r>
            <w:r w:rsidRPr="00A80E55">
              <w:rPr>
                <w:rFonts w:ascii="Palatino Linotype" w:hAnsi="Palatino Linotype" w:cs="Garamond"/>
              </w:rPr>
              <w:t>urbanized areas of the unincorporated County in order to preserve agriculture and open space, encourage transit-oriented development, conserve energy, and provide for healthy, “walkable” communities.</w:t>
            </w:r>
          </w:p>
        </w:tc>
      </w:tr>
      <w:tr w:rsidR="0022466D" w:rsidRPr="00A80E55" w:rsidTr="005A4AE5">
        <w:tc>
          <w:tcPr>
            <w:tcW w:w="468" w:type="dxa"/>
            <w:shd w:val="clear" w:color="auto" w:fill="F2F2F2" w:themeFill="background1" w:themeFillShade="F2"/>
          </w:tcPr>
          <w:p w:rsidR="0022466D" w:rsidRPr="00A80E55" w:rsidRDefault="0022466D" w:rsidP="00E543E4">
            <w:pPr>
              <w:rPr>
                <w:rFonts w:ascii="Palatino Linotype" w:hAnsi="Palatino Linotype"/>
              </w:rPr>
            </w:pPr>
            <w:r w:rsidRPr="00A80E55">
              <w:rPr>
                <w:rFonts w:ascii="Palatino Linotype" w:hAnsi="Palatino Linotype"/>
              </w:rPr>
              <w:t>12</w:t>
            </w:r>
          </w:p>
        </w:tc>
        <w:tc>
          <w:tcPr>
            <w:tcW w:w="3780" w:type="dxa"/>
          </w:tcPr>
          <w:p w:rsidR="0022466D" w:rsidRPr="00A80E55" w:rsidRDefault="0022466D" w:rsidP="00E543E4">
            <w:pPr>
              <w:rPr>
                <w:rFonts w:ascii="Palatino Linotype" w:hAnsi="Palatino Linotype"/>
              </w:rPr>
            </w:pPr>
            <w:r w:rsidRPr="00A80E55">
              <w:rPr>
                <w:rStyle w:val="Strong"/>
                <w:rFonts w:ascii="Palatino Linotype" w:hAnsi="Palatino Linotype" w:cs="Arial"/>
              </w:rPr>
              <w:t>Livable Communities</w:t>
            </w:r>
            <w:r w:rsidRPr="00A80E55">
              <w:rPr>
                <w:rFonts w:ascii="Palatino Linotype" w:hAnsi="Palatino Linotype" w:cs="Arial"/>
              </w:rPr>
              <w:br/>
              <w:t xml:space="preserve">To protect the natural environment and increase quality of life, neighborhoods, communities and regions should have compact, multi-dimensional land use patterns that ensure a mix of uses, minimize the impact of cars, and promote walking, bicycling, and transit access to employment, education, recreation, entertainment, shopping, and services. Economic development and transportation investments should reinforce these land use patterns, and the ability to </w:t>
            </w:r>
            <w:r w:rsidRPr="00A80E55">
              <w:rPr>
                <w:rFonts w:ascii="Palatino Linotype" w:hAnsi="Palatino Linotype" w:cs="Arial"/>
              </w:rPr>
              <w:lastRenderedPageBreak/>
              <w:t>move people and goods by non-automobile alternatives wherever possible.</w:t>
            </w:r>
          </w:p>
        </w:tc>
        <w:tc>
          <w:tcPr>
            <w:tcW w:w="1350" w:type="dxa"/>
            <w:shd w:val="clear" w:color="auto" w:fill="F2F2F2" w:themeFill="background1" w:themeFillShade="F2"/>
          </w:tcPr>
          <w:p w:rsidR="009F02E7" w:rsidRDefault="005A4AE5" w:rsidP="00E543E4">
            <w:pPr>
              <w:rPr>
                <w:rFonts w:ascii="Palatino Linotype" w:hAnsi="Palatino Linotype"/>
              </w:rPr>
            </w:pPr>
            <w:r>
              <w:rPr>
                <w:rFonts w:ascii="Palatino Linotype" w:hAnsi="Palatino Linotype"/>
              </w:rPr>
              <w:lastRenderedPageBreak/>
              <w:t>AG/LU-22</w:t>
            </w:r>
          </w:p>
          <w:p w:rsidR="009F02E7" w:rsidRDefault="009F02E7" w:rsidP="00E543E4">
            <w:pPr>
              <w:rPr>
                <w:rFonts w:ascii="Palatino Linotype" w:hAnsi="Palatino Linotype"/>
              </w:rPr>
            </w:pPr>
          </w:p>
          <w:p w:rsidR="009F02E7" w:rsidRDefault="009F02E7" w:rsidP="00E543E4">
            <w:pPr>
              <w:rPr>
                <w:rFonts w:ascii="Palatino Linotype" w:hAnsi="Palatino Linotype"/>
              </w:rPr>
            </w:pPr>
          </w:p>
          <w:p w:rsidR="009F02E7" w:rsidRDefault="009F02E7" w:rsidP="00E543E4">
            <w:pPr>
              <w:rPr>
                <w:rFonts w:ascii="Palatino Linotype" w:hAnsi="Palatino Linotype"/>
              </w:rPr>
            </w:pPr>
          </w:p>
          <w:p w:rsidR="005A4AE5" w:rsidRDefault="005A4AE5" w:rsidP="00E543E4">
            <w:pPr>
              <w:rPr>
                <w:rFonts w:ascii="Palatino Linotype" w:hAnsi="Palatino Linotype"/>
              </w:rPr>
            </w:pPr>
          </w:p>
          <w:p w:rsidR="005A4AE5" w:rsidRDefault="005A4AE5" w:rsidP="00E543E4">
            <w:pPr>
              <w:rPr>
                <w:rFonts w:ascii="Palatino Linotype" w:hAnsi="Palatino Linotype"/>
              </w:rPr>
            </w:pPr>
          </w:p>
          <w:p w:rsidR="005A4AE5" w:rsidRDefault="005A4AE5" w:rsidP="00E543E4">
            <w:pPr>
              <w:rPr>
                <w:rFonts w:ascii="Palatino Linotype" w:hAnsi="Palatino Linotype"/>
              </w:rPr>
            </w:pPr>
          </w:p>
          <w:p w:rsidR="005A4AE5" w:rsidRDefault="005A4AE5" w:rsidP="00E543E4">
            <w:pPr>
              <w:rPr>
                <w:rFonts w:ascii="Palatino Linotype" w:hAnsi="Palatino Linotype"/>
              </w:rPr>
            </w:pPr>
          </w:p>
          <w:p w:rsidR="005A4AE5" w:rsidRDefault="005A4AE5" w:rsidP="00E543E4">
            <w:pPr>
              <w:rPr>
                <w:rFonts w:ascii="Palatino Linotype" w:hAnsi="Palatino Linotype"/>
              </w:rPr>
            </w:pPr>
          </w:p>
          <w:p w:rsidR="005A4AE5" w:rsidRDefault="005A4AE5" w:rsidP="00E543E4">
            <w:pPr>
              <w:rPr>
                <w:rFonts w:ascii="Palatino Linotype" w:hAnsi="Palatino Linotype"/>
              </w:rPr>
            </w:pPr>
          </w:p>
          <w:p w:rsidR="005A4AE5" w:rsidRDefault="005A4AE5" w:rsidP="00E543E4">
            <w:pPr>
              <w:rPr>
                <w:rFonts w:ascii="Palatino Linotype" w:hAnsi="Palatino Linotype"/>
              </w:rPr>
            </w:pPr>
            <w:r>
              <w:rPr>
                <w:rFonts w:ascii="Palatino Linotype" w:hAnsi="Palatino Linotype"/>
              </w:rPr>
              <w:t>AG/LU-36</w:t>
            </w:r>
          </w:p>
          <w:p w:rsidR="005A4AE5" w:rsidRDefault="005A4AE5" w:rsidP="00E543E4">
            <w:pPr>
              <w:rPr>
                <w:rFonts w:ascii="Palatino Linotype" w:hAnsi="Palatino Linotype"/>
              </w:rPr>
            </w:pPr>
          </w:p>
          <w:p w:rsidR="005A4AE5" w:rsidRDefault="005A4AE5" w:rsidP="00E543E4">
            <w:pPr>
              <w:rPr>
                <w:rFonts w:ascii="Palatino Linotype" w:hAnsi="Palatino Linotype"/>
              </w:rPr>
            </w:pPr>
          </w:p>
          <w:p w:rsidR="005A4AE5" w:rsidRDefault="005A4AE5" w:rsidP="00E543E4">
            <w:pPr>
              <w:rPr>
                <w:rFonts w:ascii="Palatino Linotype" w:hAnsi="Palatino Linotype"/>
              </w:rPr>
            </w:pPr>
          </w:p>
          <w:p w:rsidR="005A4AE5" w:rsidRDefault="005A4AE5" w:rsidP="00E543E4">
            <w:pPr>
              <w:rPr>
                <w:rFonts w:ascii="Palatino Linotype" w:hAnsi="Palatino Linotype"/>
              </w:rPr>
            </w:pPr>
          </w:p>
          <w:p w:rsidR="005A4AE5" w:rsidRPr="00A80E55" w:rsidRDefault="005A4AE5" w:rsidP="00E543E4">
            <w:pPr>
              <w:rPr>
                <w:rFonts w:ascii="Palatino Linotype" w:hAnsi="Palatino Linotype"/>
              </w:rPr>
            </w:pPr>
            <w:r>
              <w:rPr>
                <w:rFonts w:ascii="Palatino Linotype" w:hAnsi="Palatino Linotype"/>
              </w:rPr>
              <w:lastRenderedPageBreak/>
              <w:t>CON-69</w:t>
            </w:r>
          </w:p>
        </w:tc>
        <w:tc>
          <w:tcPr>
            <w:tcW w:w="3978" w:type="dxa"/>
            <w:shd w:val="clear" w:color="auto" w:fill="auto"/>
          </w:tcPr>
          <w:p w:rsidR="005A4AE5" w:rsidRDefault="005A4AE5" w:rsidP="005A4AE5">
            <w:pPr>
              <w:autoSpaceDE w:val="0"/>
              <w:autoSpaceDN w:val="0"/>
              <w:adjustRightInd w:val="0"/>
              <w:rPr>
                <w:rFonts w:ascii="Palatino Linotype" w:hAnsi="Palatino Linotype" w:cs="Garamond"/>
              </w:rPr>
            </w:pPr>
            <w:r w:rsidRPr="00A80E55">
              <w:rPr>
                <w:rFonts w:ascii="Palatino Linotype" w:hAnsi="Palatino Linotype" w:cs="Garamond"/>
              </w:rPr>
              <w:lastRenderedPageBreak/>
              <w:t>Urban uses shall be concentrated in the incorporated cities and town and designated urbanized areas of the unincorporated County in order to preserve agriculture and open space, encourage transit-oriented development, conserve energy, and provide for healthy, “walkable” communities.</w:t>
            </w:r>
          </w:p>
          <w:p w:rsidR="005A4AE5" w:rsidRDefault="005A4AE5" w:rsidP="005A4AE5">
            <w:pPr>
              <w:autoSpaceDE w:val="0"/>
              <w:autoSpaceDN w:val="0"/>
              <w:adjustRightInd w:val="0"/>
              <w:rPr>
                <w:rFonts w:ascii="Palatino Linotype" w:hAnsi="Palatino Linotype" w:cs="Garamond"/>
              </w:rPr>
            </w:pPr>
          </w:p>
          <w:p w:rsidR="005A4AE5" w:rsidRDefault="005A4AE5" w:rsidP="005A4AE5">
            <w:pPr>
              <w:autoSpaceDE w:val="0"/>
              <w:autoSpaceDN w:val="0"/>
              <w:adjustRightInd w:val="0"/>
              <w:rPr>
                <w:rFonts w:ascii="Palatino Linotype" w:hAnsi="Palatino Linotype" w:cs="Garamond"/>
              </w:rPr>
            </w:pPr>
            <w:r w:rsidRPr="00A80E55">
              <w:rPr>
                <w:rFonts w:ascii="Palatino Linotype" w:hAnsi="Palatino Linotype" w:cs="Garamond"/>
              </w:rPr>
              <w:t>The central business district of each urban center will be recognized as the dominant commercial and financial center for the surrounding trade area.</w:t>
            </w:r>
          </w:p>
          <w:p w:rsidR="009F02E7" w:rsidRDefault="009F02E7" w:rsidP="00E543E4">
            <w:pPr>
              <w:rPr>
                <w:rFonts w:ascii="Palatino Linotype" w:hAnsi="Palatino Linotype"/>
              </w:rPr>
            </w:pPr>
          </w:p>
          <w:p w:rsidR="009F02E7" w:rsidRPr="005A4AE5" w:rsidRDefault="005A4AE5" w:rsidP="005A4AE5">
            <w:pPr>
              <w:autoSpaceDE w:val="0"/>
              <w:autoSpaceDN w:val="0"/>
              <w:adjustRightInd w:val="0"/>
              <w:rPr>
                <w:rFonts w:ascii="Palatino Linotype" w:hAnsi="Palatino Linotype" w:cs="Garamond"/>
              </w:rPr>
            </w:pPr>
            <w:r w:rsidRPr="00A80E55">
              <w:rPr>
                <w:rFonts w:ascii="Palatino Linotype" w:hAnsi="Palatino Linotype" w:cs="Garamond"/>
              </w:rPr>
              <w:lastRenderedPageBreak/>
              <w:t>The County shall provide incentives and opportunities for the use of energy-efficient forms of transportation such as public transit, carpooling, walking, and bicycling. This shall include the provision and/or the extension of transit to urban areas where development densities (residential and nonresidential) would support transit use, as well as bus turnouts/access, bicycle storage, and carpool/vanpool parking where appropriate.</w:t>
            </w:r>
          </w:p>
        </w:tc>
      </w:tr>
      <w:tr w:rsidR="00EF07CF" w:rsidRPr="00A80E55" w:rsidTr="00B867CD">
        <w:tc>
          <w:tcPr>
            <w:tcW w:w="468" w:type="dxa"/>
            <w:shd w:val="clear" w:color="auto" w:fill="F2F2F2" w:themeFill="background1" w:themeFillShade="F2"/>
          </w:tcPr>
          <w:p w:rsidR="00EF07CF" w:rsidRPr="00A80E55" w:rsidRDefault="00EF07CF" w:rsidP="00E543E4">
            <w:pPr>
              <w:rPr>
                <w:rFonts w:ascii="Palatino Linotype" w:hAnsi="Palatino Linotype"/>
              </w:rPr>
            </w:pPr>
            <w:r w:rsidRPr="00A80E55">
              <w:rPr>
                <w:rFonts w:ascii="Palatino Linotype" w:hAnsi="Palatino Linotype"/>
              </w:rPr>
              <w:lastRenderedPageBreak/>
              <w:t>13</w:t>
            </w:r>
          </w:p>
        </w:tc>
        <w:tc>
          <w:tcPr>
            <w:tcW w:w="3780" w:type="dxa"/>
          </w:tcPr>
          <w:p w:rsidR="00EF07CF" w:rsidRPr="00A80E55" w:rsidRDefault="00EF07CF" w:rsidP="00E543E4">
            <w:pPr>
              <w:rPr>
                <w:rFonts w:ascii="Palatino Linotype" w:hAnsi="Palatino Linotype"/>
              </w:rPr>
            </w:pPr>
            <w:r w:rsidRPr="00A80E55">
              <w:rPr>
                <w:rStyle w:val="Strong"/>
                <w:rFonts w:ascii="Palatino Linotype" w:hAnsi="Palatino Linotype" w:cs="Arial"/>
              </w:rPr>
              <w:t>Center Focus</w:t>
            </w:r>
            <w:r w:rsidRPr="00A80E55">
              <w:rPr>
                <w:rFonts w:ascii="Palatino Linotype" w:hAnsi="Palatino Linotype" w:cs="Arial"/>
              </w:rPr>
              <w:br/>
              <w:t>Communities should have an appropriately scaled and economically healthy center focus. At the community level, a wide range of commercial, residential, cultural, civic, and recreational uses should be located in the town center or downtown. At the neighborhood level, neighborhood centers should contain local businesses that serve the daily needs of nearby residents. At the regional level, regional facilities should be located in urban centers that are accessible by transit throughout the metropolitan area.</w:t>
            </w:r>
          </w:p>
        </w:tc>
        <w:tc>
          <w:tcPr>
            <w:tcW w:w="1350" w:type="dxa"/>
            <w:shd w:val="clear" w:color="auto" w:fill="F2F2F2" w:themeFill="background1" w:themeFillShade="F2"/>
          </w:tcPr>
          <w:p w:rsidR="00EF07CF" w:rsidRDefault="00EF07CF" w:rsidP="0005019D">
            <w:pPr>
              <w:rPr>
                <w:rFonts w:ascii="Palatino Linotype" w:hAnsi="Palatino Linotype"/>
              </w:rPr>
            </w:pPr>
            <w:r w:rsidRPr="00A80E55">
              <w:rPr>
                <w:rFonts w:ascii="Palatino Linotype" w:hAnsi="Palatino Linotype"/>
              </w:rPr>
              <w:t>AG/LU-22</w:t>
            </w:r>
          </w:p>
          <w:p w:rsidR="00B867CD" w:rsidRDefault="00B867CD" w:rsidP="0005019D">
            <w:pPr>
              <w:rPr>
                <w:rFonts w:ascii="Palatino Linotype" w:hAnsi="Palatino Linotype"/>
              </w:rPr>
            </w:pPr>
          </w:p>
          <w:p w:rsidR="00B867CD" w:rsidRDefault="00B867CD" w:rsidP="0005019D">
            <w:pPr>
              <w:rPr>
                <w:rFonts w:ascii="Palatino Linotype" w:hAnsi="Palatino Linotype"/>
              </w:rPr>
            </w:pPr>
          </w:p>
          <w:p w:rsidR="00B867CD" w:rsidRDefault="00B867CD" w:rsidP="0005019D">
            <w:pPr>
              <w:rPr>
                <w:rFonts w:ascii="Palatino Linotype" w:hAnsi="Palatino Linotype"/>
              </w:rPr>
            </w:pPr>
          </w:p>
          <w:p w:rsidR="00B867CD" w:rsidRDefault="00B867CD" w:rsidP="0005019D">
            <w:pPr>
              <w:rPr>
                <w:rFonts w:ascii="Palatino Linotype" w:hAnsi="Palatino Linotype"/>
              </w:rPr>
            </w:pPr>
          </w:p>
          <w:p w:rsidR="00B867CD" w:rsidRDefault="00B867CD" w:rsidP="0005019D">
            <w:pPr>
              <w:rPr>
                <w:rFonts w:ascii="Palatino Linotype" w:hAnsi="Palatino Linotype"/>
              </w:rPr>
            </w:pPr>
          </w:p>
          <w:p w:rsidR="00B867CD" w:rsidRDefault="00B867CD" w:rsidP="0005019D">
            <w:pPr>
              <w:rPr>
                <w:rFonts w:ascii="Palatino Linotype" w:hAnsi="Palatino Linotype"/>
              </w:rPr>
            </w:pPr>
          </w:p>
          <w:p w:rsidR="00B867CD" w:rsidRDefault="00B867CD" w:rsidP="0005019D">
            <w:pPr>
              <w:rPr>
                <w:rFonts w:ascii="Palatino Linotype" w:hAnsi="Palatino Linotype"/>
              </w:rPr>
            </w:pPr>
          </w:p>
          <w:p w:rsidR="00B867CD" w:rsidRDefault="00B867CD" w:rsidP="0005019D">
            <w:pPr>
              <w:rPr>
                <w:rFonts w:ascii="Palatino Linotype" w:hAnsi="Palatino Linotype"/>
              </w:rPr>
            </w:pPr>
          </w:p>
          <w:p w:rsidR="00B867CD" w:rsidRDefault="00B867CD" w:rsidP="0005019D">
            <w:pPr>
              <w:rPr>
                <w:rFonts w:ascii="Palatino Linotype" w:hAnsi="Palatino Linotype"/>
              </w:rPr>
            </w:pPr>
          </w:p>
          <w:p w:rsidR="00B867CD" w:rsidRPr="00A80E55" w:rsidRDefault="00B867CD" w:rsidP="0005019D">
            <w:pPr>
              <w:rPr>
                <w:rFonts w:ascii="Palatino Linotype" w:hAnsi="Palatino Linotype"/>
              </w:rPr>
            </w:pPr>
            <w:r>
              <w:rPr>
                <w:rFonts w:ascii="Palatino Linotype" w:hAnsi="Palatino Linotype"/>
              </w:rPr>
              <w:t>AG/LU-36</w:t>
            </w:r>
          </w:p>
        </w:tc>
        <w:tc>
          <w:tcPr>
            <w:tcW w:w="3978" w:type="dxa"/>
            <w:shd w:val="clear" w:color="auto" w:fill="auto"/>
          </w:tcPr>
          <w:p w:rsidR="00EF07CF" w:rsidRDefault="00EF07CF" w:rsidP="00A0369D">
            <w:pPr>
              <w:autoSpaceDE w:val="0"/>
              <w:autoSpaceDN w:val="0"/>
              <w:adjustRightInd w:val="0"/>
              <w:rPr>
                <w:rFonts w:ascii="Palatino Linotype" w:hAnsi="Palatino Linotype" w:cs="Garamond"/>
              </w:rPr>
            </w:pPr>
            <w:r w:rsidRPr="00A80E55">
              <w:rPr>
                <w:rFonts w:ascii="Palatino Linotype" w:hAnsi="Palatino Linotype" w:cs="Garamond"/>
              </w:rPr>
              <w:t>Urban uses shall be concentrated in the incorporated cities and town and designated</w:t>
            </w:r>
            <w:r w:rsidR="00A0369D" w:rsidRPr="00A80E55">
              <w:rPr>
                <w:rFonts w:ascii="Palatino Linotype" w:hAnsi="Palatino Linotype" w:cs="Garamond"/>
              </w:rPr>
              <w:t xml:space="preserve"> </w:t>
            </w:r>
            <w:r w:rsidRPr="00A80E55">
              <w:rPr>
                <w:rFonts w:ascii="Palatino Linotype" w:hAnsi="Palatino Linotype" w:cs="Garamond"/>
              </w:rPr>
              <w:t>urbanized areas of the unincorporated County in order to preserve agriculture and open space, encourage transit-oriented development, conserve energy, and provide for healthy, “walkable” communities.</w:t>
            </w:r>
          </w:p>
          <w:p w:rsidR="00B867CD" w:rsidRPr="00B867CD" w:rsidRDefault="00B867CD" w:rsidP="00A0369D">
            <w:pPr>
              <w:autoSpaceDE w:val="0"/>
              <w:autoSpaceDN w:val="0"/>
              <w:adjustRightInd w:val="0"/>
              <w:rPr>
                <w:rFonts w:ascii="Palatino Linotype" w:hAnsi="Palatino Linotype" w:cs="Garamond"/>
              </w:rPr>
            </w:pPr>
          </w:p>
          <w:p w:rsidR="00B867CD" w:rsidRPr="00A80E55" w:rsidRDefault="00B867CD" w:rsidP="00B867CD">
            <w:pPr>
              <w:autoSpaceDE w:val="0"/>
              <w:autoSpaceDN w:val="0"/>
              <w:adjustRightInd w:val="0"/>
              <w:rPr>
                <w:rFonts w:ascii="Palatino Linotype" w:hAnsi="Palatino Linotype"/>
              </w:rPr>
            </w:pPr>
            <w:r w:rsidRPr="00B867CD">
              <w:rPr>
                <w:rFonts w:ascii="Palatino Linotype" w:hAnsi="Palatino Linotype" w:cs="Garamond"/>
              </w:rPr>
              <w:t>The central business district of each urban center will be recognized as the dominant</w:t>
            </w:r>
            <w:r>
              <w:rPr>
                <w:rFonts w:ascii="Palatino Linotype" w:hAnsi="Palatino Linotype" w:cs="Garamond"/>
              </w:rPr>
              <w:t xml:space="preserve"> </w:t>
            </w:r>
            <w:r w:rsidRPr="00B867CD">
              <w:rPr>
                <w:rFonts w:ascii="Palatino Linotype" w:hAnsi="Palatino Linotype" w:cs="Garamond"/>
              </w:rPr>
              <w:t>commercial and financial center for the surrounding trade area.</w:t>
            </w:r>
          </w:p>
        </w:tc>
      </w:tr>
      <w:tr w:rsidR="00EF07CF" w:rsidRPr="00A80E55" w:rsidTr="00854E84">
        <w:tc>
          <w:tcPr>
            <w:tcW w:w="468" w:type="dxa"/>
            <w:shd w:val="clear" w:color="auto" w:fill="F2F2F2" w:themeFill="background1" w:themeFillShade="F2"/>
          </w:tcPr>
          <w:p w:rsidR="00EF07CF" w:rsidRPr="00A80E55" w:rsidRDefault="00EF07CF" w:rsidP="00E543E4">
            <w:pPr>
              <w:rPr>
                <w:rFonts w:ascii="Palatino Linotype" w:hAnsi="Palatino Linotype"/>
              </w:rPr>
            </w:pPr>
            <w:r w:rsidRPr="00A80E55">
              <w:rPr>
                <w:rFonts w:ascii="Palatino Linotype" w:hAnsi="Palatino Linotype"/>
              </w:rPr>
              <w:t>14</w:t>
            </w:r>
          </w:p>
        </w:tc>
        <w:tc>
          <w:tcPr>
            <w:tcW w:w="3780" w:type="dxa"/>
          </w:tcPr>
          <w:p w:rsidR="00EF07CF" w:rsidRDefault="00EF07CF" w:rsidP="00E543E4">
            <w:pPr>
              <w:rPr>
                <w:rFonts w:ascii="Palatino Linotype" w:hAnsi="Palatino Linotype" w:cs="Arial"/>
              </w:rPr>
            </w:pPr>
            <w:r w:rsidRPr="00A80E55">
              <w:rPr>
                <w:rStyle w:val="Strong"/>
                <w:rFonts w:ascii="Palatino Linotype" w:hAnsi="Palatino Linotype" w:cs="Arial"/>
              </w:rPr>
              <w:t>Distinctive Communities</w:t>
            </w:r>
            <w:r w:rsidRPr="00A80E55">
              <w:rPr>
                <w:rFonts w:ascii="Palatino Linotype" w:hAnsi="Palatino Linotype" w:cs="Arial"/>
              </w:rPr>
              <w:br/>
              <w:t>Having a distinctive identity will help communities create a quality of life that is attractive for business retention and future residents and private investment. Community economic development efforts should help to create and preserve each community’s sense of uniqueness, attractiveness, history, and cultural and social diversity, and include public gathering places and a strong local sense of place.</w:t>
            </w:r>
          </w:p>
          <w:p w:rsidR="0010006C" w:rsidRPr="00A80E55" w:rsidRDefault="0010006C" w:rsidP="00E543E4">
            <w:pPr>
              <w:rPr>
                <w:rFonts w:ascii="Palatino Linotype" w:hAnsi="Palatino Linotype"/>
              </w:rPr>
            </w:pPr>
          </w:p>
        </w:tc>
        <w:tc>
          <w:tcPr>
            <w:tcW w:w="1350" w:type="dxa"/>
            <w:shd w:val="clear" w:color="auto" w:fill="F2F2F2" w:themeFill="background1" w:themeFillShade="F2"/>
          </w:tcPr>
          <w:p w:rsidR="00EF07CF" w:rsidRPr="00A80E55" w:rsidRDefault="00884C42" w:rsidP="00E543E4">
            <w:pPr>
              <w:rPr>
                <w:rFonts w:ascii="Palatino Linotype" w:hAnsi="Palatino Linotype"/>
              </w:rPr>
            </w:pPr>
            <w:r w:rsidRPr="00A80E55">
              <w:rPr>
                <w:rFonts w:ascii="Palatino Linotype" w:hAnsi="Palatino Linotype"/>
              </w:rPr>
              <w:t>CC-24</w:t>
            </w:r>
          </w:p>
        </w:tc>
        <w:tc>
          <w:tcPr>
            <w:tcW w:w="3978" w:type="dxa"/>
          </w:tcPr>
          <w:p w:rsidR="00EF07CF" w:rsidRDefault="00884C42" w:rsidP="00727B12">
            <w:pPr>
              <w:autoSpaceDE w:val="0"/>
              <w:autoSpaceDN w:val="0"/>
              <w:adjustRightInd w:val="0"/>
              <w:rPr>
                <w:rFonts w:ascii="Palatino Linotype" w:hAnsi="Palatino Linotype" w:cs="Garamond"/>
              </w:rPr>
            </w:pPr>
            <w:r w:rsidRPr="00A80E55">
              <w:rPr>
                <w:rFonts w:ascii="Palatino Linotype" w:hAnsi="Palatino Linotype" w:cs="Garamond"/>
              </w:rPr>
              <w:t>Promote the County’s historic and cultural resources as a means to enhance the</w:t>
            </w:r>
            <w:r w:rsidR="00727B12" w:rsidRPr="00A80E55">
              <w:rPr>
                <w:rFonts w:ascii="Palatino Linotype" w:hAnsi="Palatino Linotype" w:cs="Garamond"/>
              </w:rPr>
              <w:t xml:space="preserve"> </w:t>
            </w:r>
            <w:r w:rsidRPr="00A80E55">
              <w:rPr>
                <w:rFonts w:ascii="Palatino Linotype" w:hAnsi="Palatino Linotype" w:cs="Garamond"/>
              </w:rPr>
              <w:t>County’s identity as the nation’s premier wine country and a top tourist destination,</w:t>
            </w:r>
            <w:r w:rsidR="00727B12" w:rsidRPr="00A80E55">
              <w:rPr>
                <w:rFonts w:ascii="Palatino Linotype" w:hAnsi="Palatino Linotype" w:cs="Garamond"/>
              </w:rPr>
              <w:t xml:space="preserve"> </w:t>
            </w:r>
            <w:r w:rsidRPr="00A80E55">
              <w:rPr>
                <w:rFonts w:ascii="Palatino Linotype" w:hAnsi="Palatino Linotype" w:cs="Garamond"/>
              </w:rPr>
              <w:t>recognizing that “heritage tourism” allows tourists to have an authentic experience and</w:t>
            </w:r>
            <w:r w:rsidR="00727B12" w:rsidRPr="00A80E55">
              <w:rPr>
                <w:rFonts w:ascii="Palatino Linotype" w:hAnsi="Palatino Linotype" w:cs="Garamond"/>
              </w:rPr>
              <w:t xml:space="preserve"> </w:t>
            </w:r>
            <w:r w:rsidRPr="00A80E55">
              <w:rPr>
                <w:rFonts w:ascii="Palatino Linotype" w:hAnsi="Palatino Linotype" w:cs="Garamond"/>
              </w:rPr>
              <w:t>makes good business sense.</w:t>
            </w:r>
          </w:p>
          <w:p w:rsidR="0010006C" w:rsidRPr="00A80E55" w:rsidRDefault="0010006C" w:rsidP="00727B12">
            <w:pPr>
              <w:autoSpaceDE w:val="0"/>
              <w:autoSpaceDN w:val="0"/>
              <w:adjustRightInd w:val="0"/>
              <w:rPr>
                <w:rFonts w:ascii="Palatino Linotype" w:hAnsi="Palatino Linotype"/>
              </w:rPr>
            </w:pPr>
          </w:p>
        </w:tc>
      </w:tr>
      <w:tr w:rsidR="00EF07CF" w:rsidRPr="00A80E55" w:rsidTr="00B867CD">
        <w:tc>
          <w:tcPr>
            <w:tcW w:w="468" w:type="dxa"/>
            <w:shd w:val="clear" w:color="auto" w:fill="F2F2F2" w:themeFill="background1" w:themeFillShade="F2"/>
          </w:tcPr>
          <w:p w:rsidR="00EF07CF" w:rsidRPr="00A80E55" w:rsidRDefault="00EF07CF" w:rsidP="00E543E4">
            <w:pPr>
              <w:rPr>
                <w:rFonts w:ascii="Palatino Linotype" w:hAnsi="Palatino Linotype"/>
              </w:rPr>
            </w:pPr>
            <w:r w:rsidRPr="00A80E55">
              <w:rPr>
                <w:rFonts w:ascii="Palatino Linotype" w:hAnsi="Palatino Linotype"/>
              </w:rPr>
              <w:t>15</w:t>
            </w:r>
          </w:p>
        </w:tc>
        <w:tc>
          <w:tcPr>
            <w:tcW w:w="3780" w:type="dxa"/>
          </w:tcPr>
          <w:p w:rsidR="00EF07CF" w:rsidRPr="00A80E55" w:rsidRDefault="00EF07CF" w:rsidP="00E543E4">
            <w:pPr>
              <w:rPr>
                <w:rFonts w:ascii="Palatino Linotype" w:hAnsi="Palatino Linotype"/>
              </w:rPr>
            </w:pPr>
            <w:r w:rsidRPr="00A80E55">
              <w:rPr>
                <w:rStyle w:val="Strong"/>
                <w:rFonts w:ascii="Palatino Linotype" w:hAnsi="Palatino Linotype" w:cs="Arial"/>
              </w:rPr>
              <w:t>Regional Collaboration</w:t>
            </w:r>
            <w:r w:rsidRPr="00A80E55">
              <w:rPr>
                <w:rFonts w:ascii="Palatino Linotype" w:hAnsi="Palatino Linotype" w:cs="Arial"/>
              </w:rPr>
              <w:br/>
            </w:r>
            <w:r w:rsidRPr="00A80E55">
              <w:rPr>
                <w:rFonts w:ascii="Palatino Linotype" w:hAnsi="Palatino Linotype" w:cs="Arial"/>
              </w:rPr>
              <w:lastRenderedPageBreak/>
              <w:t>Since industries, transportation, land uses, natural resources, and other key elements of a healthy economy are regional in scope, communities and the private sector should cooperate to create regional structures that promote a coherent metropolitan whole that respects local character and identity.</w:t>
            </w:r>
          </w:p>
        </w:tc>
        <w:tc>
          <w:tcPr>
            <w:tcW w:w="1350" w:type="dxa"/>
            <w:shd w:val="clear" w:color="auto" w:fill="F2F2F2" w:themeFill="background1" w:themeFillShade="F2"/>
          </w:tcPr>
          <w:p w:rsidR="00EF07CF" w:rsidRPr="00A80E55" w:rsidRDefault="00C3408E" w:rsidP="00E543E4">
            <w:pPr>
              <w:rPr>
                <w:rFonts w:ascii="Palatino Linotype" w:hAnsi="Palatino Linotype"/>
              </w:rPr>
            </w:pPr>
            <w:r>
              <w:rPr>
                <w:rFonts w:ascii="Palatino Linotype" w:hAnsi="Palatino Linotype"/>
              </w:rPr>
              <w:lastRenderedPageBreak/>
              <w:t>AG/LU-</w:t>
            </w:r>
            <w:r w:rsidR="0083592F" w:rsidRPr="00A80E55">
              <w:rPr>
                <w:rFonts w:ascii="Palatino Linotype" w:hAnsi="Palatino Linotype"/>
              </w:rPr>
              <w:lastRenderedPageBreak/>
              <w:t>126.5</w:t>
            </w:r>
          </w:p>
        </w:tc>
        <w:tc>
          <w:tcPr>
            <w:tcW w:w="3978" w:type="dxa"/>
            <w:shd w:val="clear" w:color="auto" w:fill="auto"/>
          </w:tcPr>
          <w:p w:rsidR="00EF07CF" w:rsidRPr="00A80E55" w:rsidRDefault="0083592F" w:rsidP="00486C93">
            <w:pPr>
              <w:autoSpaceDE w:val="0"/>
              <w:autoSpaceDN w:val="0"/>
              <w:adjustRightInd w:val="0"/>
              <w:rPr>
                <w:rFonts w:ascii="Palatino Linotype" w:hAnsi="Palatino Linotype"/>
              </w:rPr>
            </w:pPr>
            <w:r w:rsidRPr="00A80E55">
              <w:rPr>
                <w:rFonts w:ascii="Palatino Linotype" w:hAnsi="Palatino Linotype" w:cs="Garamond"/>
              </w:rPr>
              <w:lastRenderedPageBreak/>
              <w:t xml:space="preserve">The County seeks to engage </w:t>
            </w:r>
            <w:r w:rsidRPr="00A80E55">
              <w:rPr>
                <w:rFonts w:ascii="Palatino Linotype" w:hAnsi="Palatino Linotype" w:cs="Garamond"/>
              </w:rPr>
              <w:lastRenderedPageBreak/>
              <w:t>incorporated jurisdictions and other agencies in</w:t>
            </w:r>
            <w:r w:rsidR="00486C93">
              <w:rPr>
                <w:rFonts w:ascii="Palatino Linotype" w:hAnsi="Palatino Linotype" w:cs="Garamond"/>
              </w:rPr>
              <w:t xml:space="preserve"> </w:t>
            </w:r>
            <w:r w:rsidRPr="00A80E55">
              <w:rPr>
                <w:rFonts w:ascii="Palatino Linotype" w:hAnsi="Palatino Linotype" w:cs="Garamond"/>
              </w:rPr>
              <w:t>collaborative planning efforts, particularly efforts aimed at ensuring adequate</w:t>
            </w:r>
            <w:r w:rsidR="00486C93">
              <w:rPr>
                <w:rFonts w:ascii="Palatino Linotype" w:hAnsi="Palatino Linotype" w:cs="Garamond"/>
              </w:rPr>
              <w:t xml:space="preserve"> </w:t>
            </w:r>
            <w:r w:rsidRPr="00A80E55">
              <w:rPr>
                <w:rFonts w:ascii="Palatino Linotype" w:hAnsi="Palatino Linotype" w:cs="Garamond"/>
              </w:rPr>
              <w:t>infrastructure capacity, vibrant city-centers, sufficient housing and agricultural lands and natural resource protection.</w:t>
            </w:r>
          </w:p>
        </w:tc>
      </w:tr>
      <w:tr w:rsidR="00EF07CF" w:rsidRPr="00A80E55" w:rsidTr="00854E84">
        <w:tc>
          <w:tcPr>
            <w:tcW w:w="9576" w:type="dxa"/>
            <w:gridSpan w:val="4"/>
            <w:shd w:val="clear" w:color="auto" w:fill="D9D9D9" w:themeFill="background1" w:themeFillShade="D9"/>
          </w:tcPr>
          <w:p w:rsidR="00EF07CF" w:rsidRPr="00A80E55" w:rsidRDefault="00EF07CF" w:rsidP="00E543E4">
            <w:pPr>
              <w:jc w:val="center"/>
              <w:rPr>
                <w:rFonts w:ascii="Palatino Linotype" w:hAnsi="Palatino Linotype"/>
                <w:b/>
              </w:rPr>
            </w:pPr>
            <w:r w:rsidRPr="00A80E55">
              <w:rPr>
                <w:rFonts w:ascii="Palatino Linotype" w:hAnsi="Palatino Linotype"/>
                <w:b/>
              </w:rPr>
              <w:lastRenderedPageBreak/>
              <w:t>WATER PRINCIPLES</w:t>
            </w:r>
          </w:p>
        </w:tc>
      </w:tr>
      <w:tr w:rsidR="00B867CD" w:rsidRPr="00A80E55" w:rsidTr="00B867CD">
        <w:tc>
          <w:tcPr>
            <w:tcW w:w="468" w:type="dxa"/>
            <w:shd w:val="clear" w:color="auto" w:fill="F2F2F2" w:themeFill="background1" w:themeFillShade="F2"/>
          </w:tcPr>
          <w:p w:rsidR="00B867CD" w:rsidRPr="00A80E55" w:rsidRDefault="00B867CD" w:rsidP="00617979">
            <w:pPr>
              <w:rPr>
                <w:rFonts w:ascii="Palatino Linotype" w:hAnsi="Palatino Linotype"/>
              </w:rPr>
            </w:pPr>
            <w:r w:rsidRPr="00A80E55">
              <w:rPr>
                <w:rFonts w:ascii="Palatino Linotype" w:hAnsi="Palatino Linotype"/>
              </w:rPr>
              <w:t>1</w:t>
            </w:r>
          </w:p>
        </w:tc>
        <w:tc>
          <w:tcPr>
            <w:tcW w:w="3780" w:type="dxa"/>
          </w:tcPr>
          <w:p w:rsidR="00B867CD" w:rsidRPr="00A80E55" w:rsidRDefault="00B867CD" w:rsidP="0024250E">
            <w:pPr>
              <w:rPr>
                <w:rFonts w:ascii="Palatino Linotype" w:hAnsi="Palatino Linotype"/>
              </w:rPr>
            </w:pPr>
            <w:r w:rsidRPr="00A80E55">
              <w:rPr>
                <w:rFonts w:ascii="Palatino Linotype" w:hAnsi="Palatino Linotype" w:cs="Arial"/>
              </w:rPr>
              <w:t xml:space="preserve">Community design should be compact, mixed use, walkable and transit-oriented so that automobile-generated urban runoff pollutants are minimized and the open lands that absorb water are preserved to the maximum extent possible. </w:t>
            </w:r>
          </w:p>
        </w:tc>
        <w:tc>
          <w:tcPr>
            <w:tcW w:w="1350" w:type="dxa"/>
            <w:shd w:val="clear" w:color="auto" w:fill="F2F2F2" w:themeFill="background1" w:themeFillShade="F2"/>
          </w:tcPr>
          <w:p w:rsidR="00B867CD" w:rsidRPr="00B867CD" w:rsidRDefault="00B867CD" w:rsidP="00244B43">
            <w:pPr>
              <w:rPr>
                <w:rFonts w:ascii="Palatino Linotype" w:hAnsi="Palatino Linotype"/>
              </w:rPr>
            </w:pPr>
            <w:r w:rsidRPr="00B867CD">
              <w:rPr>
                <w:rFonts w:ascii="Palatino Linotype" w:hAnsi="Palatino Linotype"/>
              </w:rPr>
              <w:t>AG/LU-22</w:t>
            </w:r>
          </w:p>
        </w:tc>
        <w:tc>
          <w:tcPr>
            <w:tcW w:w="3978" w:type="dxa"/>
            <w:shd w:val="clear" w:color="auto" w:fill="auto"/>
          </w:tcPr>
          <w:p w:rsidR="00B867CD" w:rsidRPr="00B867CD" w:rsidRDefault="00B867CD" w:rsidP="00244B43">
            <w:pPr>
              <w:rPr>
                <w:rFonts w:ascii="Palatino Linotype" w:hAnsi="Palatino Linotype"/>
              </w:rPr>
            </w:pPr>
            <w:r w:rsidRPr="00B867CD">
              <w:rPr>
                <w:rFonts w:ascii="Palatino Linotype" w:hAnsi="Palatino Linotype"/>
              </w:rPr>
              <w:t xml:space="preserve">Urban uses shall be concentrated in the incorporated cities and town and designated urbanized areas of the unincorporated County in order </w:t>
            </w:r>
            <w:r w:rsidR="00C3408E">
              <w:rPr>
                <w:rFonts w:ascii="Palatino Linotype" w:hAnsi="Palatino Linotype"/>
              </w:rPr>
              <w:t>to preserve agriculture and open</w:t>
            </w:r>
            <w:r w:rsidRPr="00B867CD">
              <w:rPr>
                <w:rFonts w:ascii="Palatino Linotype" w:hAnsi="Palatino Linotype"/>
              </w:rPr>
              <w:t xml:space="preserve"> space, encourage transit-oriented development, conserve energy, and provide for healthy, “walkable” communities.</w:t>
            </w:r>
          </w:p>
        </w:tc>
      </w:tr>
      <w:tr w:rsidR="00EF07CF" w:rsidRPr="00A80E55" w:rsidTr="00F20298">
        <w:tc>
          <w:tcPr>
            <w:tcW w:w="468" w:type="dxa"/>
            <w:shd w:val="clear" w:color="auto" w:fill="F2F2F2" w:themeFill="background1" w:themeFillShade="F2"/>
          </w:tcPr>
          <w:p w:rsidR="00EF07CF" w:rsidRPr="00A80E55" w:rsidRDefault="00EF07CF" w:rsidP="00617979">
            <w:pPr>
              <w:rPr>
                <w:rFonts w:ascii="Palatino Linotype" w:hAnsi="Palatino Linotype"/>
              </w:rPr>
            </w:pPr>
            <w:r w:rsidRPr="00A80E55">
              <w:rPr>
                <w:rFonts w:ascii="Palatino Linotype" w:hAnsi="Palatino Linotype"/>
              </w:rPr>
              <w:t>2</w:t>
            </w:r>
          </w:p>
        </w:tc>
        <w:tc>
          <w:tcPr>
            <w:tcW w:w="3780" w:type="dxa"/>
          </w:tcPr>
          <w:p w:rsidR="00EF07CF" w:rsidRPr="00A80E55" w:rsidRDefault="00EF07CF" w:rsidP="00617979">
            <w:pPr>
              <w:rPr>
                <w:rFonts w:ascii="Palatino Linotype" w:hAnsi="Palatino Linotype"/>
              </w:rPr>
            </w:pPr>
            <w:r w:rsidRPr="00A80E55">
              <w:rPr>
                <w:rFonts w:ascii="Palatino Linotype" w:hAnsi="Palatino Linotype" w:cs="Arial"/>
              </w:rPr>
              <w:t>Natural resources such as wetlands, flood plains, recharge zones, riparian areas, open space, and native habitats should be identified, preserved and restored as valued assets for flood protection, water quality improvement, groundwater recharge, habitat, and overall long-term water resource sustainability.</w:t>
            </w:r>
          </w:p>
        </w:tc>
        <w:tc>
          <w:tcPr>
            <w:tcW w:w="1350" w:type="dxa"/>
            <w:shd w:val="clear" w:color="auto" w:fill="F2F2F2" w:themeFill="background1" w:themeFillShade="F2"/>
          </w:tcPr>
          <w:p w:rsidR="00EF07CF" w:rsidRDefault="00C3408E" w:rsidP="00617979">
            <w:pPr>
              <w:rPr>
                <w:rFonts w:ascii="Palatino Linotype" w:hAnsi="Palatino Linotype"/>
              </w:rPr>
            </w:pPr>
            <w:r>
              <w:rPr>
                <w:rFonts w:ascii="Palatino Linotype" w:hAnsi="Palatino Linotype"/>
              </w:rPr>
              <w:t>CON-</w:t>
            </w:r>
            <w:r w:rsidR="004768A0" w:rsidRPr="00A80E55">
              <w:rPr>
                <w:rFonts w:ascii="Palatino Linotype" w:hAnsi="Palatino Linotype"/>
              </w:rPr>
              <w:t>32.(e)</w:t>
            </w:r>
          </w:p>
          <w:p w:rsidR="00F20298" w:rsidRDefault="00F20298" w:rsidP="00617979">
            <w:pPr>
              <w:rPr>
                <w:rFonts w:ascii="Palatino Linotype" w:hAnsi="Palatino Linotype"/>
              </w:rPr>
            </w:pPr>
          </w:p>
          <w:p w:rsidR="00F20298" w:rsidRDefault="00F20298" w:rsidP="00617979">
            <w:pPr>
              <w:rPr>
                <w:rFonts w:ascii="Palatino Linotype" w:hAnsi="Palatino Linotype"/>
              </w:rPr>
            </w:pPr>
          </w:p>
          <w:p w:rsidR="00F20298" w:rsidRDefault="00F20298" w:rsidP="00617979">
            <w:pPr>
              <w:rPr>
                <w:rFonts w:ascii="Palatino Linotype" w:hAnsi="Palatino Linotype"/>
              </w:rPr>
            </w:pPr>
          </w:p>
          <w:p w:rsidR="00F20298" w:rsidRDefault="00F20298" w:rsidP="00617979">
            <w:pPr>
              <w:rPr>
                <w:rFonts w:ascii="Palatino Linotype" w:hAnsi="Palatino Linotype"/>
              </w:rPr>
            </w:pPr>
          </w:p>
          <w:p w:rsidR="00F20298" w:rsidRDefault="00F20298" w:rsidP="00617979">
            <w:pPr>
              <w:rPr>
                <w:rFonts w:ascii="Palatino Linotype" w:hAnsi="Palatino Linotype"/>
              </w:rPr>
            </w:pPr>
          </w:p>
          <w:p w:rsidR="00F20298" w:rsidRDefault="00F20298" w:rsidP="00617979">
            <w:pPr>
              <w:rPr>
                <w:rFonts w:ascii="Palatino Linotype" w:hAnsi="Palatino Linotype"/>
              </w:rPr>
            </w:pPr>
          </w:p>
          <w:p w:rsidR="00F20298" w:rsidRDefault="00F20298" w:rsidP="00617979">
            <w:pPr>
              <w:rPr>
                <w:rFonts w:ascii="Palatino Linotype" w:hAnsi="Palatino Linotype"/>
              </w:rPr>
            </w:pPr>
          </w:p>
          <w:p w:rsidR="00F20298" w:rsidRDefault="00F20298" w:rsidP="00617979">
            <w:pPr>
              <w:rPr>
                <w:rFonts w:ascii="Palatino Linotype" w:hAnsi="Palatino Linotype"/>
              </w:rPr>
            </w:pPr>
          </w:p>
          <w:p w:rsidR="00F20298" w:rsidRDefault="00F20298" w:rsidP="00617979">
            <w:pPr>
              <w:rPr>
                <w:rFonts w:ascii="Palatino Linotype" w:hAnsi="Palatino Linotype"/>
              </w:rPr>
            </w:pPr>
          </w:p>
          <w:p w:rsidR="00F20298" w:rsidRDefault="00F20298" w:rsidP="00617979">
            <w:pPr>
              <w:rPr>
                <w:rFonts w:ascii="Palatino Linotype" w:hAnsi="Palatino Linotype"/>
              </w:rPr>
            </w:pPr>
          </w:p>
          <w:p w:rsidR="00F20298" w:rsidRDefault="00F20298" w:rsidP="00617979">
            <w:pPr>
              <w:rPr>
                <w:rFonts w:ascii="Palatino Linotype" w:hAnsi="Palatino Linotype"/>
              </w:rPr>
            </w:pPr>
          </w:p>
          <w:p w:rsidR="00F20298" w:rsidRPr="00A80E55" w:rsidRDefault="00C3408E" w:rsidP="00617979">
            <w:pPr>
              <w:rPr>
                <w:rFonts w:ascii="Palatino Linotype" w:hAnsi="Palatino Linotype"/>
              </w:rPr>
            </w:pPr>
            <w:r>
              <w:rPr>
                <w:rFonts w:ascii="Palatino Linotype" w:hAnsi="Palatino Linotype"/>
              </w:rPr>
              <w:t>CON-</w:t>
            </w:r>
            <w:r w:rsidR="00F20298">
              <w:rPr>
                <w:rFonts w:ascii="Palatino Linotype" w:hAnsi="Palatino Linotype"/>
              </w:rPr>
              <w:t>50.5</w:t>
            </w:r>
          </w:p>
        </w:tc>
        <w:tc>
          <w:tcPr>
            <w:tcW w:w="3978" w:type="dxa"/>
            <w:shd w:val="clear" w:color="auto" w:fill="auto"/>
          </w:tcPr>
          <w:p w:rsidR="00EF07CF" w:rsidRDefault="0024250E" w:rsidP="00727B12">
            <w:pPr>
              <w:autoSpaceDE w:val="0"/>
              <w:autoSpaceDN w:val="0"/>
              <w:adjustRightInd w:val="0"/>
              <w:rPr>
                <w:rFonts w:ascii="Palatino Linotype" w:hAnsi="Palatino Linotype" w:cs="Garamond"/>
              </w:rPr>
            </w:pPr>
            <w:r w:rsidRPr="00A80E55">
              <w:rPr>
                <w:rFonts w:ascii="Palatino Linotype" w:hAnsi="Palatino Linotype" w:cs="Garamond"/>
              </w:rPr>
              <w:t>Prevent filling of existing river areas, berm areas, salt ponds, wetlands, and marsh</w:t>
            </w:r>
            <w:r w:rsidR="00727B12" w:rsidRPr="00A80E55">
              <w:rPr>
                <w:rFonts w:ascii="Palatino Linotype" w:hAnsi="Palatino Linotype" w:cs="Garamond"/>
              </w:rPr>
              <w:t xml:space="preserve"> </w:t>
            </w:r>
            <w:r w:rsidRPr="00A80E55">
              <w:rPr>
                <w:rFonts w:ascii="Palatino Linotype" w:hAnsi="Palatino Linotype" w:cs="Garamond"/>
              </w:rPr>
              <w:t>areas because these areas are important for public health and safety as their water</w:t>
            </w:r>
            <w:r w:rsidR="00727B12" w:rsidRPr="00A80E55">
              <w:rPr>
                <w:rFonts w:ascii="Palatino Linotype" w:hAnsi="Palatino Linotype" w:cs="Garamond"/>
              </w:rPr>
              <w:t xml:space="preserve"> </w:t>
            </w:r>
            <w:r w:rsidRPr="00A80E55">
              <w:rPr>
                <w:rFonts w:ascii="Palatino Linotype" w:hAnsi="Palatino Linotype" w:cs="Garamond"/>
              </w:rPr>
              <w:t>surfaces lower the air temperatures, they serve as irreplaceable fish and wildlife</w:t>
            </w:r>
            <w:r w:rsidR="00727B12" w:rsidRPr="00A80E55">
              <w:rPr>
                <w:rFonts w:ascii="Palatino Linotype" w:hAnsi="Palatino Linotype" w:cs="Garamond"/>
              </w:rPr>
              <w:t xml:space="preserve"> </w:t>
            </w:r>
            <w:r w:rsidRPr="00A80E55">
              <w:rPr>
                <w:rFonts w:ascii="Palatino Linotype" w:hAnsi="Palatino Linotype" w:cs="Garamond"/>
              </w:rPr>
              <w:t>habitat, they are subject to amplified earthquake movement and subsoil liquefaction, and they support oxygen-producing plants.</w:t>
            </w:r>
          </w:p>
          <w:p w:rsidR="00F20298" w:rsidRPr="00F20298" w:rsidRDefault="00F20298" w:rsidP="00727B12">
            <w:pPr>
              <w:autoSpaceDE w:val="0"/>
              <w:autoSpaceDN w:val="0"/>
              <w:adjustRightInd w:val="0"/>
              <w:rPr>
                <w:rFonts w:ascii="Palatino Linotype" w:hAnsi="Palatino Linotype" w:cs="Garamond"/>
              </w:rPr>
            </w:pPr>
          </w:p>
          <w:p w:rsidR="00F20298" w:rsidRPr="00A80E55" w:rsidRDefault="00F20298" w:rsidP="00395D2B">
            <w:pPr>
              <w:autoSpaceDE w:val="0"/>
              <w:autoSpaceDN w:val="0"/>
              <w:adjustRightInd w:val="0"/>
              <w:rPr>
                <w:rFonts w:ascii="Palatino Linotype" w:hAnsi="Palatino Linotype"/>
              </w:rPr>
            </w:pPr>
            <w:r w:rsidRPr="00F20298">
              <w:rPr>
                <w:rFonts w:ascii="Palatino Linotype" w:hAnsi="Palatino Linotype" w:cs="Garamond"/>
              </w:rPr>
              <w:t>Recognize the importance of water resources that guard against flooding and attenuate</w:t>
            </w:r>
            <w:r>
              <w:rPr>
                <w:rFonts w:ascii="Palatino Linotype" w:hAnsi="Palatino Linotype" w:cs="Garamond"/>
              </w:rPr>
              <w:t xml:space="preserve"> </w:t>
            </w:r>
            <w:r w:rsidRPr="00F20298">
              <w:rPr>
                <w:rFonts w:ascii="Palatino Linotype" w:hAnsi="Palatino Linotype" w:cs="Garamond"/>
              </w:rPr>
              <w:t>floodwaters including those rivers, creeks, streams, flood corridors, riparian habitat, and</w:t>
            </w:r>
            <w:r w:rsidR="00395D2B">
              <w:rPr>
                <w:rFonts w:ascii="Palatino Linotype" w:hAnsi="Palatino Linotype" w:cs="Garamond"/>
              </w:rPr>
              <w:t xml:space="preserve"> </w:t>
            </w:r>
            <w:r w:rsidRPr="00F20298">
              <w:rPr>
                <w:rFonts w:ascii="Palatino Linotype" w:hAnsi="Palatino Linotype" w:cs="Garamond"/>
              </w:rPr>
              <w:t>lands that may accommodate floodwater important for the purposes of groundwater</w:t>
            </w:r>
            <w:r>
              <w:rPr>
                <w:rFonts w:ascii="Palatino Linotype" w:hAnsi="Palatino Linotype" w:cs="Garamond"/>
              </w:rPr>
              <w:t xml:space="preserve"> </w:t>
            </w:r>
            <w:r w:rsidRPr="00F20298">
              <w:rPr>
                <w:rFonts w:ascii="Palatino Linotype" w:hAnsi="Palatino Linotype" w:cs="Garamond"/>
              </w:rPr>
              <w:t>recharge and storm</w:t>
            </w:r>
            <w:r w:rsidR="00395D2B">
              <w:rPr>
                <w:rFonts w:ascii="Palatino Linotype" w:hAnsi="Palatino Linotype" w:cs="Garamond"/>
              </w:rPr>
              <w:t xml:space="preserve"> </w:t>
            </w:r>
            <w:r w:rsidRPr="00F20298">
              <w:rPr>
                <w:rFonts w:ascii="Palatino Linotype" w:hAnsi="Palatino Linotype" w:cs="Garamond"/>
              </w:rPr>
              <w:t>water management as those areas identified on the County’s adopted</w:t>
            </w:r>
            <w:r>
              <w:rPr>
                <w:rFonts w:ascii="Palatino Linotype" w:hAnsi="Palatino Linotype" w:cs="Garamond"/>
              </w:rPr>
              <w:t xml:space="preserve"> </w:t>
            </w:r>
            <w:r w:rsidRPr="00F20298">
              <w:rPr>
                <w:rFonts w:ascii="Palatino Linotype" w:hAnsi="Palatino Linotype" w:cs="Garamond"/>
              </w:rPr>
              <w:t xml:space="preserve">Federal Emergency Management Agency (FEMA) Flood Insurance Rate </w:t>
            </w:r>
            <w:r w:rsidRPr="00F20298">
              <w:rPr>
                <w:rFonts w:ascii="Palatino Linotype" w:hAnsi="Palatino Linotype" w:cs="Garamond"/>
              </w:rPr>
              <w:lastRenderedPageBreak/>
              <w:t>Mapping</w:t>
            </w:r>
            <w:r>
              <w:rPr>
                <w:rFonts w:ascii="Palatino Linotype" w:hAnsi="Palatino Linotype" w:cs="Garamond"/>
              </w:rPr>
              <w:t xml:space="preserve"> </w:t>
            </w:r>
            <w:r w:rsidRPr="00F20298">
              <w:rPr>
                <w:rFonts w:ascii="Palatino Linotype" w:hAnsi="Palatino Linotype" w:cs="Garamond"/>
              </w:rPr>
              <w:t>(FIRM).</w:t>
            </w:r>
          </w:p>
        </w:tc>
      </w:tr>
      <w:tr w:rsidR="00EF07CF" w:rsidRPr="00A80E55" w:rsidTr="00F20298">
        <w:tc>
          <w:tcPr>
            <w:tcW w:w="468" w:type="dxa"/>
            <w:shd w:val="clear" w:color="auto" w:fill="F2F2F2" w:themeFill="background1" w:themeFillShade="F2"/>
          </w:tcPr>
          <w:p w:rsidR="00EF07CF" w:rsidRPr="00A80E55" w:rsidRDefault="00EF07CF" w:rsidP="00617979">
            <w:pPr>
              <w:rPr>
                <w:rFonts w:ascii="Palatino Linotype" w:hAnsi="Palatino Linotype"/>
              </w:rPr>
            </w:pPr>
            <w:r w:rsidRPr="00A80E55">
              <w:rPr>
                <w:rFonts w:ascii="Palatino Linotype" w:hAnsi="Palatino Linotype"/>
              </w:rPr>
              <w:lastRenderedPageBreak/>
              <w:t>3</w:t>
            </w:r>
          </w:p>
        </w:tc>
        <w:tc>
          <w:tcPr>
            <w:tcW w:w="3780" w:type="dxa"/>
          </w:tcPr>
          <w:p w:rsidR="00EF07CF" w:rsidRPr="00A80E55" w:rsidRDefault="00EF07CF" w:rsidP="00617979">
            <w:pPr>
              <w:rPr>
                <w:rFonts w:ascii="Palatino Linotype" w:hAnsi="Palatino Linotype"/>
              </w:rPr>
            </w:pPr>
            <w:r w:rsidRPr="00A80E55">
              <w:rPr>
                <w:rFonts w:ascii="Palatino Linotype" w:hAnsi="Palatino Linotype" w:cs="Arial"/>
              </w:rPr>
              <w:t>Water holding areas such as creek beds, recessed athletic fields, ponds, cisterns, and other features that serve to recharge groundwater, reduce runoff, improve water quality and decrease flooding should be incorporated into the urban landscape.</w:t>
            </w:r>
          </w:p>
        </w:tc>
        <w:tc>
          <w:tcPr>
            <w:tcW w:w="1350" w:type="dxa"/>
            <w:shd w:val="clear" w:color="auto" w:fill="F2F2F2" w:themeFill="background1" w:themeFillShade="F2"/>
          </w:tcPr>
          <w:p w:rsidR="00EF07CF" w:rsidRPr="00A80E55" w:rsidRDefault="00F20298" w:rsidP="00617979">
            <w:pPr>
              <w:rPr>
                <w:rFonts w:ascii="Palatino Linotype" w:hAnsi="Palatino Linotype"/>
              </w:rPr>
            </w:pPr>
            <w:r>
              <w:rPr>
                <w:rFonts w:ascii="Palatino Linotype" w:hAnsi="Palatino Linotype"/>
              </w:rPr>
              <w:t>CON-54</w:t>
            </w:r>
          </w:p>
        </w:tc>
        <w:tc>
          <w:tcPr>
            <w:tcW w:w="3978" w:type="dxa"/>
            <w:shd w:val="clear" w:color="auto" w:fill="auto"/>
          </w:tcPr>
          <w:p w:rsidR="00EF07CF" w:rsidRPr="00A80E55" w:rsidRDefault="00F20298" w:rsidP="00F05703">
            <w:pPr>
              <w:autoSpaceDE w:val="0"/>
              <w:autoSpaceDN w:val="0"/>
              <w:adjustRightInd w:val="0"/>
              <w:rPr>
                <w:rFonts w:ascii="Palatino Linotype" w:hAnsi="Palatino Linotype"/>
              </w:rPr>
            </w:pPr>
            <w:r w:rsidRPr="00F20298">
              <w:rPr>
                <w:rFonts w:ascii="Palatino Linotype" w:hAnsi="Palatino Linotype" w:cs="Garamond"/>
              </w:rPr>
              <w:t>The County shall maintain or enhance infiltration and recharge of</w:t>
            </w:r>
            <w:r>
              <w:rPr>
                <w:rFonts w:ascii="Palatino Linotype" w:hAnsi="Palatino Linotype" w:cs="Garamond"/>
              </w:rPr>
              <w:t xml:space="preserve"> </w:t>
            </w:r>
            <w:r w:rsidRPr="00F20298">
              <w:rPr>
                <w:rFonts w:ascii="Palatino Linotype" w:hAnsi="Palatino Linotype" w:cs="Garamond"/>
              </w:rPr>
              <w:t>groundwater aquifers</w:t>
            </w:r>
            <w:r>
              <w:rPr>
                <w:rFonts w:ascii="Palatino Linotype" w:hAnsi="Palatino Linotype" w:cs="Garamond"/>
              </w:rPr>
              <w:t xml:space="preserve"> </w:t>
            </w:r>
            <w:r w:rsidRPr="00F20298">
              <w:rPr>
                <w:rFonts w:ascii="Palatino Linotype" w:hAnsi="Palatino Linotype" w:cs="Garamond"/>
              </w:rPr>
              <w:t xml:space="preserve">by requiring all projects in designated </w:t>
            </w:r>
            <w:r>
              <w:rPr>
                <w:rFonts w:ascii="Palatino Linotype" w:hAnsi="Palatino Linotype" w:cs="Garamond"/>
              </w:rPr>
              <w:t xml:space="preserve"> </w:t>
            </w:r>
            <w:r w:rsidRPr="00F20298">
              <w:rPr>
                <w:rFonts w:ascii="Palatino Linotype" w:hAnsi="Palatino Linotype" w:cs="Garamond"/>
              </w:rPr>
              <w:t>groundwater deficient areas as identified in the</w:t>
            </w:r>
            <w:r>
              <w:rPr>
                <w:rFonts w:ascii="Palatino Linotype" w:hAnsi="Palatino Linotype" w:cs="Garamond"/>
              </w:rPr>
              <w:t xml:space="preserve"> </w:t>
            </w:r>
            <w:r w:rsidRPr="00F20298">
              <w:rPr>
                <w:rFonts w:ascii="Palatino Linotype" w:hAnsi="Palatino Linotype" w:cs="Garamond"/>
              </w:rPr>
              <w:t>County’s groundwater ordinance (County Code Chapter 13.15) be designed (at</w:t>
            </w:r>
            <w:r>
              <w:rPr>
                <w:rFonts w:ascii="Palatino Linotype" w:hAnsi="Palatino Linotype" w:cs="Garamond"/>
              </w:rPr>
              <w:t xml:space="preserve"> </w:t>
            </w:r>
            <w:r w:rsidRPr="00F20298">
              <w:rPr>
                <w:rFonts w:ascii="Palatino Linotype" w:hAnsi="Palatino Linotype" w:cs="Garamond"/>
              </w:rPr>
              <w:t>minimum) to maintain a site’s predevelopment groundwater recharge potential, to the</w:t>
            </w:r>
            <w:r>
              <w:rPr>
                <w:rFonts w:ascii="Palatino Linotype" w:hAnsi="Palatino Linotype" w:cs="Garamond"/>
              </w:rPr>
              <w:t xml:space="preserve"> </w:t>
            </w:r>
            <w:r w:rsidRPr="00F20298">
              <w:rPr>
                <w:rFonts w:ascii="Palatino Linotype" w:hAnsi="Palatino Linotype" w:cs="Garamond"/>
              </w:rPr>
              <w:t>extent feasible, by minimizing impervious surfaces and promoting recharge (e.g., via the</w:t>
            </w:r>
            <w:r>
              <w:rPr>
                <w:rFonts w:ascii="Palatino Linotype" w:hAnsi="Palatino Linotype" w:cs="Garamond"/>
              </w:rPr>
              <w:t xml:space="preserve"> </w:t>
            </w:r>
            <w:r w:rsidRPr="00F20298">
              <w:rPr>
                <w:rFonts w:ascii="Palatino Linotype" w:hAnsi="Palatino Linotype" w:cs="Garamond"/>
              </w:rPr>
              <w:t xml:space="preserve">use of water </w:t>
            </w:r>
            <w:r>
              <w:rPr>
                <w:rFonts w:ascii="Palatino Linotype" w:hAnsi="Palatino Linotype" w:cs="Garamond"/>
              </w:rPr>
              <w:t xml:space="preserve"> </w:t>
            </w:r>
            <w:r w:rsidRPr="00F20298">
              <w:rPr>
                <w:rFonts w:ascii="Palatino Linotype" w:hAnsi="Palatino Linotype" w:cs="Garamond"/>
              </w:rPr>
              <w:t>retention/detention structures, use of permeable paving materials, bioswales,</w:t>
            </w:r>
            <w:r>
              <w:rPr>
                <w:rFonts w:ascii="Palatino Linotype" w:hAnsi="Palatino Linotype" w:cs="Garamond"/>
              </w:rPr>
              <w:t xml:space="preserve"> </w:t>
            </w:r>
            <w:r w:rsidRPr="00F20298">
              <w:rPr>
                <w:rFonts w:ascii="Palatino Linotype" w:hAnsi="Palatino Linotype" w:cs="Garamond"/>
              </w:rPr>
              <w:t>water gardens, cisterns, and other best management practices).</w:t>
            </w:r>
          </w:p>
        </w:tc>
      </w:tr>
      <w:tr w:rsidR="00EF07CF" w:rsidRPr="00A80E55" w:rsidTr="00854E84">
        <w:tc>
          <w:tcPr>
            <w:tcW w:w="468" w:type="dxa"/>
            <w:shd w:val="clear" w:color="auto" w:fill="F2F2F2" w:themeFill="background1" w:themeFillShade="F2"/>
          </w:tcPr>
          <w:p w:rsidR="00EF07CF" w:rsidRPr="00A80E55" w:rsidRDefault="00EF07CF" w:rsidP="00617979">
            <w:pPr>
              <w:rPr>
                <w:rFonts w:ascii="Palatino Linotype" w:hAnsi="Palatino Linotype"/>
              </w:rPr>
            </w:pPr>
            <w:r w:rsidRPr="00A80E55">
              <w:rPr>
                <w:rFonts w:ascii="Palatino Linotype" w:hAnsi="Palatino Linotype"/>
              </w:rPr>
              <w:t>4</w:t>
            </w:r>
          </w:p>
        </w:tc>
        <w:tc>
          <w:tcPr>
            <w:tcW w:w="3780" w:type="dxa"/>
          </w:tcPr>
          <w:p w:rsidR="00EF07CF" w:rsidRPr="00A80E55" w:rsidRDefault="00EF07CF" w:rsidP="00617979">
            <w:pPr>
              <w:rPr>
                <w:rFonts w:ascii="Palatino Linotype" w:hAnsi="Palatino Linotype"/>
              </w:rPr>
            </w:pPr>
            <w:r w:rsidRPr="00A80E55">
              <w:rPr>
                <w:rFonts w:ascii="Palatino Linotype" w:hAnsi="Palatino Linotype" w:cs="Arial"/>
              </w:rPr>
              <w:t>All aspects of landscaping from the selection of plants to soil preparation and the installation of irrigation systems should be designed to reduce water demand, retain runoff, decrease flooding, and recharge groundwater.</w:t>
            </w:r>
          </w:p>
        </w:tc>
        <w:tc>
          <w:tcPr>
            <w:tcW w:w="1350" w:type="dxa"/>
            <w:shd w:val="clear" w:color="auto" w:fill="F2F2F2" w:themeFill="background1" w:themeFillShade="F2"/>
          </w:tcPr>
          <w:p w:rsidR="00EF07CF" w:rsidRPr="00A80E55" w:rsidRDefault="00EF07CF" w:rsidP="00907E12">
            <w:pPr>
              <w:rPr>
                <w:rFonts w:ascii="Palatino Linotype" w:hAnsi="Palatino Linotype"/>
              </w:rPr>
            </w:pPr>
            <w:r w:rsidRPr="00A80E55">
              <w:rPr>
                <w:rFonts w:ascii="Palatino Linotype" w:hAnsi="Palatino Linotype"/>
              </w:rPr>
              <w:t>CON</w:t>
            </w:r>
            <w:r w:rsidR="00C3408E">
              <w:rPr>
                <w:rFonts w:ascii="Palatino Linotype" w:hAnsi="Palatino Linotype"/>
              </w:rPr>
              <w:t>-</w:t>
            </w:r>
            <w:r w:rsidRPr="00A80E55">
              <w:rPr>
                <w:rFonts w:ascii="Palatino Linotype" w:hAnsi="Palatino Linotype"/>
              </w:rPr>
              <w:t>60.5</w:t>
            </w:r>
          </w:p>
          <w:p w:rsidR="00EF07CF" w:rsidRPr="00A80E55" w:rsidRDefault="00EF07CF" w:rsidP="00617979">
            <w:pPr>
              <w:rPr>
                <w:rFonts w:ascii="Palatino Linotype" w:hAnsi="Palatino Linotype"/>
              </w:rPr>
            </w:pPr>
          </w:p>
        </w:tc>
        <w:tc>
          <w:tcPr>
            <w:tcW w:w="3978" w:type="dxa"/>
          </w:tcPr>
          <w:p w:rsidR="00EF07CF" w:rsidRPr="00A80E55" w:rsidRDefault="00EF07CF" w:rsidP="0022466D">
            <w:pPr>
              <w:autoSpaceDE w:val="0"/>
              <w:autoSpaceDN w:val="0"/>
              <w:adjustRightInd w:val="0"/>
              <w:rPr>
                <w:rFonts w:ascii="Palatino Linotype" w:hAnsi="Palatino Linotype"/>
              </w:rPr>
            </w:pPr>
            <w:r w:rsidRPr="00A80E55">
              <w:rPr>
                <w:rFonts w:ascii="Palatino Linotype" w:hAnsi="Palatino Linotype" w:cs="Garamond"/>
              </w:rPr>
              <w:t>All aspects of landscaping from the selection of plants to soil preparation and the installation of irrigation systems should be designed to reduce water demand, retain runoff, decrease flooding, and recharge groundwater.</w:t>
            </w:r>
          </w:p>
        </w:tc>
      </w:tr>
      <w:tr w:rsidR="00EF07CF" w:rsidRPr="00A80E55" w:rsidTr="00854E84">
        <w:tc>
          <w:tcPr>
            <w:tcW w:w="468" w:type="dxa"/>
            <w:shd w:val="clear" w:color="auto" w:fill="F2F2F2" w:themeFill="background1" w:themeFillShade="F2"/>
          </w:tcPr>
          <w:p w:rsidR="00EF07CF" w:rsidRPr="00A80E55" w:rsidRDefault="00EF07CF" w:rsidP="00617979">
            <w:pPr>
              <w:rPr>
                <w:rFonts w:ascii="Palatino Linotype" w:hAnsi="Palatino Linotype"/>
              </w:rPr>
            </w:pPr>
            <w:r w:rsidRPr="00A80E55">
              <w:rPr>
                <w:rFonts w:ascii="Palatino Linotype" w:hAnsi="Palatino Linotype"/>
              </w:rPr>
              <w:t>5</w:t>
            </w:r>
          </w:p>
        </w:tc>
        <w:tc>
          <w:tcPr>
            <w:tcW w:w="3780" w:type="dxa"/>
          </w:tcPr>
          <w:p w:rsidR="00EF07CF" w:rsidRPr="00A80E55" w:rsidRDefault="00EF07CF" w:rsidP="00617979">
            <w:pPr>
              <w:rPr>
                <w:rFonts w:ascii="Palatino Linotype" w:hAnsi="Palatino Linotype"/>
              </w:rPr>
            </w:pPr>
            <w:r w:rsidRPr="00A80E55">
              <w:rPr>
                <w:rFonts w:ascii="Palatino Linotype" w:hAnsi="Palatino Linotype" w:cs="Arial"/>
              </w:rPr>
              <w:t>Permeable surfaces should be used for hardscape. Impervious surfaces such as driveways, streets, and parking lots should be minimized so that land is available to absorb storm water, reduce polluted urban runoff, recharge groundwater and reduce flooding.</w:t>
            </w:r>
          </w:p>
        </w:tc>
        <w:tc>
          <w:tcPr>
            <w:tcW w:w="1350" w:type="dxa"/>
            <w:shd w:val="clear" w:color="auto" w:fill="F2F2F2" w:themeFill="background1" w:themeFillShade="F2"/>
          </w:tcPr>
          <w:p w:rsidR="00EF07CF" w:rsidRPr="00A80E55" w:rsidRDefault="00C3408E" w:rsidP="00C3408E">
            <w:pPr>
              <w:rPr>
                <w:rFonts w:ascii="Palatino Linotype" w:hAnsi="Palatino Linotype"/>
              </w:rPr>
            </w:pPr>
            <w:r>
              <w:rPr>
                <w:rFonts w:ascii="Palatino Linotype" w:hAnsi="Palatino Linotype"/>
              </w:rPr>
              <w:t xml:space="preserve">CON </w:t>
            </w:r>
            <w:r w:rsidR="00F20298">
              <w:rPr>
                <w:rFonts w:ascii="Palatino Linotype" w:hAnsi="Palatino Linotype"/>
              </w:rPr>
              <w:t>WR-5</w:t>
            </w:r>
          </w:p>
        </w:tc>
        <w:tc>
          <w:tcPr>
            <w:tcW w:w="3978" w:type="dxa"/>
          </w:tcPr>
          <w:p w:rsidR="00EF07CF" w:rsidRPr="00A80E55" w:rsidRDefault="00F20298" w:rsidP="00F20298">
            <w:pPr>
              <w:autoSpaceDE w:val="0"/>
              <w:autoSpaceDN w:val="0"/>
              <w:adjustRightInd w:val="0"/>
              <w:rPr>
                <w:rFonts w:ascii="Palatino Linotype" w:hAnsi="Palatino Linotype"/>
              </w:rPr>
            </w:pPr>
            <w:r w:rsidRPr="00F20298">
              <w:rPr>
                <w:rFonts w:ascii="Palatino Linotype" w:hAnsi="Palatino Linotype" w:cs="Garamond"/>
              </w:rPr>
              <w:t>Identify, map, and disseminate information on groundwater recharge areas, to</w:t>
            </w:r>
            <w:r>
              <w:rPr>
                <w:rFonts w:ascii="Palatino Linotype" w:hAnsi="Palatino Linotype" w:cs="Garamond"/>
              </w:rPr>
              <w:t xml:space="preserve"> </w:t>
            </w:r>
            <w:r w:rsidRPr="00F20298">
              <w:rPr>
                <w:rFonts w:ascii="Palatino Linotype" w:hAnsi="Palatino Linotype" w:cs="Garamond"/>
              </w:rPr>
              <w:t>the extent feasible, and provide educational materials and resource information</w:t>
            </w:r>
            <w:r>
              <w:rPr>
                <w:rFonts w:ascii="Palatino Linotype" w:hAnsi="Palatino Linotype" w:cs="Garamond"/>
              </w:rPr>
              <w:t xml:space="preserve"> </w:t>
            </w:r>
            <w:r w:rsidRPr="00F20298">
              <w:rPr>
                <w:rFonts w:ascii="Palatino Linotype" w:hAnsi="Palatino Linotype" w:cs="Garamond"/>
              </w:rPr>
              <w:t xml:space="preserve">on ways of reducing and limiting the </w:t>
            </w:r>
            <w:r>
              <w:rPr>
                <w:rFonts w:ascii="Palatino Linotype" w:hAnsi="Palatino Linotype" w:cs="Garamond"/>
              </w:rPr>
              <w:t>d</w:t>
            </w:r>
            <w:r w:rsidRPr="00F20298">
              <w:rPr>
                <w:rFonts w:ascii="Palatino Linotype" w:hAnsi="Palatino Linotype" w:cs="Garamond"/>
              </w:rPr>
              <w:t>evelopment of non-pervious surfaces in</w:t>
            </w:r>
            <w:r>
              <w:rPr>
                <w:rFonts w:ascii="Palatino Linotype" w:hAnsi="Palatino Linotype" w:cs="Garamond"/>
              </w:rPr>
              <w:t xml:space="preserve"> </w:t>
            </w:r>
            <w:r w:rsidRPr="00F20298">
              <w:rPr>
                <w:rFonts w:ascii="Palatino Linotype" w:hAnsi="Palatino Linotype" w:cs="Garamond"/>
              </w:rPr>
              <w:t>those areas.</w:t>
            </w:r>
          </w:p>
        </w:tc>
      </w:tr>
      <w:tr w:rsidR="00EF07CF" w:rsidRPr="00A80E55" w:rsidTr="00F05703">
        <w:tc>
          <w:tcPr>
            <w:tcW w:w="468" w:type="dxa"/>
            <w:shd w:val="clear" w:color="auto" w:fill="F2F2F2" w:themeFill="background1" w:themeFillShade="F2"/>
          </w:tcPr>
          <w:p w:rsidR="00EF07CF" w:rsidRPr="00A80E55" w:rsidRDefault="00EF07CF" w:rsidP="00617979">
            <w:pPr>
              <w:rPr>
                <w:rFonts w:ascii="Palatino Linotype" w:hAnsi="Palatino Linotype"/>
              </w:rPr>
            </w:pPr>
            <w:r w:rsidRPr="00A80E55">
              <w:rPr>
                <w:rFonts w:ascii="Palatino Linotype" w:hAnsi="Palatino Linotype"/>
              </w:rPr>
              <w:t>6</w:t>
            </w:r>
          </w:p>
        </w:tc>
        <w:tc>
          <w:tcPr>
            <w:tcW w:w="3780" w:type="dxa"/>
          </w:tcPr>
          <w:p w:rsidR="00EF07CF" w:rsidRPr="00A80E55" w:rsidRDefault="00EF07CF" w:rsidP="00617979">
            <w:pPr>
              <w:rPr>
                <w:rFonts w:ascii="Palatino Linotype" w:hAnsi="Palatino Linotype"/>
              </w:rPr>
            </w:pPr>
            <w:r w:rsidRPr="00A80E55">
              <w:rPr>
                <w:rFonts w:ascii="Palatino Linotype" w:hAnsi="Palatino Linotype" w:cs="Arial"/>
              </w:rPr>
              <w:t xml:space="preserve">Dual plumbing that allows graywater from </w:t>
            </w:r>
            <w:r w:rsidR="00C3408E" w:rsidRPr="00A80E55">
              <w:rPr>
                <w:rFonts w:ascii="Palatino Linotype" w:hAnsi="Palatino Linotype" w:cs="Arial"/>
              </w:rPr>
              <w:t>showers</w:t>
            </w:r>
            <w:r w:rsidR="00C3408E">
              <w:rPr>
                <w:rFonts w:ascii="Palatino Linotype" w:hAnsi="Palatino Linotype" w:cs="Arial"/>
              </w:rPr>
              <w:t>,</w:t>
            </w:r>
            <w:r w:rsidRPr="00A80E55">
              <w:rPr>
                <w:rFonts w:ascii="Palatino Linotype" w:hAnsi="Palatino Linotype" w:cs="Arial"/>
              </w:rPr>
              <w:t xml:space="preserve"> sinks</w:t>
            </w:r>
            <w:r w:rsidR="00C3408E">
              <w:rPr>
                <w:rFonts w:ascii="Palatino Linotype" w:hAnsi="Palatino Linotype" w:cs="Arial"/>
              </w:rPr>
              <w:t>,</w:t>
            </w:r>
            <w:r w:rsidRPr="00A80E55">
              <w:rPr>
                <w:rFonts w:ascii="Palatino Linotype" w:hAnsi="Palatino Linotype" w:cs="Arial"/>
              </w:rPr>
              <w:t xml:space="preserve"> and washers to be reused for landscape irrigation should be included in the infrastructure of new development.</w:t>
            </w:r>
          </w:p>
        </w:tc>
        <w:tc>
          <w:tcPr>
            <w:tcW w:w="1350" w:type="dxa"/>
            <w:shd w:val="clear" w:color="auto" w:fill="F2F2F2" w:themeFill="background1" w:themeFillShade="F2"/>
          </w:tcPr>
          <w:p w:rsidR="00EF07CF" w:rsidRPr="00A80E55" w:rsidRDefault="00C3408E" w:rsidP="00907E12">
            <w:pPr>
              <w:rPr>
                <w:rFonts w:ascii="Palatino Linotype" w:hAnsi="Palatino Linotype"/>
              </w:rPr>
            </w:pPr>
            <w:r>
              <w:rPr>
                <w:rFonts w:ascii="Palatino Linotype" w:hAnsi="Palatino Linotype"/>
              </w:rPr>
              <w:t>CON-</w:t>
            </w:r>
            <w:r w:rsidR="00EF07CF" w:rsidRPr="00A80E55">
              <w:rPr>
                <w:rFonts w:ascii="Palatino Linotype" w:hAnsi="Palatino Linotype"/>
              </w:rPr>
              <w:t>62.(c)</w:t>
            </w:r>
          </w:p>
          <w:p w:rsidR="00EF07CF" w:rsidRPr="00A80E55" w:rsidRDefault="00EF07CF" w:rsidP="00617979">
            <w:pPr>
              <w:rPr>
                <w:rFonts w:ascii="Palatino Linotype" w:hAnsi="Palatino Linotype"/>
              </w:rPr>
            </w:pPr>
          </w:p>
        </w:tc>
        <w:tc>
          <w:tcPr>
            <w:tcW w:w="3978" w:type="dxa"/>
            <w:shd w:val="clear" w:color="auto" w:fill="auto"/>
          </w:tcPr>
          <w:p w:rsidR="00EF07CF" w:rsidRDefault="00EF07CF" w:rsidP="0022466D">
            <w:pPr>
              <w:autoSpaceDE w:val="0"/>
              <w:autoSpaceDN w:val="0"/>
              <w:adjustRightInd w:val="0"/>
              <w:rPr>
                <w:rFonts w:ascii="Palatino Linotype" w:hAnsi="Palatino Linotype" w:cs="Garamond"/>
              </w:rPr>
            </w:pPr>
            <w:r w:rsidRPr="00A80E55">
              <w:rPr>
                <w:rFonts w:ascii="Palatino Linotype" w:hAnsi="Palatino Linotype" w:cs="Garamond"/>
              </w:rPr>
              <w:t>Require proposals for non-residential construction in the Airport Industrial Area and lower Milliken-Sarco-Tulocay Creeks Area to incorporate dual plumbing to allow for the use of non-potable/recycled water when such water becomes available.</w:t>
            </w:r>
          </w:p>
          <w:p w:rsidR="0010006C" w:rsidRDefault="0010006C" w:rsidP="0022466D">
            <w:pPr>
              <w:autoSpaceDE w:val="0"/>
              <w:autoSpaceDN w:val="0"/>
              <w:adjustRightInd w:val="0"/>
              <w:rPr>
                <w:rFonts w:ascii="Palatino Linotype" w:hAnsi="Palatino Linotype" w:cs="Garamond"/>
              </w:rPr>
            </w:pPr>
          </w:p>
          <w:p w:rsidR="0010006C" w:rsidRPr="00A80E55" w:rsidRDefault="0010006C" w:rsidP="0022466D">
            <w:pPr>
              <w:autoSpaceDE w:val="0"/>
              <w:autoSpaceDN w:val="0"/>
              <w:adjustRightInd w:val="0"/>
              <w:rPr>
                <w:rFonts w:ascii="Palatino Linotype" w:hAnsi="Palatino Linotype"/>
              </w:rPr>
            </w:pPr>
          </w:p>
        </w:tc>
      </w:tr>
      <w:tr w:rsidR="00EF07CF" w:rsidRPr="00A80E55" w:rsidTr="00C3408E">
        <w:tc>
          <w:tcPr>
            <w:tcW w:w="468" w:type="dxa"/>
            <w:shd w:val="clear" w:color="auto" w:fill="F2F2F2" w:themeFill="background1" w:themeFillShade="F2"/>
          </w:tcPr>
          <w:p w:rsidR="00EF07CF" w:rsidRPr="00A80E55" w:rsidRDefault="00EF07CF" w:rsidP="00617979">
            <w:pPr>
              <w:rPr>
                <w:rFonts w:ascii="Palatino Linotype" w:hAnsi="Palatino Linotype"/>
              </w:rPr>
            </w:pPr>
            <w:r w:rsidRPr="00A80E55">
              <w:rPr>
                <w:rFonts w:ascii="Palatino Linotype" w:hAnsi="Palatino Linotype"/>
              </w:rPr>
              <w:t>7</w:t>
            </w:r>
          </w:p>
        </w:tc>
        <w:tc>
          <w:tcPr>
            <w:tcW w:w="3780" w:type="dxa"/>
          </w:tcPr>
          <w:p w:rsidR="00EF07CF" w:rsidRPr="00A80E55" w:rsidRDefault="00EF07CF" w:rsidP="00617979">
            <w:pPr>
              <w:rPr>
                <w:rFonts w:ascii="Palatino Linotype" w:hAnsi="Palatino Linotype"/>
              </w:rPr>
            </w:pPr>
            <w:r w:rsidRPr="00A80E55">
              <w:rPr>
                <w:rFonts w:ascii="Palatino Linotype" w:hAnsi="Palatino Linotype" w:cs="Arial"/>
              </w:rPr>
              <w:t xml:space="preserve">Community design should maximize the use of recycled water for appropriate applications </w:t>
            </w:r>
            <w:r w:rsidRPr="00A80E55">
              <w:rPr>
                <w:rFonts w:ascii="Palatino Linotype" w:hAnsi="Palatino Linotype" w:cs="Arial"/>
              </w:rPr>
              <w:lastRenderedPageBreak/>
              <w:t>including outdoor irrigation, toilet flushing, and commercial and industrial processes. Purple pipe should be installed in all new construction and remodeled buildings in anticipation of the future availability of recycled water.</w:t>
            </w:r>
          </w:p>
        </w:tc>
        <w:tc>
          <w:tcPr>
            <w:tcW w:w="1350" w:type="dxa"/>
            <w:shd w:val="clear" w:color="auto" w:fill="F2F2F2" w:themeFill="background1" w:themeFillShade="F2"/>
          </w:tcPr>
          <w:p w:rsidR="00EF07CF" w:rsidRPr="00A80E55" w:rsidRDefault="00C3408E" w:rsidP="00617979">
            <w:pPr>
              <w:rPr>
                <w:rFonts w:ascii="Palatino Linotype" w:hAnsi="Palatino Linotype"/>
              </w:rPr>
            </w:pPr>
            <w:r>
              <w:rPr>
                <w:rFonts w:ascii="Palatino Linotype" w:hAnsi="Palatino Linotype"/>
              </w:rPr>
              <w:lastRenderedPageBreak/>
              <w:t>CON-</w:t>
            </w:r>
            <w:r w:rsidR="00EF07CF" w:rsidRPr="00A80E55">
              <w:rPr>
                <w:rFonts w:ascii="Palatino Linotype" w:hAnsi="Palatino Linotype"/>
              </w:rPr>
              <w:t>60</w:t>
            </w:r>
          </w:p>
        </w:tc>
        <w:tc>
          <w:tcPr>
            <w:tcW w:w="3978" w:type="dxa"/>
            <w:shd w:val="clear" w:color="auto" w:fill="auto"/>
          </w:tcPr>
          <w:p w:rsidR="00C3408E" w:rsidRPr="00A80E55" w:rsidRDefault="00C3408E" w:rsidP="00C3408E">
            <w:pPr>
              <w:autoSpaceDE w:val="0"/>
              <w:autoSpaceDN w:val="0"/>
              <w:adjustRightInd w:val="0"/>
              <w:rPr>
                <w:rFonts w:ascii="Palatino Linotype" w:hAnsi="Palatino Linotype" w:cs="Garamond"/>
              </w:rPr>
            </w:pPr>
            <w:r w:rsidRPr="00A80E55">
              <w:rPr>
                <w:rFonts w:ascii="Palatino Linotype" w:hAnsi="Palatino Linotype" w:cs="Garamond"/>
              </w:rPr>
              <w:t xml:space="preserve">The County shall promote cost-effective water conservation and water efficiency measures that reduce </w:t>
            </w:r>
            <w:r w:rsidRPr="00A80E55">
              <w:rPr>
                <w:rFonts w:ascii="Palatino Linotype" w:hAnsi="Palatino Linotype" w:cs="Garamond"/>
              </w:rPr>
              <w:lastRenderedPageBreak/>
              <w:t>water loss, waste, and water demand through the following measures:</w:t>
            </w:r>
          </w:p>
          <w:p w:rsidR="00C3408E" w:rsidRPr="00A80E55" w:rsidRDefault="00C3408E" w:rsidP="00C3408E">
            <w:pPr>
              <w:autoSpaceDE w:val="0"/>
              <w:autoSpaceDN w:val="0"/>
              <w:adjustRightInd w:val="0"/>
              <w:rPr>
                <w:rFonts w:ascii="Palatino Linotype" w:hAnsi="Palatino Linotype" w:cs="Garamond"/>
              </w:rPr>
            </w:pPr>
            <w:r w:rsidRPr="00A80E55">
              <w:rPr>
                <w:rFonts w:ascii="Palatino Linotype" w:hAnsi="Palatino Linotype" w:cs="Garamond"/>
              </w:rPr>
              <w:t>a) Taking a leadership role in water conservation efforts, by monitoring and publicly reporting on the County’s water use, using low flow fixtures, drought-tolerant landscaping, drip irrigation, recycled water use where available and appropriate, periodic water use “audits” and other strategies to conserve water at all County owned and operated facilities.</w:t>
            </w:r>
          </w:p>
          <w:p w:rsidR="00C3408E" w:rsidRPr="00A80E55" w:rsidRDefault="00C3408E" w:rsidP="00C3408E">
            <w:pPr>
              <w:autoSpaceDE w:val="0"/>
              <w:autoSpaceDN w:val="0"/>
              <w:adjustRightInd w:val="0"/>
              <w:rPr>
                <w:rFonts w:ascii="Palatino Linotype" w:hAnsi="Palatino Linotype" w:cs="Garamond"/>
              </w:rPr>
            </w:pPr>
            <w:r w:rsidRPr="00A80E55">
              <w:rPr>
                <w:rFonts w:ascii="Palatino Linotype" w:hAnsi="Palatino Linotype" w:cs="Garamond"/>
              </w:rPr>
              <w:t>b) Requiring the use of water conservation measures in areas served by municipal supplies to improve water use efficiency and reduce overall demand including, but</w:t>
            </w:r>
          </w:p>
          <w:p w:rsidR="00C3408E" w:rsidRPr="00A80E55" w:rsidRDefault="00C3408E" w:rsidP="00C3408E">
            <w:pPr>
              <w:autoSpaceDE w:val="0"/>
              <w:autoSpaceDN w:val="0"/>
              <w:adjustRightInd w:val="0"/>
              <w:rPr>
                <w:rFonts w:ascii="Palatino Linotype" w:hAnsi="Palatino Linotype" w:cs="Garamond"/>
              </w:rPr>
            </w:pPr>
            <w:r w:rsidRPr="00A80E55">
              <w:rPr>
                <w:rFonts w:ascii="Palatino Linotype" w:hAnsi="Palatino Linotype" w:cs="Garamond"/>
              </w:rPr>
              <w:t>not limited to, working cooperatively with all water providers and with developers to incorporate water conservation measures into project designs (e.g., as recommended by the California Urban Water Conservation Council), and coordination with water providers to continue to develop and implement water drought contingency plans to assist County citizens and businesses in reducing water use during periods of water shortages and emergencies.</w:t>
            </w:r>
          </w:p>
          <w:p w:rsidR="00EF07CF" w:rsidRPr="00A80E55" w:rsidRDefault="00C3408E" w:rsidP="00C3408E">
            <w:pPr>
              <w:autoSpaceDE w:val="0"/>
              <w:autoSpaceDN w:val="0"/>
              <w:adjustRightInd w:val="0"/>
              <w:rPr>
                <w:rFonts w:ascii="Palatino Linotype" w:hAnsi="Palatino Linotype"/>
              </w:rPr>
            </w:pPr>
            <w:r w:rsidRPr="00A80E55">
              <w:rPr>
                <w:rFonts w:ascii="Palatino Linotype" w:hAnsi="Palatino Linotype" w:cs="Garamond"/>
              </w:rPr>
              <w:t>c) Seeking cooperative partnerships with government agencies, non-profit organizations, private industry groups, and individuals in furthering water conservation strategies in Napa County.</w:t>
            </w:r>
          </w:p>
        </w:tc>
      </w:tr>
      <w:tr w:rsidR="00EF07CF" w:rsidRPr="00A80E55" w:rsidTr="00B42804">
        <w:tc>
          <w:tcPr>
            <w:tcW w:w="468" w:type="dxa"/>
            <w:shd w:val="clear" w:color="auto" w:fill="F2F2F2" w:themeFill="background1" w:themeFillShade="F2"/>
          </w:tcPr>
          <w:p w:rsidR="00EF07CF" w:rsidRPr="00A80E55" w:rsidRDefault="00EF07CF" w:rsidP="00617979">
            <w:pPr>
              <w:rPr>
                <w:rFonts w:ascii="Palatino Linotype" w:hAnsi="Palatino Linotype"/>
              </w:rPr>
            </w:pPr>
            <w:r w:rsidRPr="00A80E55">
              <w:rPr>
                <w:rFonts w:ascii="Palatino Linotype" w:hAnsi="Palatino Linotype"/>
              </w:rPr>
              <w:lastRenderedPageBreak/>
              <w:t>8</w:t>
            </w:r>
          </w:p>
        </w:tc>
        <w:tc>
          <w:tcPr>
            <w:tcW w:w="3780" w:type="dxa"/>
          </w:tcPr>
          <w:p w:rsidR="00EF07CF" w:rsidRPr="00A80E55" w:rsidRDefault="00EF07CF" w:rsidP="00617979">
            <w:pPr>
              <w:rPr>
                <w:rFonts w:ascii="Palatino Linotype" w:hAnsi="Palatino Linotype"/>
              </w:rPr>
            </w:pPr>
            <w:r w:rsidRPr="00A80E55">
              <w:rPr>
                <w:rFonts w:ascii="Palatino Linotype" w:hAnsi="Palatino Linotype" w:cs="Arial"/>
              </w:rPr>
              <w:t xml:space="preserve">Urban water conservation technologies such as low-flow toilets, efficient clothes washers, and more efficient water-using industrial equipment should be incorporated in all new construction </w:t>
            </w:r>
            <w:r w:rsidRPr="00A80E55">
              <w:rPr>
                <w:rFonts w:ascii="Palatino Linotype" w:hAnsi="Palatino Linotype" w:cs="Arial"/>
              </w:rPr>
              <w:lastRenderedPageBreak/>
              <w:t>and retrofitted in remodeled buildings.</w:t>
            </w:r>
          </w:p>
        </w:tc>
        <w:tc>
          <w:tcPr>
            <w:tcW w:w="1350" w:type="dxa"/>
            <w:shd w:val="clear" w:color="auto" w:fill="F2F2F2" w:themeFill="background1" w:themeFillShade="F2"/>
          </w:tcPr>
          <w:p w:rsidR="00EF07CF" w:rsidRPr="00A80E55" w:rsidRDefault="00C3408E" w:rsidP="00617979">
            <w:pPr>
              <w:rPr>
                <w:rFonts w:ascii="Palatino Linotype" w:hAnsi="Palatino Linotype"/>
              </w:rPr>
            </w:pPr>
            <w:r>
              <w:rPr>
                <w:rFonts w:ascii="Palatino Linotype" w:hAnsi="Palatino Linotype"/>
              </w:rPr>
              <w:lastRenderedPageBreak/>
              <w:t>CON-60</w:t>
            </w:r>
          </w:p>
        </w:tc>
        <w:tc>
          <w:tcPr>
            <w:tcW w:w="3978" w:type="dxa"/>
            <w:shd w:val="clear" w:color="auto" w:fill="auto"/>
          </w:tcPr>
          <w:p w:rsidR="00B42804" w:rsidRPr="00B42804" w:rsidRDefault="00B42804" w:rsidP="00B42804">
            <w:pPr>
              <w:autoSpaceDE w:val="0"/>
              <w:autoSpaceDN w:val="0"/>
              <w:adjustRightInd w:val="0"/>
              <w:rPr>
                <w:rFonts w:ascii="Palatino Linotype" w:hAnsi="Palatino Linotype" w:cs="Garamond"/>
              </w:rPr>
            </w:pPr>
            <w:r w:rsidRPr="00B42804">
              <w:rPr>
                <w:rFonts w:ascii="Palatino Linotype" w:hAnsi="Palatino Linotype" w:cs="Garamond"/>
              </w:rPr>
              <w:t>The County shall promote cost-</w:t>
            </w:r>
            <w:r>
              <w:rPr>
                <w:rFonts w:ascii="Palatino Linotype" w:hAnsi="Palatino Linotype" w:cs="Garamond"/>
              </w:rPr>
              <w:t>e</w:t>
            </w:r>
            <w:r w:rsidRPr="00B42804">
              <w:rPr>
                <w:rFonts w:ascii="Palatino Linotype" w:hAnsi="Palatino Linotype" w:cs="Garamond"/>
              </w:rPr>
              <w:t>ffective water conservation and water efficiency</w:t>
            </w:r>
            <w:r>
              <w:rPr>
                <w:rFonts w:ascii="Palatino Linotype" w:hAnsi="Palatino Linotype" w:cs="Garamond"/>
              </w:rPr>
              <w:t xml:space="preserve"> </w:t>
            </w:r>
            <w:r w:rsidRPr="00B42804">
              <w:rPr>
                <w:rFonts w:ascii="Palatino Linotype" w:hAnsi="Palatino Linotype" w:cs="Garamond"/>
              </w:rPr>
              <w:t>measures that reduce water loss, waste, and water demand through the following</w:t>
            </w:r>
            <w:r>
              <w:rPr>
                <w:rFonts w:ascii="Palatino Linotype" w:hAnsi="Palatino Linotype" w:cs="Garamond"/>
              </w:rPr>
              <w:t xml:space="preserve"> </w:t>
            </w:r>
            <w:r w:rsidRPr="00B42804">
              <w:rPr>
                <w:rFonts w:ascii="Palatino Linotype" w:hAnsi="Palatino Linotype" w:cs="Garamond"/>
              </w:rPr>
              <w:t>measures:</w:t>
            </w:r>
          </w:p>
          <w:p w:rsidR="00B42804" w:rsidRPr="00B42804" w:rsidRDefault="00B42804" w:rsidP="00B42804">
            <w:pPr>
              <w:autoSpaceDE w:val="0"/>
              <w:autoSpaceDN w:val="0"/>
              <w:adjustRightInd w:val="0"/>
              <w:rPr>
                <w:rFonts w:ascii="Palatino Linotype" w:hAnsi="Palatino Linotype" w:cs="Garamond"/>
              </w:rPr>
            </w:pPr>
            <w:r w:rsidRPr="00B42804">
              <w:rPr>
                <w:rFonts w:ascii="Palatino Linotype" w:hAnsi="Palatino Linotype" w:cs="Garamond"/>
              </w:rPr>
              <w:t xml:space="preserve">a) Taking a leadership role in water </w:t>
            </w:r>
            <w:r w:rsidRPr="00B42804">
              <w:rPr>
                <w:rFonts w:ascii="Palatino Linotype" w:hAnsi="Palatino Linotype" w:cs="Garamond"/>
              </w:rPr>
              <w:lastRenderedPageBreak/>
              <w:t>conservation efforts, by monitoring and publicly</w:t>
            </w:r>
            <w:r>
              <w:rPr>
                <w:rFonts w:ascii="Palatino Linotype" w:hAnsi="Palatino Linotype" w:cs="Garamond"/>
              </w:rPr>
              <w:t xml:space="preserve"> </w:t>
            </w:r>
            <w:r w:rsidRPr="00B42804">
              <w:rPr>
                <w:rFonts w:ascii="Palatino Linotype" w:hAnsi="Palatino Linotype" w:cs="Garamond"/>
              </w:rPr>
              <w:t>reporting on the County’s water use, using low flow fixtures, drought-tolerant</w:t>
            </w:r>
            <w:r>
              <w:rPr>
                <w:rFonts w:ascii="Palatino Linotype" w:hAnsi="Palatino Linotype" w:cs="Garamond"/>
              </w:rPr>
              <w:t xml:space="preserve"> </w:t>
            </w:r>
            <w:r w:rsidRPr="00B42804">
              <w:rPr>
                <w:rFonts w:ascii="Palatino Linotype" w:hAnsi="Palatino Linotype" w:cs="Garamond"/>
              </w:rPr>
              <w:t>landscaping, drip irrigation, recycled water use where available and</w:t>
            </w:r>
            <w:r>
              <w:rPr>
                <w:rFonts w:ascii="Palatino Linotype" w:hAnsi="Palatino Linotype" w:cs="Garamond"/>
              </w:rPr>
              <w:t xml:space="preserve"> </w:t>
            </w:r>
            <w:r w:rsidRPr="00B42804">
              <w:rPr>
                <w:rFonts w:ascii="Palatino Linotype" w:hAnsi="Palatino Linotype" w:cs="Garamond"/>
              </w:rPr>
              <w:t>appropriate,</w:t>
            </w:r>
            <w:r>
              <w:rPr>
                <w:rFonts w:ascii="Palatino Linotype" w:hAnsi="Palatino Linotype" w:cs="Garamond"/>
              </w:rPr>
              <w:t xml:space="preserve"> </w:t>
            </w:r>
            <w:r w:rsidRPr="00B42804">
              <w:rPr>
                <w:rFonts w:ascii="Palatino Linotype" w:hAnsi="Palatino Linotype" w:cs="Garamond"/>
              </w:rPr>
              <w:t>periodic water use “audits” and other strategies to conserve water at all County</w:t>
            </w:r>
            <w:r>
              <w:rPr>
                <w:rFonts w:ascii="Palatino Linotype" w:hAnsi="Palatino Linotype" w:cs="Garamond"/>
              </w:rPr>
              <w:t xml:space="preserve"> </w:t>
            </w:r>
            <w:r w:rsidRPr="00B42804">
              <w:rPr>
                <w:rFonts w:ascii="Palatino Linotype" w:hAnsi="Palatino Linotype" w:cs="Garamond"/>
              </w:rPr>
              <w:t>owned</w:t>
            </w:r>
            <w:r>
              <w:rPr>
                <w:rFonts w:ascii="Palatino Linotype" w:hAnsi="Palatino Linotype" w:cs="Garamond"/>
              </w:rPr>
              <w:t xml:space="preserve"> </w:t>
            </w:r>
            <w:r w:rsidRPr="00B42804">
              <w:rPr>
                <w:rFonts w:ascii="Palatino Linotype" w:hAnsi="Palatino Linotype" w:cs="Garamond"/>
              </w:rPr>
              <w:t>and operated facilities.</w:t>
            </w:r>
          </w:p>
          <w:p w:rsidR="00B42804" w:rsidRPr="00B42804" w:rsidRDefault="00B42804" w:rsidP="00B42804">
            <w:pPr>
              <w:autoSpaceDE w:val="0"/>
              <w:autoSpaceDN w:val="0"/>
              <w:adjustRightInd w:val="0"/>
              <w:rPr>
                <w:rFonts w:ascii="Palatino Linotype" w:hAnsi="Palatino Linotype" w:cs="Garamond"/>
              </w:rPr>
            </w:pPr>
            <w:r w:rsidRPr="00B42804">
              <w:rPr>
                <w:rFonts w:ascii="Palatino Linotype" w:hAnsi="Palatino Linotype" w:cs="Garamond"/>
              </w:rPr>
              <w:t>b) Requiring the use of water</w:t>
            </w:r>
            <w:r>
              <w:rPr>
                <w:rFonts w:ascii="Palatino Linotype" w:hAnsi="Palatino Linotype" w:cs="Garamond"/>
              </w:rPr>
              <w:t xml:space="preserve"> </w:t>
            </w:r>
            <w:r w:rsidRPr="00B42804">
              <w:rPr>
                <w:rFonts w:ascii="Palatino Linotype" w:hAnsi="Palatino Linotype" w:cs="Garamond"/>
              </w:rPr>
              <w:t>conservation measures in areas served by municipal</w:t>
            </w:r>
            <w:r>
              <w:rPr>
                <w:rFonts w:ascii="Palatino Linotype" w:hAnsi="Palatino Linotype" w:cs="Garamond"/>
              </w:rPr>
              <w:t xml:space="preserve"> </w:t>
            </w:r>
            <w:r w:rsidRPr="00B42804">
              <w:rPr>
                <w:rFonts w:ascii="Palatino Linotype" w:hAnsi="Palatino Linotype" w:cs="Garamond"/>
              </w:rPr>
              <w:t>supplies to improve water use efficiency and reduce overall demand including, but</w:t>
            </w:r>
          </w:p>
          <w:p w:rsidR="00B42804" w:rsidRPr="00B42804" w:rsidRDefault="00B42804" w:rsidP="00B42804">
            <w:pPr>
              <w:autoSpaceDE w:val="0"/>
              <w:autoSpaceDN w:val="0"/>
              <w:adjustRightInd w:val="0"/>
              <w:rPr>
                <w:rFonts w:ascii="Palatino Linotype" w:hAnsi="Palatino Linotype" w:cs="Garamond"/>
              </w:rPr>
            </w:pPr>
            <w:r w:rsidRPr="00B42804">
              <w:rPr>
                <w:rFonts w:ascii="Palatino Linotype" w:hAnsi="Palatino Linotype" w:cs="Garamond"/>
              </w:rPr>
              <w:t>not limited to, working cooperatively with all water providers and with developers</w:t>
            </w:r>
            <w:r>
              <w:rPr>
                <w:rFonts w:ascii="Palatino Linotype" w:hAnsi="Palatino Linotype" w:cs="Garamond"/>
              </w:rPr>
              <w:t xml:space="preserve"> </w:t>
            </w:r>
            <w:r w:rsidRPr="00B42804">
              <w:rPr>
                <w:rFonts w:ascii="Palatino Linotype" w:hAnsi="Palatino Linotype" w:cs="Garamond"/>
              </w:rPr>
              <w:t>to incorporate water conservation measures into project designs (e.g., as</w:t>
            </w:r>
            <w:r>
              <w:rPr>
                <w:rFonts w:ascii="Palatino Linotype" w:hAnsi="Palatino Linotype" w:cs="Garamond"/>
              </w:rPr>
              <w:t xml:space="preserve"> </w:t>
            </w:r>
            <w:r w:rsidRPr="00B42804">
              <w:rPr>
                <w:rFonts w:ascii="Palatino Linotype" w:hAnsi="Palatino Linotype" w:cs="Garamond"/>
              </w:rPr>
              <w:t>recommended by the California Urban Water Conservation Council), and</w:t>
            </w:r>
            <w:r>
              <w:rPr>
                <w:rFonts w:ascii="Palatino Linotype" w:hAnsi="Palatino Linotype" w:cs="Garamond"/>
              </w:rPr>
              <w:t xml:space="preserve"> </w:t>
            </w:r>
            <w:r w:rsidRPr="00B42804">
              <w:rPr>
                <w:rFonts w:ascii="Palatino Linotype" w:hAnsi="Palatino Linotype" w:cs="Garamond"/>
              </w:rPr>
              <w:t>coordination with water providers to continue to develop and implement water</w:t>
            </w:r>
            <w:r>
              <w:rPr>
                <w:rFonts w:ascii="Palatino Linotype" w:hAnsi="Palatino Linotype" w:cs="Garamond"/>
              </w:rPr>
              <w:t xml:space="preserve"> </w:t>
            </w:r>
            <w:r w:rsidRPr="00B42804">
              <w:rPr>
                <w:rFonts w:ascii="Palatino Linotype" w:hAnsi="Palatino Linotype" w:cs="Garamond"/>
              </w:rPr>
              <w:t xml:space="preserve">drought </w:t>
            </w:r>
            <w:r>
              <w:rPr>
                <w:rFonts w:ascii="Palatino Linotype" w:hAnsi="Palatino Linotype" w:cs="Garamond"/>
              </w:rPr>
              <w:t xml:space="preserve"> </w:t>
            </w:r>
            <w:r w:rsidRPr="00B42804">
              <w:rPr>
                <w:rFonts w:ascii="Palatino Linotype" w:hAnsi="Palatino Linotype" w:cs="Garamond"/>
              </w:rPr>
              <w:t>ontingency plans to assist County citizens and businesses in reducing</w:t>
            </w:r>
            <w:r>
              <w:rPr>
                <w:rFonts w:ascii="Palatino Linotype" w:hAnsi="Palatino Linotype" w:cs="Garamond"/>
              </w:rPr>
              <w:t xml:space="preserve"> </w:t>
            </w:r>
            <w:r w:rsidRPr="00B42804">
              <w:rPr>
                <w:rFonts w:ascii="Palatino Linotype" w:hAnsi="Palatino Linotype" w:cs="Garamond"/>
              </w:rPr>
              <w:t>water use during periods of water shortages and emergencies.</w:t>
            </w:r>
          </w:p>
          <w:p w:rsidR="00B42804" w:rsidRPr="00B42804" w:rsidRDefault="00B42804" w:rsidP="00B42804">
            <w:pPr>
              <w:autoSpaceDE w:val="0"/>
              <w:autoSpaceDN w:val="0"/>
              <w:adjustRightInd w:val="0"/>
              <w:rPr>
                <w:rFonts w:ascii="Palatino Linotype" w:hAnsi="Palatino Linotype" w:cs="Garamond"/>
              </w:rPr>
            </w:pPr>
            <w:r w:rsidRPr="00B42804">
              <w:rPr>
                <w:rFonts w:ascii="Palatino Linotype" w:hAnsi="Palatino Linotype" w:cs="Garamond"/>
              </w:rPr>
              <w:t>c) Seeking cooperative partnerships with government agencies, non-profit</w:t>
            </w:r>
          </w:p>
          <w:p w:rsidR="00EF07CF" w:rsidRPr="00A80E55" w:rsidRDefault="00B42804" w:rsidP="00B42804">
            <w:pPr>
              <w:autoSpaceDE w:val="0"/>
              <w:autoSpaceDN w:val="0"/>
              <w:adjustRightInd w:val="0"/>
              <w:rPr>
                <w:rFonts w:ascii="Palatino Linotype" w:hAnsi="Palatino Linotype"/>
              </w:rPr>
            </w:pPr>
            <w:r w:rsidRPr="00B42804">
              <w:rPr>
                <w:rFonts w:ascii="Palatino Linotype" w:hAnsi="Palatino Linotype" w:cs="Garamond"/>
              </w:rPr>
              <w:t>organizations, private industry groups, and individuals in furthering water</w:t>
            </w:r>
            <w:r>
              <w:rPr>
                <w:rFonts w:ascii="Palatino Linotype" w:hAnsi="Palatino Linotype" w:cs="Garamond"/>
              </w:rPr>
              <w:t xml:space="preserve"> </w:t>
            </w:r>
            <w:r w:rsidRPr="00B42804">
              <w:rPr>
                <w:rFonts w:ascii="Palatino Linotype" w:hAnsi="Palatino Linotype" w:cs="Garamond"/>
              </w:rPr>
              <w:t>conservation strategies in Napa County.</w:t>
            </w:r>
          </w:p>
        </w:tc>
      </w:tr>
      <w:tr w:rsidR="00EF07CF" w:rsidRPr="00A80E55" w:rsidTr="00854E84">
        <w:tc>
          <w:tcPr>
            <w:tcW w:w="468" w:type="dxa"/>
            <w:shd w:val="clear" w:color="auto" w:fill="F2F2F2" w:themeFill="background1" w:themeFillShade="F2"/>
          </w:tcPr>
          <w:p w:rsidR="00EF07CF" w:rsidRPr="00A80E55" w:rsidRDefault="00EF07CF" w:rsidP="00617979">
            <w:pPr>
              <w:rPr>
                <w:rFonts w:ascii="Palatino Linotype" w:hAnsi="Palatino Linotype"/>
              </w:rPr>
            </w:pPr>
            <w:r w:rsidRPr="00A80E55">
              <w:rPr>
                <w:rFonts w:ascii="Palatino Linotype" w:hAnsi="Palatino Linotype"/>
              </w:rPr>
              <w:lastRenderedPageBreak/>
              <w:t>9</w:t>
            </w:r>
          </w:p>
        </w:tc>
        <w:tc>
          <w:tcPr>
            <w:tcW w:w="3780" w:type="dxa"/>
          </w:tcPr>
          <w:p w:rsidR="00EF07CF" w:rsidRPr="00A80E55" w:rsidRDefault="00EF07CF" w:rsidP="00617979">
            <w:pPr>
              <w:rPr>
                <w:rFonts w:ascii="Palatino Linotype" w:hAnsi="Palatino Linotype"/>
              </w:rPr>
            </w:pPr>
            <w:r w:rsidRPr="00A80E55">
              <w:rPr>
                <w:rFonts w:ascii="Palatino Linotype" w:hAnsi="Palatino Linotype" w:cs="Arial"/>
              </w:rPr>
              <w:t>Ground water treatment and brackish water desalination should be pursued when necessary to maximize locally available, drought-proof water supplies.</w:t>
            </w:r>
          </w:p>
        </w:tc>
        <w:tc>
          <w:tcPr>
            <w:tcW w:w="1350" w:type="dxa"/>
            <w:shd w:val="clear" w:color="auto" w:fill="F2F2F2" w:themeFill="background1" w:themeFillShade="F2"/>
          </w:tcPr>
          <w:p w:rsidR="00EF07CF" w:rsidRPr="00A80E55" w:rsidRDefault="00EF07CF" w:rsidP="004768A0">
            <w:pPr>
              <w:rPr>
                <w:rFonts w:ascii="Palatino Linotype" w:hAnsi="Palatino Linotype"/>
              </w:rPr>
            </w:pPr>
            <w:r w:rsidRPr="00A80E55">
              <w:rPr>
                <w:rFonts w:ascii="Palatino Linotype" w:hAnsi="Palatino Linotype"/>
              </w:rPr>
              <w:t>C</w:t>
            </w:r>
            <w:r w:rsidR="004768A0" w:rsidRPr="00A80E55">
              <w:rPr>
                <w:rFonts w:ascii="Palatino Linotype" w:hAnsi="Palatino Linotype"/>
              </w:rPr>
              <w:t>ON</w:t>
            </w:r>
            <w:r w:rsidRPr="00A80E55">
              <w:rPr>
                <w:rFonts w:ascii="Palatino Linotype" w:hAnsi="Palatino Linotype"/>
              </w:rPr>
              <w:t>-62</w:t>
            </w:r>
          </w:p>
        </w:tc>
        <w:tc>
          <w:tcPr>
            <w:tcW w:w="3978" w:type="dxa"/>
          </w:tcPr>
          <w:p w:rsidR="00EF07CF" w:rsidRPr="00A80E55" w:rsidRDefault="00EF07CF" w:rsidP="00EF07CF">
            <w:pPr>
              <w:autoSpaceDE w:val="0"/>
              <w:autoSpaceDN w:val="0"/>
              <w:adjustRightInd w:val="0"/>
              <w:rPr>
                <w:rFonts w:ascii="Palatino Linotype" w:hAnsi="Palatino Linotype" w:cs="Garamond"/>
                <w:color w:val="000000"/>
              </w:rPr>
            </w:pPr>
            <w:r w:rsidRPr="00A80E55">
              <w:rPr>
                <w:rFonts w:ascii="Palatino Linotype" w:hAnsi="Palatino Linotype" w:cs="Garamond"/>
                <w:color w:val="000000"/>
              </w:rPr>
              <w:t>As stated in Policy AG/LU-74, the County supports the extension of recycled water to</w:t>
            </w:r>
            <w:r w:rsidR="00A0369D" w:rsidRPr="00A80E55">
              <w:rPr>
                <w:rFonts w:ascii="Palatino Linotype" w:hAnsi="Palatino Linotype" w:cs="Garamond"/>
                <w:color w:val="000000"/>
              </w:rPr>
              <w:t xml:space="preserve"> </w:t>
            </w:r>
            <w:r w:rsidRPr="00A80E55">
              <w:rPr>
                <w:rFonts w:ascii="Palatino Linotype" w:hAnsi="Palatino Linotype" w:cs="Garamond"/>
                <w:color w:val="000000"/>
              </w:rPr>
              <w:t xml:space="preserve">the Coombsville </w:t>
            </w:r>
            <w:r w:rsidR="00F50027">
              <w:rPr>
                <w:rFonts w:ascii="Palatino Linotype" w:hAnsi="Palatino Linotype" w:cs="Garamond"/>
                <w:color w:val="000000"/>
              </w:rPr>
              <w:t xml:space="preserve">  </w:t>
            </w:r>
            <w:r w:rsidRPr="00A80E55">
              <w:rPr>
                <w:rFonts w:ascii="Palatino Linotype" w:hAnsi="Palatino Linotype" w:cs="Garamond"/>
                <w:color w:val="000000"/>
              </w:rPr>
              <w:t>area to reduce reliance on groundwater in the MST groundwater basin</w:t>
            </w:r>
            <w:r w:rsidR="00A0369D" w:rsidRPr="00A80E55">
              <w:rPr>
                <w:rFonts w:ascii="Palatino Linotype" w:hAnsi="Palatino Linotype" w:cs="Garamond"/>
                <w:color w:val="000000"/>
              </w:rPr>
              <w:t xml:space="preserve"> </w:t>
            </w:r>
            <w:r w:rsidRPr="00A80E55">
              <w:rPr>
                <w:rFonts w:ascii="Palatino Linotype" w:hAnsi="Palatino Linotype" w:cs="Garamond"/>
                <w:color w:val="000000"/>
              </w:rPr>
              <w:t>and exploration of other alternatives. Also, the County shall identify and support ways</w:t>
            </w:r>
            <w:r w:rsidR="00A0369D" w:rsidRPr="00A80E55">
              <w:rPr>
                <w:rFonts w:ascii="Palatino Linotype" w:hAnsi="Palatino Linotype" w:cs="Garamond"/>
                <w:color w:val="000000"/>
              </w:rPr>
              <w:t xml:space="preserve"> </w:t>
            </w:r>
            <w:r w:rsidRPr="00A80E55">
              <w:rPr>
                <w:rFonts w:ascii="Palatino Linotype" w:hAnsi="Palatino Linotype" w:cs="Garamond"/>
                <w:color w:val="000000"/>
              </w:rPr>
              <w:t>to utilize recycled water for irrigation and non-</w:t>
            </w:r>
            <w:r w:rsidRPr="00A80E55">
              <w:rPr>
                <w:rFonts w:ascii="Palatino Linotype" w:hAnsi="Palatino Linotype" w:cs="Garamond"/>
                <w:color w:val="000000"/>
              </w:rPr>
              <w:lastRenderedPageBreak/>
              <w:t>potable uses to offset dependency on groundwater and surface waters and ensure adequate wastewater treatment capacity</w:t>
            </w:r>
            <w:r w:rsidR="00A0369D" w:rsidRPr="00A80E55">
              <w:rPr>
                <w:rFonts w:ascii="Palatino Linotype" w:hAnsi="Palatino Linotype" w:cs="Garamond"/>
                <w:color w:val="000000"/>
              </w:rPr>
              <w:t xml:space="preserve"> </w:t>
            </w:r>
            <w:r w:rsidRPr="00A80E55">
              <w:rPr>
                <w:rFonts w:ascii="Palatino Linotype" w:hAnsi="Palatino Linotype" w:cs="Garamond"/>
                <w:color w:val="000000"/>
              </w:rPr>
              <w:t>through the following measures:</w:t>
            </w:r>
          </w:p>
          <w:p w:rsidR="00EF07CF" w:rsidRPr="00A80E55" w:rsidRDefault="00EF07CF" w:rsidP="00EF07CF">
            <w:pPr>
              <w:autoSpaceDE w:val="0"/>
              <w:autoSpaceDN w:val="0"/>
              <w:adjustRightInd w:val="0"/>
              <w:rPr>
                <w:rFonts w:ascii="Palatino Linotype" w:hAnsi="Palatino Linotype" w:cs="Garamond"/>
                <w:color w:val="000000"/>
              </w:rPr>
            </w:pPr>
            <w:r w:rsidRPr="00A80E55">
              <w:rPr>
                <w:rFonts w:ascii="Palatino Linotype" w:hAnsi="Palatino Linotype" w:cs="Garamond"/>
                <w:color w:val="000000"/>
              </w:rPr>
              <w:t>a) Require (as part of continued implementation of County Code Title 13 Division 2</w:t>
            </w:r>
            <w:r w:rsidR="006A2785" w:rsidRPr="00A80E55">
              <w:rPr>
                <w:rFonts w:ascii="Palatino Linotype" w:hAnsi="Palatino Linotype" w:cs="Garamond"/>
                <w:color w:val="000000"/>
              </w:rPr>
              <w:t xml:space="preserve"> </w:t>
            </w:r>
            <w:r w:rsidRPr="00A80E55">
              <w:rPr>
                <w:rFonts w:ascii="Palatino Linotype" w:hAnsi="Palatino Linotype" w:cs="Garamond"/>
                <w:color w:val="000000"/>
              </w:rPr>
              <w:t>provisions associated with sewer systems) verification of adequate wastewater</w:t>
            </w:r>
            <w:r w:rsidR="006A2785" w:rsidRPr="00A80E55">
              <w:rPr>
                <w:rFonts w:ascii="Palatino Linotype" w:hAnsi="Palatino Linotype" w:cs="Garamond"/>
                <w:color w:val="000000"/>
              </w:rPr>
              <w:t xml:space="preserve"> </w:t>
            </w:r>
            <w:r w:rsidRPr="00A80E55">
              <w:rPr>
                <w:rFonts w:ascii="Palatino Linotype" w:hAnsi="Palatino Linotype" w:cs="Garamond"/>
                <w:color w:val="000000"/>
              </w:rPr>
              <w:t>service for all development projects prior to their approvals. This requirement</w:t>
            </w:r>
            <w:r w:rsidR="006A2785" w:rsidRPr="00A80E55">
              <w:rPr>
                <w:rFonts w:ascii="Palatino Linotype" w:hAnsi="Palatino Linotype" w:cs="Garamond"/>
                <w:color w:val="000000"/>
              </w:rPr>
              <w:t xml:space="preserve"> </w:t>
            </w:r>
            <w:r w:rsidRPr="00A80E55">
              <w:rPr>
                <w:rFonts w:ascii="Palatino Linotype" w:hAnsi="Palatino Linotype" w:cs="Garamond"/>
                <w:color w:val="000000"/>
              </w:rPr>
              <w:t>includes coordination with wastewater service purveyors to verify adequate capacity</w:t>
            </w:r>
            <w:r w:rsidR="005E2FD6">
              <w:rPr>
                <w:rFonts w:ascii="Palatino Linotype" w:hAnsi="Palatino Linotype" w:cs="Garamond"/>
                <w:color w:val="000000"/>
              </w:rPr>
              <w:t xml:space="preserve"> </w:t>
            </w:r>
            <w:r w:rsidRPr="00A80E55">
              <w:rPr>
                <w:rFonts w:ascii="Palatino Linotype" w:hAnsi="Palatino Linotype" w:cs="Garamond"/>
                <w:color w:val="000000"/>
              </w:rPr>
              <w:t>and infrastructure either exists or will be available prior to operation of the</w:t>
            </w:r>
            <w:r w:rsidR="00A0369D" w:rsidRPr="00A80E55">
              <w:rPr>
                <w:rFonts w:ascii="Palatino Linotype" w:hAnsi="Palatino Linotype" w:cs="Garamond"/>
                <w:color w:val="000000"/>
              </w:rPr>
              <w:t xml:space="preserve"> </w:t>
            </w:r>
            <w:r w:rsidRPr="00A80E55">
              <w:rPr>
                <w:rFonts w:ascii="Palatino Linotype" w:hAnsi="Palatino Linotype" w:cs="Garamond"/>
                <w:color w:val="000000"/>
              </w:rPr>
              <w:t>development project.</w:t>
            </w:r>
          </w:p>
          <w:p w:rsidR="00EF07CF" w:rsidRPr="00A80E55" w:rsidRDefault="00EF07CF" w:rsidP="00EF07CF">
            <w:pPr>
              <w:autoSpaceDE w:val="0"/>
              <w:autoSpaceDN w:val="0"/>
              <w:adjustRightInd w:val="0"/>
              <w:rPr>
                <w:rFonts w:ascii="Palatino Linotype" w:hAnsi="Palatino Linotype" w:cs="Garamond"/>
                <w:color w:val="000000"/>
              </w:rPr>
            </w:pPr>
            <w:r w:rsidRPr="00A80E55">
              <w:rPr>
                <w:rFonts w:ascii="Palatino Linotype" w:hAnsi="Palatino Linotype" w:cs="Garamond"/>
                <w:color w:val="000000"/>
              </w:rPr>
              <w:t>b) Use wastewater treatment and reuse facilities where feasible to reclaim, reuse, and</w:t>
            </w:r>
            <w:r w:rsidR="00A0369D" w:rsidRPr="00A80E55">
              <w:rPr>
                <w:rFonts w:ascii="Palatino Linotype" w:hAnsi="Palatino Linotype" w:cs="Garamond"/>
                <w:color w:val="000000"/>
              </w:rPr>
              <w:t xml:space="preserve"> </w:t>
            </w:r>
            <w:r w:rsidRPr="00A80E55">
              <w:rPr>
                <w:rFonts w:ascii="Palatino Linotype" w:hAnsi="Palatino Linotype" w:cs="Garamond"/>
                <w:color w:val="000000"/>
              </w:rPr>
              <w:t>deliver treated wastewater for irrigation and possible potable use depending on</w:t>
            </w:r>
            <w:r w:rsidR="00A0369D" w:rsidRPr="00A80E55">
              <w:rPr>
                <w:rFonts w:ascii="Palatino Linotype" w:hAnsi="Palatino Linotype" w:cs="Garamond"/>
                <w:color w:val="000000"/>
              </w:rPr>
              <w:t xml:space="preserve"> </w:t>
            </w:r>
            <w:r w:rsidRPr="00A80E55">
              <w:rPr>
                <w:rFonts w:ascii="Palatino Linotype" w:hAnsi="Palatino Linotype" w:cs="Garamond"/>
                <w:color w:val="000000"/>
              </w:rPr>
              <w:t>wastewater treatment standards.</w:t>
            </w:r>
          </w:p>
          <w:p w:rsidR="00EF07CF" w:rsidRPr="00A80E55" w:rsidRDefault="00EF07CF" w:rsidP="00EF07CF">
            <w:pPr>
              <w:autoSpaceDE w:val="0"/>
              <w:autoSpaceDN w:val="0"/>
              <w:adjustRightInd w:val="0"/>
              <w:rPr>
                <w:rFonts w:ascii="Palatino Linotype" w:hAnsi="Palatino Linotype" w:cs="Garamond"/>
                <w:color w:val="000000"/>
              </w:rPr>
            </w:pPr>
            <w:r w:rsidRPr="00A80E55">
              <w:rPr>
                <w:rFonts w:ascii="Palatino Linotype" w:hAnsi="Palatino Linotype" w:cs="Garamond"/>
                <w:color w:val="000000"/>
              </w:rPr>
              <w:t>c) Require proposals for non-residential construction in the Airport Industrial Area</w:t>
            </w:r>
            <w:r w:rsidR="006A2785" w:rsidRPr="00A80E55">
              <w:rPr>
                <w:rFonts w:ascii="Palatino Linotype" w:hAnsi="Palatino Linotype" w:cs="Garamond"/>
                <w:color w:val="000000"/>
              </w:rPr>
              <w:t xml:space="preserve"> </w:t>
            </w:r>
            <w:r w:rsidRPr="00A80E55">
              <w:rPr>
                <w:rFonts w:ascii="Palatino Linotype" w:hAnsi="Palatino Linotype" w:cs="Garamond"/>
                <w:color w:val="000000"/>
              </w:rPr>
              <w:t>and lower Milliken-Sarco-Tulocay Creeks Area to incorporate dual plumbing to</w:t>
            </w:r>
            <w:r w:rsidR="00A0369D" w:rsidRPr="00A80E55">
              <w:rPr>
                <w:rFonts w:ascii="Palatino Linotype" w:hAnsi="Palatino Linotype" w:cs="Garamond"/>
                <w:color w:val="000000"/>
              </w:rPr>
              <w:t xml:space="preserve"> </w:t>
            </w:r>
            <w:r w:rsidRPr="00A80E55">
              <w:rPr>
                <w:rFonts w:ascii="Palatino Linotype" w:hAnsi="Palatino Linotype" w:cs="Garamond"/>
                <w:color w:val="000000"/>
              </w:rPr>
              <w:t>allow for the use of non-potable/recycled water when such water becomes available.</w:t>
            </w:r>
          </w:p>
          <w:p w:rsidR="00EF07CF" w:rsidRPr="00A80E55" w:rsidRDefault="00EF07CF" w:rsidP="00A0369D">
            <w:pPr>
              <w:autoSpaceDE w:val="0"/>
              <w:autoSpaceDN w:val="0"/>
              <w:adjustRightInd w:val="0"/>
              <w:rPr>
                <w:rFonts w:ascii="Palatino Linotype" w:hAnsi="Palatino Linotype"/>
              </w:rPr>
            </w:pPr>
            <w:r w:rsidRPr="00A80E55">
              <w:rPr>
                <w:rFonts w:ascii="Palatino Linotype" w:hAnsi="Palatino Linotype" w:cs="Garamond"/>
                <w:color w:val="000000"/>
              </w:rPr>
              <w:t>d) Encourage the use of non-potable/recycled water wherever recycled water is</w:t>
            </w:r>
            <w:r w:rsidR="00A0369D" w:rsidRPr="00A80E55">
              <w:rPr>
                <w:rFonts w:ascii="Palatino Linotype" w:hAnsi="Palatino Linotype" w:cs="Garamond"/>
                <w:color w:val="000000"/>
              </w:rPr>
              <w:t xml:space="preserve"> </w:t>
            </w:r>
            <w:r w:rsidRPr="00A80E55">
              <w:rPr>
                <w:rFonts w:ascii="Palatino Linotype" w:hAnsi="Palatino Linotype" w:cs="Garamond"/>
                <w:color w:val="000000"/>
              </w:rPr>
              <w:t>available and require the use of recycled water for golf courses where feasible.</w:t>
            </w:r>
          </w:p>
        </w:tc>
      </w:tr>
      <w:tr w:rsidR="00EF07CF" w:rsidRPr="00A80E55" w:rsidTr="00854E84">
        <w:tc>
          <w:tcPr>
            <w:tcW w:w="9576" w:type="dxa"/>
            <w:gridSpan w:val="4"/>
            <w:shd w:val="clear" w:color="auto" w:fill="D9D9D9" w:themeFill="background1" w:themeFillShade="D9"/>
          </w:tcPr>
          <w:p w:rsidR="00EF07CF" w:rsidRPr="00A80E55" w:rsidRDefault="00EF07CF" w:rsidP="001A1CDD">
            <w:pPr>
              <w:jc w:val="center"/>
              <w:rPr>
                <w:rFonts w:ascii="Palatino Linotype" w:hAnsi="Palatino Linotype"/>
                <w:b/>
              </w:rPr>
            </w:pPr>
            <w:r w:rsidRPr="00A80E55">
              <w:rPr>
                <w:rFonts w:ascii="Palatino Linotype" w:hAnsi="Palatino Linotype"/>
                <w:b/>
              </w:rPr>
              <w:lastRenderedPageBreak/>
              <w:t>CLIMATE CHANGE PRINCIPLES</w:t>
            </w:r>
          </w:p>
        </w:tc>
      </w:tr>
      <w:tr w:rsidR="00EF07CF" w:rsidRPr="00A80E55" w:rsidTr="00854E84">
        <w:tc>
          <w:tcPr>
            <w:tcW w:w="468" w:type="dxa"/>
            <w:shd w:val="clear" w:color="auto" w:fill="F2F2F2" w:themeFill="background1" w:themeFillShade="F2"/>
          </w:tcPr>
          <w:p w:rsidR="00EF07CF" w:rsidRPr="00A80E55" w:rsidRDefault="00EF07CF" w:rsidP="00E31BBA">
            <w:pPr>
              <w:rPr>
                <w:rFonts w:ascii="Palatino Linotype" w:hAnsi="Palatino Linotype"/>
              </w:rPr>
            </w:pPr>
            <w:r w:rsidRPr="00A80E55">
              <w:rPr>
                <w:rFonts w:ascii="Palatino Linotype" w:hAnsi="Palatino Linotype"/>
              </w:rPr>
              <w:t>1</w:t>
            </w:r>
          </w:p>
        </w:tc>
        <w:tc>
          <w:tcPr>
            <w:tcW w:w="3780" w:type="dxa"/>
          </w:tcPr>
          <w:p w:rsidR="00EF07CF" w:rsidRPr="00A80E55" w:rsidRDefault="00EF07CF" w:rsidP="00E31BBA">
            <w:pPr>
              <w:rPr>
                <w:rFonts w:ascii="Palatino Linotype" w:hAnsi="Palatino Linotype"/>
              </w:rPr>
            </w:pPr>
            <w:r w:rsidRPr="00A80E55">
              <w:rPr>
                <w:rFonts w:ascii="Palatino Linotype" w:hAnsi="Palatino Linotype" w:cs="Arial"/>
              </w:rPr>
              <w:t xml:space="preserve">Climate Action Plans for mitigating GHG emissions should be put in place by local governments; these will include inventories, targets for reduction, implementing strategies, timelines and a system for reporting </w:t>
            </w:r>
            <w:r w:rsidRPr="00A80E55">
              <w:rPr>
                <w:rFonts w:ascii="Palatino Linotype" w:hAnsi="Palatino Linotype" w:cs="Arial"/>
              </w:rPr>
              <w:lastRenderedPageBreak/>
              <w:t>annual progress. Plans should be incorporated into general plans either as a separate element that has influence over a broad range of activities or by incorporation into each of the traditional general plan elements.</w:t>
            </w:r>
          </w:p>
        </w:tc>
        <w:tc>
          <w:tcPr>
            <w:tcW w:w="1350" w:type="dxa"/>
            <w:shd w:val="clear" w:color="auto" w:fill="F2F2F2" w:themeFill="background1" w:themeFillShade="F2"/>
          </w:tcPr>
          <w:p w:rsidR="00EF07CF" w:rsidRPr="00A80E55" w:rsidRDefault="00EF07CF" w:rsidP="00E31BBA">
            <w:pPr>
              <w:rPr>
                <w:rFonts w:ascii="Palatino Linotype" w:hAnsi="Palatino Linotype"/>
              </w:rPr>
            </w:pPr>
            <w:r w:rsidRPr="00A80E55">
              <w:rPr>
                <w:rFonts w:ascii="Palatino Linotype" w:hAnsi="Palatino Linotype"/>
              </w:rPr>
              <w:lastRenderedPageBreak/>
              <w:t>CON CPSP-2</w:t>
            </w:r>
          </w:p>
        </w:tc>
        <w:tc>
          <w:tcPr>
            <w:tcW w:w="3978" w:type="dxa"/>
          </w:tcPr>
          <w:p w:rsidR="00EF07CF" w:rsidRPr="00A80E55" w:rsidRDefault="00EF07CF" w:rsidP="00A428FA">
            <w:pPr>
              <w:autoSpaceDE w:val="0"/>
              <w:autoSpaceDN w:val="0"/>
              <w:adjustRightInd w:val="0"/>
              <w:rPr>
                <w:rFonts w:ascii="Palatino Linotype" w:hAnsi="Palatino Linotype"/>
              </w:rPr>
            </w:pPr>
            <w:r w:rsidRPr="00A80E55">
              <w:rPr>
                <w:rFonts w:ascii="Palatino Linotype" w:hAnsi="Palatino Linotype" w:cs="Garamond"/>
              </w:rPr>
              <w:t xml:space="preserve">The County shall conduct a GHG emission inventory analysis of all major emission sources in the County by the end of 2008 in a manner consistent with Assembly Bill 32, and then seek reductions such that </w:t>
            </w:r>
            <w:r w:rsidRPr="00A80E55">
              <w:rPr>
                <w:rFonts w:ascii="Palatino Linotype" w:hAnsi="Palatino Linotype" w:cs="Garamond"/>
              </w:rPr>
              <w:lastRenderedPageBreak/>
              <w:t>emissions are equivalent to year 1990 levels by the year 2020. Development of a reduction plan shall include consideration of a “green building” ordinance and other mechanisms that are shown to be effective at reducing emissions.</w:t>
            </w:r>
          </w:p>
        </w:tc>
      </w:tr>
      <w:tr w:rsidR="00EF07CF" w:rsidRPr="00A80E55" w:rsidTr="001D1283">
        <w:tc>
          <w:tcPr>
            <w:tcW w:w="468" w:type="dxa"/>
            <w:shd w:val="clear" w:color="auto" w:fill="F2F2F2" w:themeFill="background1" w:themeFillShade="F2"/>
          </w:tcPr>
          <w:p w:rsidR="00EF07CF" w:rsidRPr="00A80E55" w:rsidRDefault="00EF07CF" w:rsidP="00E31BBA">
            <w:pPr>
              <w:rPr>
                <w:rFonts w:ascii="Palatino Linotype" w:hAnsi="Palatino Linotype"/>
              </w:rPr>
            </w:pPr>
            <w:r w:rsidRPr="00A80E55">
              <w:rPr>
                <w:rFonts w:ascii="Palatino Linotype" w:hAnsi="Palatino Linotype"/>
              </w:rPr>
              <w:lastRenderedPageBreak/>
              <w:t>2</w:t>
            </w:r>
          </w:p>
        </w:tc>
        <w:tc>
          <w:tcPr>
            <w:tcW w:w="3780" w:type="dxa"/>
          </w:tcPr>
          <w:p w:rsidR="00EF07CF" w:rsidRPr="00A80E55" w:rsidRDefault="00EF07CF" w:rsidP="00E31BBA">
            <w:pPr>
              <w:rPr>
                <w:rFonts w:ascii="Palatino Linotype" w:hAnsi="Palatino Linotype"/>
              </w:rPr>
            </w:pPr>
            <w:r w:rsidRPr="00A80E55">
              <w:rPr>
                <w:rFonts w:ascii="Palatino Linotype" w:hAnsi="Palatino Linotype" w:cs="Arial"/>
              </w:rPr>
              <w:t xml:space="preserve">Emissions related to personal auto use are often the largest single source of greenhouse gas pollution, therefore, addressing this source should be central to a Climate Action Plan and a priority for early implementation. Infill development should be recognized as the primary location of new construction, however all new development, wherever it may occur, should be guided by the Ahwahnee Principles for Resource Efficient Communities. Development built according to these principles will display a compact mixed-use pattern that supports walking, biking and transit, and protects open space and agricultural land. </w:t>
            </w:r>
            <w:r w:rsidRPr="001D1283">
              <w:rPr>
                <w:rFonts w:ascii="Palatino Linotype" w:hAnsi="Palatino Linotype" w:cs="Arial"/>
              </w:rPr>
              <w:t>Development plans should be coordinated with a regional plan, where one exists. This kind of developm</w:t>
            </w:r>
            <w:r w:rsidRPr="00A80E55">
              <w:rPr>
                <w:rFonts w:ascii="Palatino Linotype" w:hAnsi="Palatino Linotype" w:cs="Arial"/>
              </w:rPr>
              <w:t>ent can reduce vehicle miles traveled (VMT) and CO2 emissions by 20% to 40% per capita (Growing Cooler, Urban Land Institute, 2008).</w:t>
            </w:r>
          </w:p>
        </w:tc>
        <w:tc>
          <w:tcPr>
            <w:tcW w:w="1350" w:type="dxa"/>
            <w:shd w:val="clear" w:color="auto" w:fill="F2F2F2" w:themeFill="background1" w:themeFillShade="F2"/>
          </w:tcPr>
          <w:p w:rsidR="00E45355" w:rsidRDefault="00E45355" w:rsidP="00E31BBA">
            <w:pPr>
              <w:rPr>
                <w:rFonts w:ascii="Palatino Linotype" w:hAnsi="Palatino Linotype"/>
              </w:rPr>
            </w:pPr>
            <w:r>
              <w:rPr>
                <w:rFonts w:ascii="Palatino Linotype" w:hAnsi="Palatino Linotype"/>
              </w:rPr>
              <w:t>AG/LU-126.5</w:t>
            </w:r>
          </w:p>
          <w:p w:rsidR="00E45355" w:rsidRDefault="00E45355" w:rsidP="00E31BBA">
            <w:pPr>
              <w:rPr>
                <w:rFonts w:ascii="Palatino Linotype" w:hAnsi="Palatino Linotype"/>
              </w:rPr>
            </w:pPr>
          </w:p>
          <w:p w:rsidR="00E45355" w:rsidRDefault="00E45355" w:rsidP="00E31BBA">
            <w:pPr>
              <w:rPr>
                <w:rFonts w:ascii="Palatino Linotype" w:hAnsi="Palatino Linotype"/>
              </w:rPr>
            </w:pPr>
          </w:p>
          <w:p w:rsidR="00E45355" w:rsidRDefault="00E45355" w:rsidP="00E31BBA">
            <w:pPr>
              <w:rPr>
                <w:rFonts w:ascii="Palatino Linotype" w:hAnsi="Palatino Linotype"/>
              </w:rPr>
            </w:pPr>
          </w:p>
          <w:p w:rsidR="001D1283" w:rsidRDefault="001D1283" w:rsidP="00E31BBA">
            <w:pPr>
              <w:rPr>
                <w:rFonts w:ascii="Palatino Linotype" w:hAnsi="Palatino Linotype"/>
              </w:rPr>
            </w:pPr>
          </w:p>
          <w:p w:rsidR="001D1283" w:rsidRDefault="001D1283" w:rsidP="00E31BBA">
            <w:pPr>
              <w:rPr>
                <w:rFonts w:ascii="Palatino Linotype" w:hAnsi="Palatino Linotype"/>
              </w:rPr>
            </w:pPr>
          </w:p>
          <w:p w:rsidR="001D1283" w:rsidRDefault="001D1283" w:rsidP="00E31BBA">
            <w:pPr>
              <w:rPr>
                <w:rFonts w:ascii="Palatino Linotype" w:hAnsi="Palatino Linotype"/>
              </w:rPr>
            </w:pPr>
          </w:p>
          <w:p w:rsidR="001D1283" w:rsidRDefault="001D1283" w:rsidP="00E31BBA">
            <w:pPr>
              <w:rPr>
                <w:rFonts w:ascii="Palatino Linotype" w:hAnsi="Palatino Linotype"/>
              </w:rPr>
            </w:pPr>
          </w:p>
          <w:p w:rsidR="00EF07CF" w:rsidRPr="00A80E55" w:rsidRDefault="00C3408E" w:rsidP="00E31BBA">
            <w:pPr>
              <w:rPr>
                <w:rFonts w:ascii="Palatino Linotype" w:hAnsi="Palatino Linotype"/>
              </w:rPr>
            </w:pPr>
            <w:r>
              <w:rPr>
                <w:rFonts w:ascii="Palatino Linotype" w:hAnsi="Palatino Linotype"/>
              </w:rPr>
              <w:t>CON-</w:t>
            </w:r>
            <w:r w:rsidR="00EF07CF" w:rsidRPr="00A80E55">
              <w:rPr>
                <w:rFonts w:ascii="Palatino Linotype" w:hAnsi="Palatino Linotype"/>
              </w:rPr>
              <w:t>65</w:t>
            </w:r>
          </w:p>
        </w:tc>
        <w:tc>
          <w:tcPr>
            <w:tcW w:w="3978" w:type="dxa"/>
            <w:shd w:val="clear" w:color="auto" w:fill="auto"/>
          </w:tcPr>
          <w:p w:rsidR="00E45355" w:rsidRDefault="001D1283" w:rsidP="00A428FA">
            <w:pPr>
              <w:autoSpaceDE w:val="0"/>
              <w:autoSpaceDN w:val="0"/>
              <w:adjustRightInd w:val="0"/>
              <w:rPr>
                <w:rFonts w:ascii="Palatino Linotype" w:hAnsi="Palatino Linotype" w:cs="Garamond"/>
              </w:rPr>
            </w:pPr>
            <w:r>
              <w:rPr>
                <w:rFonts w:ascii="Palatino Linotype" w:hAnsi="Palatino Linotype" w:cs="Garamond"/>
              </w:rPr>
              <w:t>The County seeks to engage incorporated jurisdictions and other agencies in collaborative planning efforts, particularly efforts aimed at ensuring adequate infrastructure capacity, vibrant city centers, sufficient housing, and agricultural lands and natural resource protection.</w:t>
            </w:r>
          </w:p>
          <w:p w:rsidR="00E45355" w:rsidRDefault="00E45355" w:rsidP="00A428FA">
            <w:pPr>
              <w:autoSpaceDE w:val="0"/>
              <w:autoSpaceDN w:val="0"/>
              <w:adjustRightInd w:val="0"/>
              <w:rPr>
                <w:rFonts w:ascii="Palatino Linotype" w:hAnsi="Palatino Linotype" w:cs="Garamond"/>
              </w:rPr>
            </w:pPr>
          </w:p>
          <w:p w:rsidR="00E45355" w:rsidRDefault="00E45355" w:rsidP="00A428FA">
            <w:pPr>
              <w:autoSpaceDE w:val="0"/>
              <w:autoSpaceDN w:val="0"/>
              <w:adjustRightInd w:val="0"/>
              <w:rPr>
                <w:rFonts w:ascii="Palatino Linotype" w:hAnsi="Palatino Linotype" w:cs="Garamond"/>
              </w:rPr>
            </w:pPr>
            <w:r>
              <w:rPr>
                <w:rFonts w:ascii="Palatino Linotype" w:hAnsi="Palatino Linotype" w:cs="Garamond"/>
              </w:rPr>
              <w:t>The County shall support efforts to reduce and offset greenhouse gas (GHG) emissions and strive to maintain and enhance the County’s current level of carbon sequestration functions through the following measures:</w:t>
            </w:r>
          </w:p>
          <w:p w:rsidR="00E45355" w:rsidRDefault="00E45355" w:rsidP="00A428FA">
            <w:pPr>
              <w:autoSpaceDE w:val="0"/>
              <w:autoSpaceDN w:val="0"/>
              <w:adjustRightInd w:val="0"/>
              <w:rPr>
                <w:rFonts w:ascii="Palatino Linotype" w:hAnsi="Palatino Linotype" w:cs="Garamond"/>
              </w:rPr>
            </w:pPr>
            <w:r>
              <w:rPr>
                <w:rFonts w:ascii="Palatino Linotype" w:hAnsi="Palatino Linotype" w:cs="Garamond"/>
              </w:rPr>
              <w:t>a) Study the County’s natural, agricultural, and urban ecosystems to determine their value as carbon sequesters and how they may potentially increase.</w:t>
            </w:r>
          </w:p>
          <w:p w:rsidR="00E45355" w:rsidRDefault="00E45355" w:rsidP="00A428FA">
            <w:pPr>
              <w:autoSpaceDE w:val="0"/>
              <w:autoSpaceDN w:val="0"/>
              <w:adjustRightInd w:val="0"/>
              <w:rPr>
                <w:rFonts w:ascii="Palatino Linotype" w:hAnsi="Palatino Linotype" w:cs="Garamond"/>
              </w:rPr>
            </w:pPr>
            <w:r>
              <w:rPr>
                <w:rFonts w:ascii="Palatino Linotype" w:hAnsi="Palatino Linotype" w:cs="Garamond"/>
              </w:rPr>
              <w:t xml:space="preserve">b) Preserve and enhance the values of Napa County’s plant life as carbon sequestration systems to recycle greenhouse gases.  </w:t>
            </w:r>
          </w:p>
          <w:p w:rsidR="00EF07CF" w:rsidRPr="00A80E55" w:rsidRDefault="00EF07CF" w:rsidP="00A428FA">
            <w:pPr>
              <w:autoSpaceDE w:val="0"/>
              <w:autoSpaceDN w:val="0"/>
              <w:adjustRightInd w:val="0"/>
              <w:rPr>
                <w:rFonts w:ascii="Palatino Linotype" w:hAnsi="Palatino Linotype" w:cs="Garamond"/>
              </w:rPr>
            </w:pPr>
            <w:r w:rsidRPr="00A80E55">
              <w:rPr>
                <w:rFonts w:ascii="Palatino Linotype" w:hAnsi="Palatino Linotype" w:cs="Garamond"/>
              </w:rPr>
              <w:t>c) Perpetuate policies in support of urban-centered growth and agricultural preservation preventing sprawl.</w:t>
            </w:r>
          </w:p>
          <w:p w:rsidR="00E45355" w:rsidRPr="0010006C" w:rsidRDefault="00EF07CF" w:rsidP="00A428FA">
            <w:pPr>
              <w:autoSpaceDE w:val="0"/>
              <w:autoSpaceDN w:val="0"/>
              <w:adjustRightInd w:val="0"/>
              <w:rPr>
                <w:rFonts w:ascii="Palatino Linotype" w:hAnsi="Palatino Linotype" w:cs="Garamond"/>
              </w:rPr>
            </w:pPr>
            <w:r w:rsidRPr="00A80E55">
              <w:rPr>
                <w:rFonts w:ascii="Palatino Linotype" w:hAnsi="Palatino Linotype" w:cs="Garamond"/>
              </w:rPr>
              <w:t>d) Perpetuate policies in support of alternative modes of transportation, including transit, paratransit, walking, and biking.</w:t>
            </w:r>
          </w:p>
        </w:tc>
      </w:tr>
      <w:tr w:rsidR="00EF07CF" w:rsidRPr="00A80E55" w:rsidTr="00854E84">
        <w:tc>
          <w:tcPr>
            <w:tcW w:w="468" w:type="dxa"/>
            <w:shd w:val="clear" w:color="auto" w:fill="F2F2F2" w:themeFill="background1" w:themeFillShade="F2"/>
          </w:tcPr>
          <w:p w:rsidR="00EF07CF" w:rsidRPr="00A80E55" w:rsidRDefault="00EF07CF" w:rsidP="00E31BBA">
            <w:pPr>
              <w:rPr>
                <w:rFonts w:ascii="Palatino Linotype" w:hAnsi="Palatino Linotype"/>
              </w:rPr>
            </w:pPr>
            <w:r w:rsidRPr="00A80E55">
              <w:rPr>
                <w:rFonts w:ascii="Palatino Linotype" w:hAnsi="Palatino Linotype"/>
              </w:rPr>
              <w:t>3</w:t>
            </w:r>
          </w:p>
        </w:tc>
        <w:tc>
          <w:tcPr>
            <w:tcW w:w="3780" w:type="dxa"/>
          </w:tcPr>
          <w:p w:rsidR="00EF07CF" w:rsidRPr="00A80E55" w:rsidRDefault="00EF07CF" w:rsidP="00E31BBA">
            <w:pPr>
              <w:rPr>
                <w:rFonts w:ascii="Palatino Linotype" w:hAnsi="Palatino Linotype"/>
              </w:rPr>
            </w:pPr>
            <w:r w:rsidRPr="00A80E55">
              <w:rPr>
                <w:rFonts w:ascii="Palatino Linotype" w:hAnsi="Palatino Linotype" w:cs="Arial"/>
              </w:rPr>
              <w:t xml:space="preserve">The Electricity and Commercial/ </w:t>
            </w:r>
            <w:r w:rsidRPr="00A80E55">
              <w:rPr>
                <w:rFonts w:ascii="Palatino Linotype" w:hAnsi="Palatino Linotype" w:cs="Arial"/>
              </w:rPr>
              <w:lastRenderedPageBreak/>
              <w:t>Residential sector is likely the second largest source of community GHG emissions and an important target for reduction. Thus, energy conservation programs, energy efficiency and the use of a diverse array of clean alternative energy sources should also be central to the community Climate Action Plan and a priority for timely adoption. Applied to new and existing development, green building ordinances, energy conservation retrofit measures, energy efficiency standards for new buildings, and incentives/disincentives to reduce average square footage of new houses are among the measures that can be adopted (www.energy.ca.gov/energy_aware_guide).</w:t>
            </w:r>
          </w:p>
        </w:tc>
        <w:tc>
          <w:tcPr>
            <w:tcW w:w="1350" w:type="dxa"/>
            <w:shd w:val="clear" w:color="auto" w:fill="F2F2F2" w:themeFill="background1" w:themeFillShade="F2"/>
          </w:tcPr>
          <w:p w:rsidR="00EF07CF" w:rsidRPr="00A80E55" w:rsidRDefault="00C3408E" w:rsidP="00E31BBA">
            <w:pPr>
              <w:rPr>
                <w:rFonts w:ascii="Palatino Linotype" w:hAnsi="Palatino Linotype"/>
              </w:rPr>
            </w:pPr>
            <w:r>
              <w:rPr>
                <w:rFonts w:ascii="Palatino Linotype" w:hAnsi="Palatino Linotype"/>
              </w:rPr>
              <w:lastRenderedPageBreak/>
              <w:t>CON-</w:t>
            </w:r>
            <w:r w:rsidR="00EF07CF" w:rsidRPr="00A80E55">
              <w:rPr>
                <w:rFonts w:ascii="Palatino Linotype" w:hAnsi="Palatino Linotype"/>
              </w:rPr>
              <w:t>67</w:t>
            </w:r>
          </w:p>
          <w:p w:rsidR="0083592F" w:rsidRPr="00A80E55" w:rsidRDefault="0083592F" w:rsidP="00E31BBA">
            <w:pPr>
              <w:rPr>
                <w:rFonts w:ascii="Palatino Linotype" w:hAnsi="Palatino Linotype"/>
              </w:rPr>
            </w:pPr>
          </w:p>
          <w:p w:rsidR="0083592F" w:rsidRPr="00A80E55" w:rsidRDefault="0083592F" w:rsidP="00E31BBA">
            <w:pPr>
              <w:rPr>
                <w:rFonts w:ascii="Palatino Linotype" w:hAnsi="Palatino Linotype"/>
              </w:rPr>
            </w:pPr>
          </w:p>
          <w:p w:rsidR="0083592F" w:rsidRPr="00A80E55" w:rsidRDefault="0083592F" w:rsidP="00E31BBA">
            <w:pPr>
              <w:rPr>
                <w:rFonts w:ascii="Palatino Linotype" w:hAnsi="Palatino Linotype"/>
              </w:rPr>
            </w:pPr>
          </w:p>
          <w:p w:rsidR="0083592F" w:rsidRPr="00A80E55" w:rsidRDefault="0083592F" w:rsidP="00E31BBA">
            <w:pPr>
              <w:rPr>
                <w:rFonts w:ascii="Palatino Linotype" w:hAnsi="Palatino Linotype"/>
              </w:rPr>
            </w:pPr>
          </w:p>
          <w:p w:rsidR="0083592F" w:rsidRPr="00A80E55" w:rsidRDefault="0083592F" w:rsidP="00E31BBA">
            <w:pPr>
              <w:rPr>
                <w:rFonts w:ascii="Palatino Linotype" w:hAnsi="Palatino Linotype"/>
              </w:rPr>
            </w:pPr>
          </w:p>
          <w:p w:rsidR="0083592F" w:rsidRPr="00A80E55" w:rsidRDefault="0083592F" w:rsidP="00E31BBA">
            <w:pPr>
              <w:rPr>
                <w:rFonts w:ascii="Palatino Linotype" w:hAnsi="Palatino Linotype"/>
              </w:rPr>
            </w:pPr>
          </w:p>
          <w:p w:rsidR="0083592F" w:rsidRPr="00A80E55" w:rsidRDefault="0083592F" w:rsidP="00E31BBA">
            <w:pPr>
              <w:rPr>
                <w:rFonts w:ascii="Palatino Linotype" w:hAnsi="Palatino Linotype"/>
              </w:rPr>
            </w:pPr>
          </w:p>
          <w:p w:rsidR="0083592F" w:rsidRPr="00A80E55" w:rsidRDefault="0083592F" w:rsidP="00E31BBA">
            <w:pPr>
              <w:rPr>
                <w:rFonts w:ascii="Palatino Linotype" w:hAnsi="Palatino Linotype"/>
              </w:rPr>
            </w:pPr>
          </w:p>
          <w:p w:rsidR="0083592F" w:rsidRPr="00A80E55" w:rsidRDefault="0083592F" w:rsidP="00E31BBA">
            <w:pPr>
              <w:rPr>
                <w:rFonts w:ascii="Palatino Linotype" w:hAnsi="Palatino Linotype"/>
              </w:rPr>
            </w:pPr>
          </w:p>
          <w:p w:rsidR="0083592F" w:rsidRPr="00A80E55" w:rsidRDefault="0083592F" w:rsidP="00E31BBA">
            <w:pPr>
              <w:rPr>
                <w:rFonts w:ascii="Palatino Linotype" w:hAnsi="Palatino Linotype"/>
              </w:rPr>
            </w:pPr>
          </w:p>
          <w:p w:rsidR="0083592F" w:rsidRPr="00A80E55" w:rsidRDefault="0083592F" w:rsidP="00E31BBA">
            <w:pPr>
              <w:rPr>
                <w:rFonts w:ascii="Palatino Linotype" w:hAnsi="Palatino Linotype"/>
              </w:rPr>
            </w:pPr>
          </w:p>
          <w:p w:rsidR="0083592F" w:rsidRPr="00A80E55" w:rsidRDefault="0083592F" w:rsidP="00E31BBA">
            <w:pPr>
              <w:rPr>
                <w:rFonts w:ascii="Palatino Linotype" w:hAnsi="Palatino Linotype"/>
              </w:rPr>
            </w:pPr>
          </w:p>
          <w:p w:rsidR="0083592F" w:rsidRPr="00A80E55" w:rsidRDefault="0083592F" w:rsidP="00E31BBA">
            <w:pPr>
              <w:rPr>
                <w:rFonts w:ascii="Palatino Linotype" w:hAnsi="Palatino Linotype"/>
              </w:rPr>
            </w:pPr>
          </w:p>
          <w:p w:rsidR="0083592F" w:rsidRPr="00A80E55" w:rsidRDefault="0083592F" w:rsidP="00E31BBA">
            <w:pPr>
              <w:rPr>
                <w:rFonts w:ascii="Palatino Linotype" w:hAnsi="Palatino Linotype"/>
              </w:rPr>
            </w:pPr>
          </w:p>
          <w:p w:rsidR="0083592F" w:rsidRPr="00A80E55" w:rsidRDefault="0083592F" w:rsidP="00E31BBA">
            <w:pPr>
              <w:rPr>
                <w:rFonts w:ascii="Palatino Linotype" w:hAnsi="Palatino Linotype"/>
              </w:rPr>
            </w:pPr>
          </w:p>
          <w:p w:rsidR="0083592F" w:rsidRPr="00A80E55" w:rsidRDefault="0083592F" w:rsidP="00E31BBA">
            <w:pPr>
              <w:rPr>
                <w:rFonts w:ascii="Palatino Linotype" w:hAnsi="Palatino Linotype"/>
              </w:rPr>
            </w:pPr>
          </w:p>
          <w:p w:rsidR="0083592F" w:rsidRPr="00A80E55" w:rsidRDefault="0083592F" w:rsidP="00E31BBA">
            <w:pPr>
              <w:rPr>
                <w:rFonts w:ascii="Palatino Linotype" w:hAnsi="Palatino Linotype"/>
              </w:rPr>
            </w:pPr>
          </w:p>
          <w:p w:rsidR="0083592F" w:rsidRPr="00A80E55" w:rsidRDefault="0083592F" w:rsidP="00E31BBA">
            <w:pPr>
              <w:rPr>
                <w:rFonts w:ascii="Palatino Linotype" w:hAnsi="Palatino Linotype"/>
              </w:rPr>
            </w:pPr>
          </w:p>
          <w:p w:rsidR="0083592F" w:rsidRPr="00A80E55" w:rsidRDefault="0083592F" w:rsidP="00E31BBA">
            <w:pPr>
              <w:rPr>
                <w:rFonts w:ascii="Palatino Linotype" w:hAnsi="Palatino Linotype"/>
              </w:rPr>
            </w:pPr>
          </w:p>
          <w:p w:rsidR="0083592F" w:rsidRPr="00A80E55" w:rsidRDefault="0083592F" w:rsidP="00E31BBA">
            <w:pPr>
              <w:rPr>
                <w:rFonts w:ascii="Palatino Linotype" w:hAnsi="Palatino Linotype"/>
              </w:rPr>
            </w:pPr>
          </w:p>
          <w:p w:rsidR="0083592F" w:rsidRPr="00A80E55" w:rsidRDefault="0083592F" w:rsidP="00E31BBA">
            <w:pPr>
              <w:rPr>
                <w:rFonts w:ascii="Palatino Linotype" w:hAnsi="Palatino Linotype"/>
              </w:rPr>
            </w:pPr>
          </w:p>
          <w:p w:rsidR="0083592F" w:rsidRPr="00A80E55" w:rsidRDefault="0083592F" w:rsidP="00E31BBA">
            <w:pPr>
              <w:rPr>
                <w:rFonts w:ascii="Palatino Linotype" w:hAnsi="Palatino Linotype"/>
              </w:rPr>
            </w:pPr>
          </w:p>
          <w:p w:rsidR="0083592F" w:rsidRPr="00A80E55" w:rsidRDefault="0083592F" w:rsidP="00E31BBA">
            <w:pPr>
              <w:rPr>
                <w:rFonts w:ascii="Palatino Linotype" w:hAnsi="Palatino Linotype"/>
              </w:rPr>
            </w:pPr>
          </w:p>
          <w:p w:rsidR="0083592F" w:rsidRPr="00A80E55" w:rsidRDefault="0083592F" w:rsidP="00E31BBA">
            <w:pPr>
              <w:rPr>
                <w:rFonts w:ascii="Palatino Linotype" w:hAnsi="Palatino Linotype"/>
              </w:rPr>
            </w:pPr>
          </w:p>
          <w:p w:rsidR="0083592F" w:rsidRPr="00A80E55" w:rsidRDefault="0083592F" w:rsidP="00E31BBA">
            <w:pPr>
              <w:rPr>
                <w:rFonts w:ascii="Palatino Linotype" w:hAnsi="Palatino Linotype"/>
              </w:rPr>
            </w:pPr>
          </w:p>
          <w:p w:rsidR="0083592F" w:rsidRPr="00A80E55" w:rsidRDefault="0083592F" w:rsidP="00E31BBA">
            <w:pPr>
              <w:rPr>
                <w:rFonts w:ascii="Palatino Linotype" w:hAnsi="Palatino Linotype"/>
              </w:rPr>
            </w:pPr>
          </w:p>
          <w:p w:rsidR="0083592F" w:rsidRPr="00A80E55" w:rsidRDefault="0083592F" w:rsidP="00E31BBA">
            <w:pPr>
              <w:rPr>
                <w:rFonts w:ascii="Palatino Linotype" w:hAnsi="Palatino Linotype"/>
              </w:rPr>
            </w:pPr>
          </w:p>
          <w:p w:rsidR="0083592F" w:rsidRPr="00A80E55" w:rsidRDefault="0083592F" w:rsidP="00E31BBA">
            <w:pPr>
              <w:rPr>
                <w:rFonts w:ascii="Palatino Linotype" w:hAnsi="Palatino Linotype"/>
              </w:rPr>
            </w:pPr>
          </w:p>
          <w:p w:rsidR="0083592F" w:rsidRPr="00A80E55" w:rsidRDefault="0083592F" w:rsidP="00E31BBA">
            <w:pPr>
              <w:rPr>
                <w:rFonts w:ascii="Palatino Linotype" w:hAnsi="Palatino Linotype"/>
              </w:rPr>
            </w:pPr>
          </w:p>
          <w:p w:rsidR="0083592F" w:rsidRPr="00A80E55" w:rsidRDefault="0083592F" w:rsidP="00E31BBA">
            <w:pPr>
              <w:rPr>
                <w:rFonts w:ascii="Palatino Linotype" w:hAnsi="Palatino Linotype"/>
              </w:rPr>
            </w:pPr>
          </w:p>
          <w:p w:rsidR="0083592F" w:rsidRPr="00A80E55" w:rsidRDefault="0083592F" w:rsidP="00E31BBA">
            <w:pPr>
              <w:rPr>
                <w:rFonts w:ascii="Palatino Linotype" w:hAnsi="Palatino Linotype"/>
              </w:rPr>
            </w:pPr>
          </w:p>
          <w:p w:rsidR="0083592F" w:rsidRPr="00A80E55" w:rsidRDefault="0083592F" w:rsidP="00E31BBA">
            <w:pPr>
              <w:rPr>
                <w:rFonts w:ascii="Palatino Linotype" w:hAnsi="Palatino Linotype"/>
              </w:rPr>
            </w:pPr>
          </w:p>
          <w:p w:rsidR="0083592F" w:rsidRPr="00A80E55" w:rsidRDefault="0083592F" w:rsidP="00E31BBA">
            <w:pPr>
              <w:rPr>
                <w:rFonts w:ascii="Palatino Linotype" w:hAnsi="Palatino Linotype"/>
              </w:rPr>
            </w:pPr>
          </w:p>
          <w:p w:rsidR="0083592F" w:rsidRPr="00A80E55" w:rsidRDefault="0083592F" w:rsidP="00E31BBA">
            <w:pPr>
              <w:rPr>
                <w:rFonts w:ascii="Palatino Linotype" w:hAnsi="Palatino Linotype"/>
              </w:rPr>
            </w:pPr>
          </w:p>
          <w:p w:rsidR="0083592F" w:rsidRPr="00A80E55" w:rsidRDefault="0083592F" w:rsidP="00E31BBA">
            <w:pPr>
              <w:rPr>
                <w:rFonts w:ascii="Palatino Linotype" w:hAnsi="Palatino Linotype"/>
              </w:rPr>
            </w:pPr>
          </w:p>
          <w:p w:rsidR="0083592F" w:rsidRPr="00A80E55" w:rsidRDefault="0083592F" w:rsidP="00E31BBA">
            <w:pPr>
              <w:rPr>
                <w:rFonts w:ascii="Palatino Linotype" w:hAnsi="Palatino Linotype"/>
              </w:rPr>
            </w:pPr>
          </w:p>
          <w:p w:rsidR="0083592F" w:rsidRPr="00A80E55" w:rsidRDefault="0083592F" w:rsidP="00E31BBA">
            <w:pPr>
              <w:rPr>
                <w:rFonts w:ascii="Palatino Linotype" w:hAnsi="Palatino Linotype"/>
              </w:rPr>
            </w:pPr>
          </w:p>
          <w:p w:rsidR="0083592F" w:rsidRPr="00A80E55" w:rsidRDefault="0083592F" w:rsidP="00E31BBA">
            <w:pPr>
              <w:rPr>
                <w:rFonts w:ascii="Palatino Linotype" w:hAnsi="Palatino Linotype"/>
              </w:rPr>
            </w:pPr>
          </w:p>
          <w:p w:rsidR="00EF07CF" w:rsidRPr="00A80E55" w:rsidRDefault="00C3408E" w:rsidP="00E31BBA">
            <w:pPr>
              <w:rPr>
                <w:rFonts w:ascii="Palatino Linotype" w:hAnsi="Palatino Linotype"/>
              </w:rPr>
            </w:pPr>
            <w:r>
              <w:rPr>
                <w:rFonts w:ascii="Palatino Linotype" w:hAnsi="Palatino Linotype"/>
              </w:rPr>
              <w:t>CON-</w:t>
            </w:r>
            <w:r w:rsidR="00EF07CF" w:rsidRPr="00A80E55">
              <w:rPr>
                <w:rFonts w:ascii="Palatino Linotype" w:hAnsi="Palatino Linotype"/>
              </w:rPr>
              <w:t>72</w:t>
            </w:r>
          </w:p>
        </w:tc>
        <w:tc>
          <w:tcPr>
            <w:tcW w:w="3978" w:type="dxa"/>
          </w:tcPr>
          <w:p w:rsidR="00EF07CF" w:rsidRPr="00A80E55" w:rsidRDefault="00EF07CF" w:rsidP="00A428FA">
            <w:pPr>
              <w:autoSpaceDE w:val="0"/>
              <w:autoSpaceDN w:val="0"/>
              <w:adjustRightInd w:val="0"/>
              <w:rPr>
                <w:rFonts w:ascii="Palatino Linotype" w:hAnsi="Palatino Linotype" w:cs="Garamond"/>
              </w:rPr>
            </w:pPr>
            <w:r w:rsidRPr="00A80E55">
              <w:rPr>
                <w:rFonts w:ascii="Palatino Linotype" w:hAnsi="Palatino Linotype" w:cs="Garamond"/>
              </w:rPr>
              <w:lastRenderedPageBreak/>
              <w:t xml:space="preserve">The County shall promote and </w:t>
            </w:r>
            <w:r w:rsidRPr="00A80E55">
              <w:rPr>
                <w:rFonts w:ascii="Palatino Linotype" w:hAnsi="Palatino Linotype" w:cs="Garamond"/>
              </w:rPr>
              <w:lastRenderedPageBreak/>
              <w:t>encourage “green building” design, development, and construction through the achievement of Leadership in Energy and Environmental Design (LEED) standards set by the U.S. Green Building Council, the Green Point</w:t>
            </w:r>
            <w:r w:rsidR="006A2785" w:rsidRPr="00A80E55">
              <w:rPr>
                <w:rFonts w:ascii="Palatino Linotype" w:hAnsi="Palatino Linotype" w:cs="Garamond"/>
              </w:rPr>
              <w:t xml:space="preserve"> </w:t>
            </w:r>
            <w:r w:rsidRPr="00A80E55">
              <w:rPr>
                <w:rFonts w:ascii="Palatino Linotype" w:hAnsi="Palatino Linotype" w:cs="Garamond"/>
              </w:rPr>
              <w:t>Rated system standards set by Builditgreen.org, or equivalent</w:t>
            </w:r>
            <w:r w:rsidR="006A2785" w:rsidRPr="00A80E55">
              <w:rPr>
                <w:rFonts w:ascii="Palatino Linotype" w:hAnsi="Palatino Linotype" w:cs="Garamond"/>
              </w:rPr>
              <w:t xml:space="preserve"> </w:t>
            </w:r>
            <w:r w:rsidRPr="00A80E55">
              <w:rPr>
                <w:rFonts w:ascii="Palatino Linotype" w:hAnsi="Palatino Linotype" w:cs="Garamond"/>
              </w:rPr>
              <w:t>programs. Actions in support of this policy shall include:</w:t>
            </w:r>
          </w:p>
          <w:p w:rsidR="00EF07CF" w:rsidRPr="00A80E55" w:rsidRDefault="00EF07CF" w:rsidP="00A428FA">
            <w:pPr>
              <w:autoSpaceDE w:val="0"/>
              <w:autoSpaceDN w:val="0"/>
              <w:adjustRightInd w:val="0"/>
              <w:rPr>
                <w:rFonts w:ascii="Palatino Linotype" w:hAnsi="Palatino Linotype" w:cs="Garamond"/>
              </w:rPr>
            </w:pPr>
            <w:r w:rsidRPr="00A80E55">
              <w:rPr>
                <w:rFonts w:ascii="Palatino Linotype" w:hAnsi="Palatino Linotype" w:cs="Garamond"/>
              </w:rPr>
              <w:t xml:space="preserve">a) Audit current County practices to assess opportunities and barriers to implementation of current sustainable practices. </w:t>
            </w:r>
          </w:p>
          <w:p w:rsidR="00EF07CF" w:rsidRPr="00A80E55" w:rsidRDefault="00EF07CF" w:rsidP="00A428FA">
            <w:pPr>
              <w:autoSpaceDE w:val="0"/>
              <w:autoSpaceDN w:val="0"/>
              <w:adjustRightInd w:val="0"/>
              <w:rPr>
                <w:rFonts w:ascii="Palatino Linotype" w:hAnsi="Palatino Linotype" w:cs="Garamond"/>
              </w:rPr>
            </w:pPr>
            <w:r w:rsidRPr="00A80E55">
              <w:rPr>
                <w:rFonts w:ascii="Palatino Linotype" w:hAnsi="Palatino Linotype" w:cs="Garamond"/>
              </w:rPr>
              <w:t>b) Amend the County Code as necessary to remove barriers to and encourage “green” construction.</w:t>
            </w:r>
          </w:p>
          <w:p w:rsidR="00EF07CF" w:rsidRPr="00A80E55" w:rsidRDefault="00EF07CF" w:rsidP="00A428FA">
            <w:pPr>
              <w:autoSpaceDE w:val="0"/>
              <w:autoSpaceDN w:val="0"/>
              <w:adjustRightInd w:val="0"/>
              <w:rPr>
                <w:rFonts w:ascii="Palatino Linotype" w:hAnsi="Palatino Linotype" w:cs="Garamond"/>
              </w:rPr>
            </w:pPr>
            <w:r w:rsidRPr="00A80E55">
              <w:rPr>
                <w:rFonts w:ascii="Palatino Linotype" w:hAnsi="Palatino Linotype" w:cs="Garamond"/>
              </w:rPr>
              <w:t>c) Develop new County buildings as “green buildings,” utilizing sustainable construction and practices.</w:t>
            </w:r>
          </w:p>
          <w:p w:rsidR="00EF07CF" w:rsidRPr="00A80E55" w:rsidRDefault="00EF07CF" w:rsidP="00A428FA">
            <w:pPr>
              <w:autoSpaceDE w:val="0"/>
              <w:autoSpaceDN w:val="0"/>
              <w:adjustRightInd w:val="0"/>
              <w:rPr>
                <w:rFonts w:ascii="Palatino Linotype" w:hAnsi="Palatino Linotype" w:cs="Garamond"/>
              </w:rPr>
            </w:pPr>
            <w:r w:rsidRPr="00A80E55">
              <w:rPr>
                <w:rFonts w:ascii="Palatino Linotype" w:hAnsi="Palatino Linotype" w:cs="Garamond"/>
              </w:rPr>
              <w:t>d) Encourage all new large development projects and major renovation of existing facilities to be based on Green Building Council standards utilizing sustainable</w:t>
            </w:r>
          </w:p>
          <w:p w:rsidR="00EF07CF" w:rsidRPr="00A80E55" w:rsidRDefault="00EF07CF" w:rsidP="00A428FA">
            <w:pPr>
              <w:autoSpaceDE w:val="0"/>
              <w:autoSpaceDN w:val="0"/>
              <w:adjustRightInd w:val="0"/>
              <w:rPr>
                <w:rFonts w:ascii="Palatino Linotype" w:hAnsi="Palatino Linotype" w:cs="Garamond"/>
              </w:rPr>
            </w:pPr>
            <w:r w:rsidRPr="00A80E55">
              <w:rPr>
                <w:rFonts w:ascii="Palatino Linotype" w:hAnsi="Palatino Linotype" w:cs="Garamond"/>
              </w:rPr>
              <w:t>construction and practices to achieve a minimum LEED rating of Silver, or</w:t>
            </w:r>
          </w:p>
          <w:p w:rsidR="00EF07CF" w:rsidRPr="00A80E55" w:rsidRDefault="00EF07CF" w:rsidP="00A428FA">
            <w:pPr>
              <w:autoSpaceDE w:val="0"/>
              <w:autoSpaceDN w:val="0"/>
              <w:adjustRightInd w:val="0"/>
              <w:rPr>
                <w:rFonts w:ascii="Palatino Linotype" w:hAnsi="Palatino Linotype" w:cs="Garamond"/>
              </w:rPr>
            </w:pPr>
            <w:r w:rsidRPr="00A80E55">
              <w:rPr>
                <w:rFonts w:ascii="Palatino Linotype" w:hAnsi="Palatino Linotype" w:cs="Garamond"/>
              </w:rPr>
              <w:t>comparable level on the Green Point Rated system per standards set by</w:t>
            </w:r>
          </w:p>
          <w:p w:rsidR="00EF07CF" w:rsidRPr="00A80E55" w:rsidRDefault="00EF07CF" w:rsidP="00A428FA">
            <w:pPr>
              <w:autoSpaceDE w:val="0"/>
              <w:autoSpaceDN w:val="0"/>
              <w:adjustRightInd w:val="0"/>
              <w:rPr>
                <w:rFonts w:ascii="Palatino Linotype" w:hAnsi="Palatino Linotype" w:cs="Garamond"/>
              </w:rPr>
            </w:pPr>
            <w:r w:rsidRPr="00A80E55">
              <w:rPr>
                <w:rFonts w:ascii="Palatino Linotype" w:hAnsi="Palatino Linotype" w:cs="Garamond"/>
              </w:rPr>
              <w:t>Builditgreen.org or other comparable updated rating systems.</w:t>
            </w:r>
          </w:p>
          <w:p w:rsidR="00EF07CF" w:rsidRPr="00A80E55" w:rsidRDefault="00EF07CF" w:rsidP="0022466D">
            <w:pPr>
              <w:autoSpaceDE w:val="0"/>
              <w:autoSpaceDN w:val="0"/>
              <w:adjustRightInd w:val="0"/>
              <w:rPr>
                <w:rFonts w:ascii="Palatino Linotype" w:hAnsi="Palatino Linotype" w:cs="Garamond"/>
              </w:rPr>
            </w:pPr>
            <w:r w:rsidRPr="00A80E55">
              <w:rPr>
                <w:rFonts w:ascii="Palatino Linotype" w:hAnsi="Palatino Linotype" w:cs="Garamond"/>
              </w:rPr>
              <w:t>e) Support state and federal incentive programs that offer rebates and cost sharing related to the implementation of “green building” standards and LEED certification.</w:t>
            </w:r>
          </w:p>
          <w:p w:rsidR="00EF07CF" w:rsidRPr="00A80E55" w:rsidRDefault="00EF07CF" w:rsidP="00A428FA">
            <w:pPr>
              <w:rPr>
                <w:rFonts w:ascii="Palatino Linotype" w:hAnsi="Palatino Linotype" w:cs="Garamond"/>
              </w:rPr>
            </w:pPr>
          </w:p>
          <w:p w:rsidR="00EF07CF" w:rsidRPr="00A80E55" w:rsidRDefault="00EF07CF" w:rsidP="00AB156B">
            <w:pPr>
              <w:autoSpaceDE w:val="0"/>
              <w:autoSpaceDN w:val="0"/>
              <w:adjustRightInd w:val="0"/>
              <w:rPr>
                <w:rFonts w:ascii="Palatino Linotype" w:hAnsi="Palatino Linotype"/>
              </w:rPr>
            </w:pPr>
            <w:r w:rsidRPr="00A80E55">
              <w:rPr>
                <w:rFonts w:ascii="Palatino Linotype" w:hAnsi="Palatino Linotype" w:cs="Garamond"/>
              </w:rPr>
              <w:t>The County shall seek to reduce the energy impacts from new buildings by applying Title 24 energy standards as required by law and providing information to the public and</w:t>
            </w:r>
            <w:r w:rsidR="00AB156B" w:rsidRPr="00A80E55">
              <w:rPr>
                <w:rFonts w:ascii="Palatino Linotype" w:hAnsi="Palatino Linotype" w:cs="Garamond"/>
              </w:rPr>
              <w:t xml:space="preserve"> </w:t>
            </w:r>
            <w:r w:rsidRPr="00A80E55">
              <w:rPr>
                <w:rFonts w:ascii="Palatino Linotype" w:hAnsi="Palatino Linotype" w:cs="Garamond"/>
              </w:rPr>
              <w:t xml:space="preserve">builders </w:t>
            </w:r>
            <w:r w:rsidRPr="00A80E55">
              <w:rPr>
                <w:rFonts w:ascii="Palatino Linotype" w:hAnsi="Palatino Linotype" w:cs="Garamond"/>
              </w:rPr>
              <w:lastRenderedPageBreak/>
              <w:t>on available energy conservation techniques, products, and methods available to exceed those standards by 15 percent or more.</w:t>
            </w:r>
          </w:p>
        </w:tc>
      </w:tr>
      <w:tr w:rsidR="00EF07CF" w:rsidRPr="00A80E55" w:rsidTr="009E3255">
        <w:tc>
          <w:tcPr>
            <w:tcW w:w="468" w:type="dxa"/>
            <w:shd w:val="clear" w:color="auto" w:fill="F2F2F2" w:themeFill="background1" w:themeFillShade="F2"/>
          </w:tcPr>
          <w:p w:rsidR="00EF07CF" w:rsidRPr="00A80E55" w:rsidRDefault="00EF07CF" w:rsidP="00E31BBA">
            <w:pPr>
              <w:rPr>
                <w:rFonts w:ascii="Palatino Linotype" w:hAnsi="Palatino Linotype"/>
              </w:rPr>
            </w:pPr>
            <w:r w:rsidRPr="00A80E55">
              <w:rPr>
                <w:rFonts w:ascii="Palatino Linotype" w:hAnsi="Palatino Linotype"/>
              </w:rPr>
              <w:lastRenderedPageBreak/>
              <w:t>4</w:t>
            </w:r>
          </w:p>
        </w:tc>
        <w:tc>
          <w:tcPr>
            <w:tcW w:w="3780" w:type="dxa"/>
          </w:tcPr>
          <w:p w:rsidR="00EF07CF" w:rsidRPr="00A80E55" w:rsidRDefault="00EF07CF" w:rsidP="00E31BBA">
            <w:pPr>
              <w:rPr>
                <w:rFonts w:ascii="Palatino Linotype" w:hAnsi="Palatino Linotype"/>
              </w:rPr>
            </w:pPr>
            <w:r w:rsidRPr="00A80E55">
              <w:rPr>
                <w:rFonts w:ascii="Palatino Linotype" w:hAnsi="Palatino Linotype" w:cs="Arial"/>
              </w:rPr>
              <w:t>Climate Action Plans should also include strong water efficiency standards, increased water conservation and water recycling strategies guided by the Ahwahnee Water Principles.</w:t>
            </w:r>
          </w:p>
        </w:tc>
        <w:tc>
          <w:tcPr>
            <w:tcW w:w="1350" w:type="dxa"/>
            <w:shd w:val="clear" w:color="auto" w:fill="F2F2F2" w:themeFill="background1" w:themeFillShade="F2"/>
          </w:tcPr>
          <w:p w:rsidR="00EF07CF" w:rsidRPr="00A80E55" w:rsidRDefault="00C3408E" w:rsidP="00E31BBA">
            <w:pPr>
              <w:rPr>
                <w:rFonts w:ascii="Palatino Linotype" w:hAnsi="Palatino Linotype"/>
              </w:rPr>
            </w:pPr>
            <w:r>
              <w:rPr>
                <w:rFonts w:ascii="Palatino Linotype" w:hAnsi="Palatino Linotype"/>
              </w:rPr>
              <w:t>CON-60</w:t>
            </w:r>
          </w:p>
        </w:tc>
        <w:tc>
          <w:tcPr>
            <w:tcW w:w="3978" w:type="dxa"/>
            <w:shd w:val="clear" w:color="auto" w:fill="auto"/>
          </w:tcPr>
          <w:p w:rsidR="009E3255" w:rsidRPr="00A80E55" w:rsidRDefault="009E3255" w:rsidP="009E3255">
            <w:pPr>
              <w:autoSpaceDE w:val="0"/>
              <w:autoSpaceDN w:val="0"/>
              <w:adjustRightInd w:val="0"/>
              <w:rPr>
                <w:rFonts w:ascii="Palatino Linotype" w:hAnsi="Palatino Linotype" w:cs="Garamond"/>
              </w:rPr>
            </w:pPr>
            <w:r w:rsidRPr="00A80E55">
              <w:rPr>
                <w:rFonts w:ascii="Palatino Linotype" w:hAnsi="Palatino Linotype" w:cs="Garamond"/>
              </w:rPr>
              <w:t>The County shall promote cost-effective water conservation and water efficiency measures that reduce water loss, waste, and water demand through the following measures:</w:t>
            </w:r>
          </w:p>
          <w:p w:rsidR="009E3255" w:rsidRPr="00A80E55" w:rsidRDefault="009E3255" w:rsidP="009E3255">
            <w:pPr>
              <w:autoSpaceDE w:val="0"/>
              <w:autoSpaceDN w:val="0"/>
              <w:adjustRightInd w:val="0"/>
              <w:rPr>
                <w:rFonts w:ascii="Palatino Linotype" w:hAnsi="Palatino Linotype" w:cs="Garamond"/>
              </w:rPr>
            </w:pPr>
            <w:r w:rsidRPr="00A80E55">
              <w:rPr>
                <w:rFonts w:ascii="Palatino Linotype" w:hAnsi="Palatino Linotype" w:cs="Garamond"/>
              </w:rPr>
              <w:t>a) Taking a leadership role in water conservation efforts, by monitoring and publicly reporting on the County’s water use, using low flow fixtures, drought-tolerant landscaping, drip irrigation, recycled water use where available and appropriate, periodic water use “audits” and other strategies to conserve water at all County owned and operated facilities.</w:t>
            </w:r>
          </w:p>
          <w:p w:rsidR="009E3255" w:rsidRPr="00A80E55" w:rsidRDefault="009E3255" w:rsidP="009E3255">
            <w:pPr>
              <w:autoSpaceDE w:val="0"/>
              <w:autoSpaceDN w:val="0"/>
              <w:adjustRightInd w:val="0"/>
              <w:rPr>
                <w:rFonts w:ascii="Palatino Linotype" w:hAnsi="Palatino Linotype" w:cs="Garamond"/>
              </w:rPr>
            </w:pPr>
            <w:r w:rsidRPr="00A80E55">
              <w:rPr>
                <w:rFonts w:ascii="Palatino Linotype" w:hAnsi="Palatino Linotype" w:cs="Garamond"/>
              </w:rPr>
              <w:t>b) Requiring the use of water conservation measures in areas served by municipal supplies to improve water use efficiency and reduce overall demand including, but</w:t>
            </w:r>
          </w:p>
          <w:p w:rsidR="009E3255" w:rsidRPr="00A80E55" w:rsidRDefault="009E3255" w:rsidP="009E3255">
            <w:pPr>
              <w:autoSpaceDE w:val="0"/>
              <w:autoSpaceDN w:val="0"/>
              <w:adjustRightInd w:val="0"/>
              <w:rPr>
                <w:rFonts w:ascii="Palatino Linotype" w:hAnsi="Palatino Linotype" w:cs="Garamond"/>
              </w:rPr>
            </w:pPr>
            <w:r w:rsidRPr="00A80E55">
              <w:rPr>
                <w:rFonts w:ascii="Palatino Linotype" w:hAnsi="Palatino Linotype" w:cs="Garamond"/>
              </w:rPr>
              <w:t>not limited to, working cooperatively with all water providers and with developers to incorporate water conservation measures into project designs (e.g., as recommended by the California Urban Water Conservation Council), and coordination with water providers to continue to develop and implement water drought contingency plans to assist County citizens and businesses in reducing water use during periods of water shortages and emergencies.</w:t>
            </w:r>
          </w:p>
          <w:p w:rsidR="00EF07CF" w:rsidRPr="00A80E55" w:rsidRDefault="009E3255" w:rsidP="009E3255">
            <w:pPr>
              <w:autoSpaceDE w:val="0"/>
              <w:autoSpaceDN w:val="0"/>
              <w:adjustRightInd w:val="0"/>
              <w:rPr>
                <w:rFonts w:ascii="Palatino Linotype" w:hAnsi="Palatino Linotype"/>
              </w:rPr>
            </w:pPr>
            <w:r w:rsidRPr="00A80E55">
              <w:rPr>
                <w:rFonts w:ascii="Palatino Linotype" w:hAnsi="Palatino Linotype" w:cs="Garamond"/>
              </w:rPr>
              <w:t xml:space="preserve">c) Seeking cooperative partnerships with government agencies, non-profit organizations, private industry groups, and individuals in furthering water conservation strategies in Napa </w:t>
            </w:r>
            <w:r w:rsidRPr="00A80E55">
              <w:rPr>
                <w:rFonts w:ascii="Palatino Linotype" w:hAnsi="Palatino Linotype" w:cs="Garamond"/>
              </w:rPr>
              <w:lastRenderedPageBreak/>
              <w:t>County.</w:t>
            </w:r>
          </w:p>
        </w:tc>
      </w:tr>
      <w:tr w:rsidR="00EF07CF" w:rsidRPr="00A80E55" w:rsidTr="00854E84">
        <w:tc>
          <w:tcPr>
            <w:tcW w:w="468" w:type="dxa"/>
            <w:shd w:val="clear" w:color="auto" w:fill="F2F2F2" w:themeFill="background1" w:themeFillShade="F2"/>
          </w:tcPr>
          <w:p w:rsidR="00EF07CF" w:rsidRPr="00A80E55" w:rsidRDefault="00EF07CF" w:rsidP="00E31BBA">
            <w:pPr>
              <w:rPr>
                <w:rFonts w:ascii="Palatino Linotype" w:hAnsi="Palatino Linotype"/>
              </w:rPr>
            </w:pPr>
            <w:r w:rsidRPr="00A80E55">
              <w:rPr>
                <w:rFonts w:ascii="Palatino Linotype" w:hAnsi="Palatino Linotype"/>
              </w:rPr>
              <w:lastRenderedPageBreak/>
              <w:t>5</w:t>
            </w:r>
          </w:p>
        </w:tc>
        <w:tc>
          <w:tcPr>
            <w:tcW w:w="3780" w:type="dxa"/>
          </w:tcPr>
          <w:p w:rsidR="00EF07CF" w:rsidRPr="00A80E55" w:rsidRDefault="00EF07CF" w:rsidP="00E31BBA">
            <w:pPr>
              <w:rPr>
                <w:rFonts w:ascii="Palatino Linotype" w:hAnsi="Palatino Linotype"/>
              </w:rPr>
            </w:pPr>
            <w:r w:rsidRPr="00A80E55">
              <w:rPr>
                <w:rFonts w:ascii="Palatino Linotype" w:hAnsi="Palatino Linotype" w:cs="Arial"/>
              </w:rPr>
              <w:t>A Climate Action Plan should include measures that will help the community to adapt to the unavoidable impacts of climate change. This will involve planning for rising sea levels, shrinking water supplies, rising temperatures, food shortages and other challenges predicted to occur in the region.</w:t>
            </w:r>
          </w:p>
        </w:tc>
        <w:tc>
          <w:tcPr>
            <w:tcW w:w="1350" w:type="dxa"/>
            <w:shd w:val="clear" w:color="auto" w:fill="F2F2F2" w:themeFill="background1" w:themeFillShade="F2"/>
          </w:tcPr>
          <w:p w:rsidR="00EF07CF" w:rsidRPr="00A80E55" w:rsidRDefault="00C3408E" w:rsidP="00C3408E">
            <w:pPr>
              <w:rPr>
                <w:rFonts w:ascii="Palatino Linotype" w:hAnsi="Palatino Linotype"/>
              </w:rPr>
            </w:pPr>
            <w:r>
              <w:rPr>
                <w:rFonts w:ascii="Palatino Linotype" w:hAnsi="Palatino Linotype"/>
              </w:rPr>
              <w:t>CON-</w:t>
            </w:r>
            <w:r w:rsidR="00EF07CF" w:rsidRPr="00A80E55">
              <w:rPr>
                <w:rFonts w:ascii="Palatino Linotype" w:hAnsi="Palatino Linotype"/>
              </w:rPr>
              <w:t>73</w:t>
            </w:r>
          </w:p>
        </w:tc>
        <w:tc>
          <w:tcPr>
            <w:tcW w:w="3978" w:type="dxa"/>
          </w:tcPr>
          <w:p w:rsidR="00EF07CF" w:rsidRPr="00A80E55" w:rsidRDefault="00EF07CF" w:rsidP="006A2785">
            <w:pPr>
              <w:autoSpaceDE w:val="0"/>
              <w:autoSpaceDN w:val="0"/>
              <w:adjustRightInd w:val="0"/>
              <w:rPr>
                <w:rFonts w:ascii="Palatino Linotype" w:hAnsi="Palatino Linotype"/>
              </w:rPr>
            </w:pPr>
            <w:r w:rsidRPr="00A80E55">
              <w:rPr>
                <w:rFonts w:ascii="Palatino Linotype" w:hAnsi="Palatino Linotype" w:cs="Garamond"/>
              </w:rPr>
              <w:t>The County shall monitor the ecological effects of climate change in Napa County over time, including sea level rise, effects on water resources, local microclimates, native</w:t>
            </w:r>
            <w:r w:rsidR="006A2785" w:rsidRPr="00A80E55">
              <w:rPr>
                <w:rFonts w:ascii="Palatino Linotype" w:hAnsi="Palatino Linotype" w:cs="Garamond"/>
              </w:rPr>
              <w:t xml:space="preserve"> </w:t>
            </w:r>
            <w:r w:rsidRPr="00A80E55">
              <w:rPr>
                <w:rFonts w:ascii="Palatino Linotype" w:hAnsi="Palatino Linotype" w:cs="Garamond"/>
              </w:rPr>
              <w:t>vegetation, agriculture, and the economy. Consistent with the principle of adaptive management, the County shall adapt policies and operations to address identified effects as feasible.</w:t>
            </w:r>
          </w:p>
        </w:tc>
      </w:tr>
      <w:tr w:rsidR="00EF07CF" w:rsidRPr="00A80E55" w:rsidTr="00854E84">
        <w:tc>
          <w:tcPr>
            <w:tcW w:w="468" w:type="dxa"/>
            <w:shd w:val="clear" w:color="auto" w:fill="F2F2F2" w:themeFill="background1" w:themeFillShade="F2"/>
          </w:tcPr>
          <w:p w:rsidR="00EF07CF" w:rsidRPr="00A80E55" w:rsidRDefault="00EF07CF" w:rsidP="00E31BBA">
            <w:pPr>
              <w:rPr>
                <w:rFonts w:ascii="Palatino Linotype" w:hAnsi="Palatino Linotype"/>
              </w:rPr>
            </w:pPr>
            <w:r w:rsidRPr="00A80E55">
              <w:rPr>
                <w:rFonts w:ascii="Palatino Linotype" w:hAnsi="Palatino Linotype"/>
              </w:rPr>
              <w:t>6</w:t>
            </w:r>
          </w:p>
        </w:tc>
        <w:tc>
          <w:tcPr>
            <w:tcW w:w="3780" w:type="dxa"/>
          </w:tcPr>
          <w:p w:rsidR="00EF07CF" w:rsidRPr="00A80E55" w:rsidRDefault="00EF07CF" w:rsidP="00E31BBA">
            <w:pPr>
              <w:rPr>
                <w:rFonts w:ascii="Palatino Linotype" w:hAnsi="Palatino Linotype"/>
              </w:rPr>
            </w:pPr>
            <w:r w:rsidRPr="00A80E55">
              <w:rPr>
                <w:rFonts w:ascii="Palatino Linotype" w:hAnsi="Palatino Linotype" w:cs="Arial"/>
              </w:rPr>
              <w:t>Local governments should lead by example in reducing their own carbon footprint by enacting and implementing policies to reduce GHG emissions from their municipal operations while preparing for unavoidable climate change impacts.</w:t>
            </w:r>
          </w:p>
        </w:tc>
        <w:tc>
          <w:tcPr>
            <w:tcW w:w="1350" w:type="dxa"/>
            <w:shd w:val="clear" w:color="auto" w:fill="F2F2F2" w:themeFill="background1" w:themeFillShade="F2"/>
          </w:tcPr>
          <w:p w:rsidR="00EF07CF" w:rsidRPr="00A80E55" w:rsidRDefault="00EF07CF" w:rsidP="00E31BBA">
            <w:pPr>
              <w:rPr>
                <w:rFonts w:ascii="Palatino Linotype" w:hAnsi="Palatino Linotype"/>
              </w:rPr>
            </w:pPr>
            <w:r w:rsidRPr="00A80E55">
              <w:rPr>
                <w:rFonts w:ascii="Palatino Linotype" w:hAnsi="Palatino Linotype"/>
              </w:rPr>
              <w:t>CON CPSP-1</w:t>
            </w:r>
          </w:p>
          <w:p w:rsidR="00EF07CF" w:rsidRPr="00A80E55" w:rsidRDefault="00EF07CF" w:rsidP="00E31BBA">
            <w:pPr>
              <w:rPr>
                <w:rFonts w:ascii="Palatino Linotype" w:hAnsi="Palatino Linotype"/>
              </w:rPr>
            </w:pPr>
          </w:p>
          <w:p w:rsidR="0083592F" w:rsidRPr="00A80E55" w:rsidRDefault="0083592F" w:rsidP="00E31BBA">
            <w:pPr>
              <w:rPr>
                <w:rFonts w:ascii="Palatino Linotype" w:hAnsi="Palatino Linotype"/>
              </w:rPr>
            </w:pPr>
          </w:p>
          <w:p w:rsidR="0083592F" w:rsidRPr="00A80E55" w:rsidRDefault="0083592F" w:rsidP="00E31BBA">
            <w:pPr>
              <w:rPr>
                <w:rFonts w:ascii="Palatino Linotype" w:hAnsi="Palatino Linotype"/>
              </w:rPr>
            </w:pPr>
          </w:p>
          <w:p w:rsidR="0083592F" w:rsidRPr="00A80E55" w:rsidRDefault="0083592F" w:rsidP="00E31BBA">
            <w:pPr>
              <w:rPr>
                <w:rFonts w:ascii="Palatino Linotype" w:hAnsi="Palatino Linotype"/>
              </w:rPr>
            </w:pPr>
          </w:p>
          <w:p w:rsidR="0083592F" w:rsidRPr="00A80E55" w:rsidRDefault="0083592F" w:rsidP="00E31BBA">
            <w:pPr>
              <w:rPr>
                <w:rFonts w:ascii="Palatino Linotype" w:hAnsi="Palatino Linotype"/>
              </w:rPr>
            </w:pPr>
          </w:p>
          <w:p w:rsidR="0083592F" w:rsidRPr="00A80E55" w:rsidRDefault="0083592F" w:rsidP="00E31BBA">
            <w:pPr>
              <w:rPr>
                <w:rFonts w:ascii="Palatino Linotype" w:hAnsi="Palatino Linotype"/>
              </w:rPr>
            </w:pPr>
          </w:p>
          <w:p w:rsidR="0083592F" w:rsidRPr="00A80E55" w:rsidRDefault="0083592F" w:rsidP="00E31BBA">
            <w:pPr>
              <w:rPr>
                <w:rFonts w:ascii="Palatino Linotype" w:hAnsi="Palatino Linotype"/>
              </w:rPr>
            </w:pPr>
          </w:p>
          <w:p w:rsidR="0083592F" w:rsidRPr="00A80E55" w:rsidRDefault="0083592F" w:rsidP="00E31BBA">
            <w:pPr>
              <w:rPr>
                <w:rFonts w:ascii="Palatino Linotype" w:hAnsi="Palatino Linotype"/>
              </w:rPr>
            </w:pPr>
          </w:p>
          <w:p w:rsidR="0083592F" w:rsidRPr="00A80E55" w:rsidRDefault="0083592F" w:rsidP="00E31BBA">
            <w:pPr>
              <w:rPr>
                <w:rFonts w:ascii="Palatino Linotype" w:hAnsi="Palatino Linotype"/>
              </w:rPr>
            </w:pPr>
          </w:p>
          <w:p w:rsidR="0083592F" w:rsidRPr="00A80E55" w:rsidRDefault="0083592F" w:rsidP="00E31BBA">
            <w:pPr>
              <w:rPr>
                <w:rFonts w:ascii="Palatino Linotype" w:hAnsi="Palatino Linotype"/>
              </w:rPr>
            </w:pPr>
          </w:p>
          <w:p w:rsidR="0083592F" w:rsidRPr="00A80E55" w:rsidRDefault="0083592F" w:rsidP="00E31BBA">
            <w:pPr>
              <w:rPr>
                <w:rFonts w:ascii="Palatino Linotype" w:hAnsi="Palatino Linotype"/>
              </w:rPr>
            </w:pPr>
          </w:p>
          <w:p w:rsidR="0083592F" w:rsidRPr="00A80E55" w:rsidRDefault="0083592F" w:rsidP="00E31BBA">
            <w:pPr>
              <w:rPr>
                <w:rFonts w:ascii="Palatino Linotype" w:hAnsi="Palatino Linotype"/>
              </w:rPr>
            </w:pPr>
          </w:p>
          <w:p w:rsidR="00EF07CF" w:rsidRPr="00A80E55" w:rsidRDefault="00EF07CF" w:rsidP="00E31BBA">
            <w:pPr>
              <w:rPr>
                <w:rFonts w:ascii="Palatino Linotype" w:hAnsi="Palatino Linotype"/>
              </w:rPr>
            </w:pPr>
            <w:r w:rsidRPr="00A80E55">
              <w:rPr>
                <w:rFonts w:ascii="Palatino Linotype" w:hAnsi="Palatino Linotype"/>
              </w:rPr>
              <w:t>CON CPSP-3</w:t>
            </w:r>
          </w:p>
        </w:tc>
        <w:tc>
          <w:tcPr>
            <w:tcW w:w="3978" w:type="dxa"/>
          </w:tcPr>
          <w:p w:rsidR="00EF07CF" w:rsidRPr="00A80E55" w:rsidRDefault="00EF07CF" w:rsidP="0022466D">
            <w:pPr>
              <w:autoSpaceDE w:val="0"/>
              <w:autoSpaceDN w:val="0"/>
              <w:adjustRightInd w:val="0"/>
              <w:rPr>
                <w:rFonts w:ascii="Palatino Linotype" w:hAnsi="Palatino Linotype" w:cs="Garamond"/>
              </w:rPr>
            </w:pPr>
            <w:r w:rsidRPr="00A80E55">
              <w:rPr>
                <w:rFonts w:ascii="Palatino Linotype" w:hAnsi="Palatino Linotype" w:cs="Garamond"/>
              </w:rPr>
              <w:t>The County shall conduct an audit within the next five years of County facilities to evaluate energy use, the effectiveness of water conservation measures, production of GHGs, use of recycled and renewable products and indoor air quality to develop recommendations for performance improvement or mitigation. The County shall update the audit periodically and review progress towards implementation of its recommendations.</w:t>
            </w:r>
          </w:p>
          <w:p w:rsidR="00EF07CF" w:rsidRPr="00A80E55" w:rsidRDefault="00EF07CF" w:rsidP="00A428FA">
            <w:pPr>
              <w:rPr>
                <w:rFonts w:ascii="Palatino Linotype" w:hAnsi="Palatino Linotype" w:cs="Garamond"/>
              </w:rPr>
            </w:pPr>
          </w:p>
          <w:p w:rsidR="00EF07CF" w:rsidRPr="00A80E55" w:rsidRDefault="00EF07CF" w:rsidP="0022466D">
            <w:pPr>
              <w:autoSpaceDE w:val="0"/>
              <w:autoSpaceDN w:val="0"/>
              <w:adjustRightInd w:val="0"/>
              <w:rPr>
                <w:rFonts w:ascii="Palatino Linotype" w:hAnsi="Palatino Linotype"/>
              </w:rPr>
            </w:pPr>
            <w:r w:rsidRPr="00A80E55">
              <w:rPr>
                <w:rFonts w:ascii="Palatino Linotype" w:hAnsi="Palatino Linotype" w:cs="Garamond"/>
              </w:rPr>
              <w:t>The County shall develop a greenhouse gas (GHG) emissions inventory measuring baseline levels of GHGs emitted by County operations through the use of electricity, natural gas, fossil fuels in fleet vehicles and County staff commute trips, and shall establish reduction targets.</w:t>
            </w:r>
          </w:p>
        </w:tc>
      </w:tr>
      <w:tr w:rsidR="00EF07CF" w:rsidRPr="00A80E55" w:rsidTr="00854E84">
        <w:tc>
          <w:tcPr>
            <w:tcW w:w="468" w:type="dxa"/>
            <w:shd w:val="clear" w:color="auto" w:fill="F2F2F2" w:themeFill="background1" w:themeFillShade="F2"/>
          </w:tcPr>
          <w:p w:rsidR="00EF07CF" w:rsidRPr="00A80E55" w:rsidRDefault="00EF07CF" w:rsidP="00E31BBA">
            <w:pPr>
              <w:rPr>
                <w:rFonts w:ascii="Palatino Linotype" w:hAnsi="Palatino Linotype"/>
              </w:rPr>
            </w:pPr>
            <w:r w:rsidRPr="00A80E55">
              <w:rPr>
                <w:rFonts w:ascii="Palatino Linotype" w:hAnsi="Palatino Linotype"/>
              </w:rPr>
              <w:t>7</w:t>
            </w:r>
          </w:p>
        </w:tc>
        <w:tc>
          <w:tcPr>
            <w:tcW w:w="3780" w:type="dxa"/>
          </w:tcPr>
          <w:p w:rsidR="00EF07CF" w:rsidRPr="00A80E55" w:rsidRDefault="00EF07CF" w:rsidP="00E31BBA">
            <w:pPr>
              <w:rPr>
                <w:rFonts w:ascii="Palatino Linotype" w:hAnsi="Palatino Linotype"/>
              </w:rPr>
            </w:pPr>
            <w:r w:rsidRPr="00A80E55">
              <w:rPr>
                <w:rFonts w:ascii="Palatino Linotype" w:hAnsi="Palatino Linotype" w:cs="Arial"/>
              </w:rPr>
              <w:t>Climate Action Plans should be developed through an open process that includes diverse members of the community and public health professionals. The process should include public outreach strategies and assure that the positive and negative impacts of reducing emissions are borne equally by all.</w:t>
            </w:r>
          </w:p>
        </w:tc>
        <w:tc>
          <w:tcPr>
            <w:tcW w:w="1350" w:type="dxa"/>
            <w:shd w:val="clear" w:color="auto" w:fill="F2F2F2" w:themeFill="background1" w:themeFillShade="F2"/>
          </w:tcPr>
          <w:p w:rsidR="00EF07CF" w:rsidRPr="00A80E55" w:rsidRDefault="00AB156B" w:rsidP="00E31BBA">
            <w:pPr>
              <w:rPr>
                <w:rFonts w:ascii="Palatino Linotype" w:hAnsi="Palatino Linotype"/>
              </w:rPr>
            </w:pPr>
            <w:r w:rsidRPr="00A80E55">
              <w:rPr>
                <w:rFonts w:ascii="Palatino Linotype" w:hAnsi="Palatino Linotype"/>
              </w:rPr>
              <w:t>CON-25</w:t>
            </w:r>
          </w:p>
        </w:tc>
        <w:tc>
          <w:tcPr>
            <w:tcW w:w="3978" w:type="dxa"/>
          </w:tcPr>
          <w:p w:rsidR="00EF07CF" w:rsidRPr="00A80E55" w:rsidRDefault="00AB156B" w:rsidP="00AB156B">
            <w:pPr>
              <w:autoSpaceDE w:val="0"/>
              <w:autoSpaceDN w:val="0"/>
              <w:adjustRightInd w:val="0"/>
              <w:rPr>
                <w:rFonts w:ascii="Palatino Linotype" w:hAnsi="Palatino Linotype"/>
              </w:rPr>
            </w:pPr>
            <w:r w:rsidRPr="00A80E55">
              <w:rPr>
                <w:rFonts w:ascii="Palatino Linotype" w:hAnsi="Palatino Linotype" w:cs="Garamond"/>
              </w:rPr>
              <w:t>The County shall disseminate information to land owners regarding habitat conservation and other natural resources goals and build partnerships to accomplish effective outreach regarding policies, incentives, and regulations.</w:t>
            </w:r>
          </w:p>
        </w:tc>
      </w:tr>
    </w:tbl>
    <w:p w:rsidR="003117B2" w:rsidRDefault="003117B2" w:rsidP="0010006C">
      <w:bookmarkStart w:id="0" w:name="_GoBack"/>
      <w:bookmarkEnd w:id="0"/>
    </w:p>
    <w:sectPr w:rsidR="003117B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AE5" w:rsidRDefault="005A4AE5" w:rsidP="005A4AE5">
      <w:pPr>
        <w:spacing w:after="0" w:line="240" w:lineRule="auto"/>
      </w:pPr>
      <w:r>
        <w:separator/>
      </w:r>
    </w:p>
  </w:endnote>
  <w:endnote w:type="continuationSeparator" w:id="0">
    <w:p w:rsidR="005A4AE5" w:rsidRDefault="005A4AE5" w:rsidP="005A4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000068"/>
      <w:docPartObj>
        <w:docPartGallery w:val="Page Numbers (Bottom of Page)"/>
        <w:docPartUnique/>
      </w:docPartObj>
    </w:sdtPr>
    <w:sdtEndPr>
      <w:rPr>
        <w:noProof/>
      </w:rPr>
    </w:sdtEndPr>
    <w:sdtContent>
      <w:p w:rsidR="005A4AE5" w:rsidRDefault="005A4AE5">
        <w:pPr>
          <w:pStyle w:val="Footer"/>
          <w:jc w:val="center"/>
        </w:pPr>
        <w:r>
          <w:fldChar w:fldCharType="begin"/>
        </w:r>
        <w:r>
          <w:instrText xml:space="preserve"> PAGE   \* MERGEFORMAT </w:instrText>
        </w:r>
        <w:r>
          <w:fldChar w:fldCharType="separate"/>
        </w:r>
        <w:r w:rsidR="0010006C">
          <w:rPr>
            <w:noProof/>
          </w:rPr>
          <w:t>20</w:t>
        </w:r>
        <w:r>
          <w:rPr>
            <w:noProof/>
          </w:rPr>
          <w:fldChar w:fldCharType="end"/>
        </w:r>
      </w:p>
    </w:sdtContent>
  </w:sdt>
  <w:p w:rsidR="005A4AE5" w:rsidRDefault="005A4AE5" w:rsidP="005A4AE5">
    <w:pPr>
      <w:pStyle w:val="Footer"/>
      <w:tabs>
        <w:tab w:val="left" w:pos="7560"/>
      </w:tabs>
    </w:pPr>
    <w:r>
      <w:t>Ahwanee Principles Policy Analysis</w:t>
    </w:r>
    <w:r>
      <w:tab/>
    </w:r>
    <w:r>
      <w:tab/>
      <w:t>February 28,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AE5" w:rsidRDefault="005A4AE5" w:rsidP="005A4AE5">
      <w:pPr>
        <w:spacing w:after="0" w:line="240" w:lineRule="auto"/>
      </w:pPr>
      <w:r>
        <w:separator/>
      </w:r>
    </w:p>
  </w:footnote>
  <w:footnote w:type="continuationSeparator" w:id="0">
    <w:p w:rsidR="005A4AE5" w:rsidRDefault="005A4AE5" w:rsidP="005A4A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446F9"/>
    <w:multiLevelType w:val="multilevel"/>
    <w:tmpl w:val="69FC6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1107E0"/>
    <w:multiLevelType w:val="multilevel"/>
    <w:tmpl w:val="69FC6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181A76"/>
    <w:multiLevelType w:val="multilevel"/>
    <w:tmpl w:val="69FC6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B0222D"/>
    <w:multiLevelType w:val="multilevel"/>
    <w:tmpl w:val="69FC6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A72507"/>
    <w:multiLevelType w:val="multilevel"/>
    <w:tmpl w:val="69FC6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C6594E"/>
    <w:multiLevelType w:val="multilevel"/>
    <w:tmpl w:val="69FC6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481BFC"/>
    <w:multiLevelType w:val="multilevel"/>
    <w:tmpl w:val="69FC6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513EF3"/>
    <w:multiLevelType w:val="multilevel"/>
    <w:tmpl w:val="69FC6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611FD1"/>
    <w:multiLevelType w:val="multilevel"/>
    <w:tmpl w:val="69FC6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A36B98"/>
    <w:multiLevelType w:val="multilevel"/>
    <w:tmpl w:val="69FC6B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063F9D"/>
    <w:multiLevelType w:val="hybridMultilevel"/>
    <w:tmpl w:val="35D22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3D3A9B"/>
    <w:multiLevelType w:val="multilevel"/>
    <w:tmpl w:val="69FC6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C97522B"/>
    <w:multiLevelType w:val="hybridMultilevel"/>
    <w:tmpl w:val="DEA4B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205385B"/>
    <w:multiLevelType w:val="multilevel"/>
    <w:tmpl w:val="69FC6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23C6166"/>
    <w:multiLevelType w:val="multilevel"/>
    <w:tmpl w:val="69FC6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6D46D87"/>
    <w:multiLevelType w:val="multilevel"/>
    <w:tmpl w:val="69FC6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6E5735A"/>
    <w:multiLevelType w:val="multilevel"/>
    <w:tmpl w:val="69FC6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AC80E3A"/>
    <w:multiLevelType w:val="multilevel"/>
    <w:tmpl w:val="69FC6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5"/>
  </w:num>
  <w:num w:numId="3">
    <w:abstractNumId w:val="1"/>
  </w:num>
  <w:num w:numId="4">
    <w:abstractNumId w:val="6"/>
  </w:num>
  <w:num w:numId="5">
    <w:abstractNumId w:val="4"/>
  </w:num>
  <w:num w:numId="6">
    <w:abstractNumId w:val="11"/>
  </w:num>
  <w:num w:numId="7">
    <w:abstractNumId w:val="17"/>
  </w:num>
  <w:num w:numId="8">
    <w:abstractNumId w:val="7"/>
  </w:num>
  <w:num w:numId="9">
    <w:abstractNumId w:val="2"/>
  </w:num>
  <w:num w:numId="10">
    <w:abstractNumId w:val="8"/>
  </w:num>
  <w:num w:numId="11">
    <w:abstractNumId w:val="0"/>
  </w:num>
  <w:num w:numId="12">
    <w:abstractNumId w:val="3"/>
  </w:num>
  <w:num w:numId="13">
    <w:abstractNumId w:val="13"/>
  </w:num>
  <w:num w:numId="14">
    <w:abstractNumId w:val="14"/>
  </w:num>
  <w:num w:numId="15">
    <w:abstractNumId w:val="16"/>
  </w:num>
  <w:num w:numId="16">
    <w:abstractNumId w:val="9"/>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B7B"/>
    <w:rsid w:val="000005A5"/>
    <w:rsid w:val="00003D5D"/>
    <w:rsid w:val="00003D70"/>
    <w:rsid w:val="0000413F"/>
    <w:rsid w:val="0000655E"/>
    <w:rsid w:val="00010D5E"/>
    <w:rsid w:val="000215B1"/>
    <w:rsid w:val="000300A2"/>
    <w:rsid w:val="000315AF"/>
    <w:rsid w:val="00032275"/>
    <w:rsid w:val="00032C85"/>
    <w:rsid w:val="00033D9C"/>
    <w:rsid w:val="00033FA4"/>
    <w:rsid w:val="00034298"/>
    <w:rsid w:val="00034629"/>
    <w:rsid w:val="000346AD"/>
    <w:rsid w:val="00036B7B"/>
    <w:rsid w:val="00037BD8"/>
    <w:rsid w:val="00041FF6"/>
    <w:rsid w:val="0004304D"/>
    <w:rsid w:val="0004353F"/>
    <w:rsid w:val="000444AC"/>
    <w:rsid w:val="000445FD"/>
    <w:rsid w:val="00045078"/>
    <w:rsid w:val="000459B8"/>
    <w:rsid w:val="00045DD3"/>
    <w:rsid w:val="00047860"/>
    <w:rsid w:val="00047B70"/>
    <w:rsid w:val="000522C4"/>
    <w:rsid w:val="000530CD"/>
    <w:rsid w:val="00054959"/>
    <w:rsid w:val="00054C27"/>
    <w:rsid w:val="000550DC"/>
    <w:rsid w:val="0005604B"/>
    <w:rsid w:val="00056586"/>
    <w:rsid w:val="00057547"/>
    <w:rsid w:val="00057788"/>
    <w:rsid w:val="00060323"/>
    <w:rsid w:val="000616DD"/>
    <w:rsid w:val="000624FC"/>
    <w:rsid w:val="000657D2"/>
    <w:rsid w:val="00065936"/>
    <w:rsid w:val="00066451"/>
    <w:rsid w:val="00066715"/>
    <w:rsid w:val="0006689E"/>
    <w:rsid w:val="0007111B"/>
    <w:rsid w:val="0007118F"/>
    <w:rsid w:val="000738CC"/>
    <w:rsid w:val="00073961"/>
    <w:rsid w:val="000747DA"/>
    <w:rsid w:val="00074FA7"/>
    <w:rsid w:val="00075A04"/>
    <w:rsid w:val="00076746"/>
    <w:rsid w:val="00076D48"/>
    <w:rsid w:val="0007756B"/>
    <w:rsid w:val="0008331B"/>
    <w:rsid w:val="0008345D"/>
    <w:rsid w:val="00083854"/>
    <w:rsid w:val="00084053"/>
    <w:rsid w:val="000853DA"/>
    <w:rsid w:val="0008687A"/>
    <w:rsid w:val="000907A0"/>
    <w:rsid w:val="000914EE"/>
    <w:rsid w:val="00093298"/>
    <w:rsid w:val="0009443B"/>
    <w:rsid w:val="0009627F"/>
    <w:rsid w:val="00096715"/>
    <w:rsid w:val="000969CB"/>
    <w:rsid w:val="0009757F"/>
    <w:rsid w:val="000A0B2C"/>
    <w:rsid w:val="000A0F94"/>
    <w:rsid w:val="000A15A2"/>
    <w:rsid w:val="000A15E9"/>
    <w:rsid w:val="000A1FEB"/>
    <w:rsid w:val="000A3F27"/>
    <w:rsid w:val="000A4013"/>
    <w:rsid w:val="000A4D99"/>
    <w:rsid w:val="000A5AC2"/>
    <w:rsid w:val="000A5B74"/>
    <w:rsid w:val="000A6357"/>
    <w:rsid w:val="000B001A"/>
    <w:rsid w:val="000B0954"/>
    <w:rsid w:val="000B2C8F"/>
    <w:rsid w:val="000B2FBC"/>
    <w:rsid w:val="000B3058"/>
    <w:rsid w:val="000B37C7"/>
    <w:rsid w:val="000B5935"/>
    <w:rsid w:val="000B5B54"/>
    <w:rsid w:val="000C01AB"/>
    <w:rsid w:val="000C502F"/>
    <w:rsid w:val="000C50E3"/>
    <w:rsid w:val="000C5270"/>
    <w:rsid w:val="000C5ECA"/>
    <w:rsid w:val="000C743F"/>
    <w:rsid w:val="000D0180"/>
    <w:rsid w:val="000D085B"/>
    <w:rsid w:val="000D192F"/>
    <w:rsid w:val="000D25D4"/>
    <w:rsid w:val="000E106A"/>
    <w:rsid w:val="000E11AF"/>
    <w:rsid w:val="000E15D2"/>
    <w:rsid w:val="000E2CBC"/>
    <w:rsid w:val="000E311A"/>
    <w:rsid w:val="000E517C"/>
    <w:rsid w:val="000E76F0"/>
    <w:rsid w:val="000F1818"/>
    <w:rsid w:val="000F47DE"/>
    <w:rsid w:val="000F4829"/>
    <w:rsid w:val="000F5ABD"/>
    <w:rsid w:val="000F5B0B"/>
    <w:rsid w:val="000F5D49"/>
    <w:rsid w:val="000F5EB2"/>
    <w:rsid w:val="000F694C"/>
    <w:rsid w:val="000F77E9"/>
    <w:rsid w:val="0010006C"/>
    <w:rsid w:val="00100C7D"/>
    <w:rsid w:val="00101391"/>
    <w:rsid w:val="00101D3E"/>
    <w:rsid w:val="00102180"/>
    <w:rsid w:val="00103A06"/>
    <w:rsid w:val="00103C95"/>
    <w:rsid w:val="001042B3"/>
    <w:rsid w:val="0010706E"/>
    <w:rsid w:val="001074FE"/>
    <w:rsid w:val="0010759B"/>
    <w:rsid w:val="00111247"/>
    <w:rsid w:val="001113B8"/>
    <w:rsid w:val="00111A68"/>
    <w:rsid w:val="00111D75"/>
    <w:rsid w:val="00112114"/>
    <w:rsid w:val="00113756"/>
    <w:rsid w:val="001146BF"/>
    <w:rsid w:val="0011679B"/>
    <w:rsid w:val="00116A78"/>
    <w:rsid w:val="00116FB8"/>
    <w:rsid w:val="00117738"/>
    <w:rsid w:val="00120521"/>
    <w:rsid w:val="00121374"/>
    <w:rsid w:val="0012540A"/>
    <w:rsid w:val="001300CB"/>
    <w:rsid w:val="00130886"/>
    <w:rsid w:val="0013108E"/>
    <w:rsid w:val="001319F6"/>
    <w:rsid w:val="0013230A"/>
    <w:rsid w:val="001335F5"/>
    <w:rsid w:val="00135909"/>
    <w:rsid w:val="0013607E"/>
    <w:rsid w:val="00140A31"/>
    <w:rsid w:val="00141752"/>
    <w:rsid w:val="00141A1F"/>
    <w:rsid w:val="001436FE"/>
    <w:rsid w:val="00145ADE"/>
    <w:rsid w:val="00151D86"/>
    <w:rsid w:val="001520F4"/>
    <w:rsid w:val="0015234C"/>
    <w:rsid w:val="00153494"/>
    <w:rsid w:val="00154ACF"/>
    <w:rsid w:val="00157CB1"/>
    <w:rsid w:val="001600DA"/>
    <w:rsid w:val="00160EEC"/>
    <w:rsid w:val="00161269"/>
    <w:rsid w:val="00164666"/>
    <w:rsid w:val="00165FA3"/>
    <w:rsid w:val="001662A0"/>
    <w:rsid w:val="00166487"/>
    <w:rsid w:val="00166E75"/>
    <w:rsid w:val="00167396"/>
    <w:rsid w:val="001674EE"/>
    <w:rsid w:val="00167F59"/>
    <w:rsid w:val="0017187B"/>
    <w:rsid w:val="001779A0"/>
    <w:rsid w:val="00177A41"/>
    <w:rsid w:val="001830CC"/>
    <w:rsid w:val="0018418F"/>
    <w:rsid w:val="0018718D"/>
    <w:rsid w:val="00190857"/>
    <w:rsid w:val="0019143B"/>
    <w:rsid w:val="00191606"/>
    <w:rsid w:val="00191A3C"/>
    <w:rsid w:val="00193359"/>
    <w:rsid w:val="0019377A"/>
    <w:rsid w:val="0019400C"/>
    <w:rsid w:val="001A1CDD"/>
    <w:rsid w:val="001A5C47"/>
    <w:rsid w:val="001A7033"/>
    <w:rsid w:val="001B0A1F"/>
    <w:rsid w:val="001B194A"/>
    <w:rsid w:val="001B2C5C"/>
    <w:rsid w:val="001B4C93"/>
    <w:rsid w:val="001B6056"/>
    <w:rsid w:val="001B69A1"/>
    <w:rsid w:val="001B6A3F"/>
    <w:rsid w:val="001C12FD"/>
    <w:rsid w:val="001C2605"/>
    <w:rsid w:val="001C3843"/>
    <w:rsid w:val="001C62C1"/>
    <w:rsid w:val="001D0C41"/>
    <w:rsid w:val="001D1283"/>
    <w:rsid w:val="001D33C8"/>
    <w:rsid w:val="001D4103"/>
    <w:rsid w:val="001D52AE"/>
    <w:rsid w:val="001D5F51"/>
    <w:rsid w:val="001D6398"/>
    <w:rsid w:val="001D66DD"/>
    <w:rsid w:val="001D6A78"/>
    <w:rsid w:val="001D76FF"/>
    <w:rsid w:val="001E19C9"/>
    <w:rsid w:val="001E2615"/>
    <w:rsid w:val="001E2FD6"/>
    <w:rsid w:val="001E45E4"/>
    <w:rsid w:val="001E4DF8"/>
    <w:rsid w:val="001E5C29"/>
    <w:rsid w:val="001F09D4"/>
    <w:rsid w:val="001F3A64"/>
    <w:rsid w:val="002001CD"/>
    <w:rsid w:val="00201983"/>
    <w:rsid w:val="00202B09"/>
    <w:rsid w:val="002035DE"/>
    <w:rsid w:val="00204AD9"/>
    <w:rsid w:val="00206345"/>
    <w:rsid w:val="00207E98"/>
    <w:rsid w:val="0021006E"/>
    <w:rsid w:val="002100C7"/>
    <w:rsid w:val="0021029A"/>
    <w:rsid w:val="00210B28"/>
    <w:rsid w:val="00210B84"/>
    <w:rsid w:val="002120A6"/>
    <w:rsid w:val="00212535"/>
    <w:rsid w:val="00214EDD"/>
    <w:rsid w:val="00215745"/>
    <w:rsid w:val="00216D49"/>
    <w:rsid w:val="00220282"/>
    <w:rsid w:val="00221C4D"/>
    <w:rsid w:val="00221E8C"/>
    <w:rsid w:val="0022240F"/>
    <w:rsid w:val="002224BF"/>
    <w:rsid w:val="00222E03"/>
    <w:rsid w:val="0022328F"/>
    <w:rsid w:val="0022466D"/>
    <w:rsid w:val="0022770C"/>
    <w:rsid w:val="00227FE2"/>
    <w:rsid w:val="00230268"/>
    <w:rsid w:val="002304F3"/>
    <w:rsid w:val="00230C28"/>
    <w:rsid w:val="0023164A"/>
    <w:rsid w:val="00234316"/>
    <w:rsid w:val="0023463D"/>
    <w:rsid w:val="00234EBB"/>
    <w:rsid w:val="00235381"/>
    <w:rsid w:val="00236585"/>
    <w:rsid w:val="00236B77"/>
    <w:rsid w:val="002400D1"/>
    <w:rsid w:val="00241B86"/>
    <w:rsid w:val="0024250E"/>
    <w:rsid w:val="0024374B"/>
    <w:rsid w:val="0024446B"/>
    <w:rsid w:val="00245267"/>
    <w:rsid w:val="00245C44"/>
    <w:rsid w:val="00247B4C"/>
    <w:rsid w:val="002500B6"/>
    <w:rsid w:val="00250C2E"/>
    <w:rsid w:val="0025177F"/>
    <w:rsid w:val="00251DF9"/>
    <w:rsid w:val="0025437B"/>
    <w:rsid w:val="002550C4"/>
    <w:rsid w:val="00256566"/>
    <w:rsid w:val="002645B1"/>
    <w:rsid w:val="00265695"/>
    <w:rsid w:val="0026788D"/>
    <w:rsid w:val="00267A3F"/>
    <w:rsid w:val="00270792"/>
    <w:rsid w:val="00271324"/>
    <w:rsid w:val="00271861"/>
    <w:rsid w:val="00274D0C"/>
    <w:rsid w:val="0027509F"/>
    <w:rsid w:val="002756AC"/>
    <w:rsid w:val="00277509"/>
    <w:rsid w:val="00280D29"/>
    <w:rsid w:val="00281618"/>
    <w:rsid w:val="002820C7"/>
    <w:rsid w:val="0028320C"/>
    <w:rsid w:val="0028364C"/>
    <w:rsid w:val="00284177"/>
    <w:rsid w:val="002866CD"/>
    <w:rsid w:val="00286EEC"/>
    <w:rsid w:val="0029107C"/>
    <w:rsid w:val="0029144B"/>
    <w:rsid w:val="00292E1F"/>
    <w:rsid w:val="00293698"/>
    <w:rsid w:val="00294890"/>
    <w:rsid w:val="00294ED4"/>
    <w:rsid w:val="00295D4D"/>
    <w:rsid w:val="00295E79"/>
    <w:rsid w:val="002A0AA5"/>
    <w:rsid w:val="002A3A76"/>
    <w:rsid w:val="002A5715"/>
    <w:rsid w:val="002A6A70"/>
    <w:rsid w:val="002A7783"/>
    <w:rsid w:val="002B1E92"/>
    <w:rsid w:val="002B2570"/>
    <w:rsid w:val="002B3EC5"/>
    <w:rsid w:val="002B445A"/>
    <w:rsid w:val="002B4464"/>
    <w:rsid w:val="002B448C"/>
    <w:rsid w:val="002B4571"/>
    <w:rsid w:val="002B6258"/>
    <w:rsid w:val="002B780C"/>
    <w:rsid w:val="002C017E"/>
    <w:rsid w:val="002C068C"/>
    <w:rsid w:val="002C0D5F"/>
    <w:rsid w:val="002C108F"/>
    <w:rsid w:val="002C3CC8"/>
    <w:rsid w:val="002C413C"/>
    <w:rsid w:val="002C4D77"/>
    <w:rsid w:val="002C4F5A"/>
    <w:rsid w:val="002C6286"/>
    <w:rsid w:val="002C6494"/>
    <w:rsid w:val="002C6CFD"/>
    <w:rsid w:val="002C7DE3"/>
    <w:rsid w:val="002D03E5"/>
    <w:rsid w:val="002D0D63"/>
    <w:rsid w:val="002D1D30"/>
    <w:rsid w:val="002D3CB5"/>
    <w:rsid w:val="002D5010"/>
    <w:rsid w:val="002D5567"/>
    <w:rsid w:val="002D7E35"/>
    <w:rsid w:val="002D7ECE"/>
    <w:rsid w:val="002E1268"/>
    <w:rsid w:val="002E1AE1"/>
    <w:rsid w:val="002E1C93"/>
    <w:rsid w:val="002E1D17"/>
    <w:rsid w:val="002E4E32"/>
    <w:rsid w:val="002E52BE"/>
    <w:rsid w:val="002F1634"/>
    <w:rsid w:val="002F6388"/>
    <w:rsid w:val="002F6E9C"/>
    <w:rsid w:val="002F70F9"/>
    <w:rsid w:val="00301CF0"/>
    <w:rsid w:val="00301D90"/>
    <w:rsid w:val="00302543"/>
    <w:rsid w:val="003027E3"/>
    <w:rsid w:val="00302EF3"/>
    <w:rsid w:val="00303AAD"/>
    <w:rsid w:val="00305635"/>
    <w:rsid w:val="003075C6"/>
    <w:rsid w:val="003076B6"/>
    <w:rsid w:val="00307A41"/>
    <w:rsid w:val="00307DB9"/>
    <w:rsid w:val="003103DC"/>
    <w:rsid w:val="0031117D"/>
    <w:rsid w:val="003117B2"/>
    <w:rsid w:val="00311ECA"/>
    <w:rsid w:val="0031290E"/>
    <w:rsid w:val="00313050"/>
    <w:rsid w:val="00313736"/>
    <w:rsid w:val="00313EE9"/>
    <w:rsid w:val="003149AC"/>
    <w:rsid w:val="003155C8"/>
    <w:rsid w:val="0031622A"/>
    <w:rsid w:val="00316668"/>
    <w:rsid w:val="00317E52"/>
    <w:rsid w:val="003202AE"/>
    <w:rsid w:val="003212B2"/>
    <w:rsid w:val="003224DA"/>
    <w:rsid w:val="003230B4"/>
    <w:rsid w:val="003230EB"/>
    <w:rsid w:val="00323219"/>
    <w:rsid w:val="00325D10"/>
    <w:rsid w:val="0033024B"/>
    <w:rsid w:val="0033124C"/>
    <w:rsid w:val="0033184D"/>
    <w:rsid w:val="0033279B"/>
    <w:rsid w:val="0033431A"/>
    <w:rsid w:val="0033536E"/>
    <w:rsid w:val="003407AA"/>
    <w:rsid w:val="00342C3B"/>
    <w:rsid w:val="0034476B"/>
    <w:rsid w:val="00344BB7"/>
    <w:rsid w:val="00345192"/>
    <w:rsid w:val="003465C5"/>
    <w:rsid w:val="003471E9"/>
    <w:rsid w:val="0035056A"/>
    <w:rsid w:val="003507DF"/>
    <w:rsid w:val="0035093B"/>
    <w:rsid w:val="00350DEB"/>
    <w:rsid w:val="00351068"/>
    <w:rsid w:val="00351314"/>
    <w:rsid w:val="003516FB"/>
    <w:rsid w:val="00352AC9"/>
    <w:rsid w:val="00353891"/>
    <w:rsid w:val="0036046F"/>
    <w:rsid w:val="0036168A"/>
    <w:rsid w:val="00361F5C"/>
    <w:rsid w:val="00364141"/>
    <w:rsid w:val="003649C4"/>
    <w:rsid w:val="00365C44"/>
    <w:rsid w:val="00366C4C"/>
    <w:rsid w:val="0037038C"/>
    <w:rsid w:val="00370437"/>
    <w:rsid w:val="003705D3"/>
    <w:rsid w:val="00370647"/>
    <w:rsid w:val="00371B0F"/>
    <w:rsid w:val="00371C44"/>
    <w:rsid w:val="00371F65"/>
    <w:rsid w:val="00376030"/>
    <w:rsid w:val="003767D9"/>
    <w:rsid w:val="00376BBA"/>
    <w:rsid w:val="00376C48"/>
    <w:rsid w:val="003812E2"/>
    <w:rsid w:val="00382C35"/>
    <w:rsid w:val="00384458"/>
    <w:rsid w:val="003844A3"/>
    <w:rsid w:val="00384B5B"/>
    <w:rsid w:val="00385581"/>
    <w:rsid w:val="00391263"/>
    <w:rsid w:val="00395C89"/>
    <w:rsid w:val="00395D2B"/>
    <w:rsid w:val="0039699C"/>
    <w:rsid w:val="00397A52"/>
    <w:rsid w:val="003A25A3"/>
    <w:rsid w:val="003A278E"/>
    <w:rsid w:val="003A4A71"/>
    <w:rsid w:val="003A4EB1"/>
    <w:rsid w:val="003A5002"/>
    <w:rsid w:val="003A77CF"/>
    <w:rsid w:val="003B18E2"/>
    <w:rsid w:val="003B217C"/>
    <w:rsid w:val="003B29F9"/>
    <w:rsid w:val="003B3904"/>
    <w:rsid w:val="003B5313"/>
    <w:rsid w:val="003B58BB"/>
    <w:rsid w:val="003B5CA7"/>
    <w:rsid w:val="003B682D"/>
    <w:rsid w:val="003B6F44"/>
    <w:rsid w:val="003B7336"/>
    <w:rsid w:val="003B7984"/>
    <w:rsid w:val="003B7A0F"/>
    <w:rsid w:val="003C007B"/>
    <w:rsid w:val="003C23A9"/>
    <w:rsid w:val="003C4773"/>
    <w:rsid w:val="003C577C"/>
    <w:rsid w:val="003C5EB0"/>
    <w:rsid w:val="003C626F"/>
    <w:rsid w:val="003C6A82"/>
    <w:rsid w:val="003C72D7"/>
    <w:rsid w:val="003D2174"/>
    <w:rsid w:val="003D2FA0"/>
    <w:rsid w:val="003D4F45"/>
    <w:rsid w:val="003D5A4E"/>
    <w:rsid w:val="003D7C3F"/>
    <w:rsid w:val="003E1BAE"/>
    <w:rsid w:val="003E28D6"/>
    <w:rsid w:val="003E2C9A"/>
    <w:rsid w:val="003E5954"/>
    <w:rsid w:val="003E7402"/>
    <w:rsid w:val="003F034C"/>
    <w:rsid w:val="003F05BD"/>
    <w:rsid w:val="003F093B"/>
    <w:rsid w:val="003F1DDD"/>
    <w:rsid w:val="003F363A"/>
    <w:rsid w:val="003F6567"/>
    <w:rsid w:val="003F7568"/>
    <w:rsid w:val="004004EE"/>
    <w:rsid w:val="004023A6"/>
    <w:rsid w:val="00402E1A"/>
    <w:rsid w:val="004038C7"/>
    <w:rsid w:val="004066D9"/>
    <w:rsid w:val="004108AB"/>
    <w:rsid w:val="00412434"/>
    <w:rsid w:val="00412CD2"/>
    <w:rsid w:val="004140B3"/>
    <w:rsid w:val="00416E99"/>
    <w:rsid w:val="004219A8"/>
    <w:rsid w:val="00421F6B"/>
    <w:rsid w:val="004270A4"/>
    <w:rsid w:val="00427951"/>
    <w:rsid w:val="00430A83"/>
    <w:rsid w:val="00431F45"/>
    <w:rsid w:val="00432D69"/>
    <w:rsid w:val="00434A12"/>
    <w:rsid w:val="00435124"/>
    <w:rsid w:val="00440DA5"/>
    <w:rsid w:val="00443D88"/>
    <w:rsid w:val="00444A37"/>
    <w:rsid w:val="00444C36"/>
    <w:rsid w:val="00444EB1"/>
    <w:rsid w:val="00446795"/>
    <w:rsid w:val="00447902"/>
    <w:rsid w:val="00450F7A"/>
    <w:rsid w:val="00451B53"/>
    <w:rsid w:val="00451D40"/>
    <w:rsid w:val="00452A7E"/>
    <w:rsid w:val="00452D46"/>
    <w:rsid w:val="00452EA2"/>
    <w:rsid w:val="00454ADD"/>
    <w:rsid w:val="00455869"/>
    <w:rsid w:val="00455C79"/>
    <w:rsid w:val="00456B34"/>
    <w:rsid w:val="00456C7B"/>
    <w:rsid w:val="0045764C"/>
    <w:rsid w:val="004620E2"/>
    <w:rsid w:val="00462326"/>
    <w:rsid w:val="00462DA3"/>
    <w:rsid w:val="004658E8"/>
    <w:rsid w:val="004708A4"/>
    <w:rsid w:val="00474294"/>
    <w:rsid w:val="00475B5A"/>
    <w:rsid w:val="004768A0"/>
    <w:rsid w:val="00476990"/>
    <w:rsid w:val="004773AA"/>
    <w:rsid w:val="00480388"/>
    <w:rsid w:val="00481F6B"/>
    <w:rsid w:val="00483C6D"/>
    <w:rsid w:val="00484D8F"/>
    <w:rsid w:val="00486207"/>
    <w:rsid w:val="00486C93"/>
    <w:rsid w:val="00486CC2"/>
    <w:rsid w:val="00486EA2"/>
    <w:rsid w:val="00490AB9"/>
    <w:rsid w:val="00494589"/>
    <w:rsid w:val="00494A0D"/>
    <w:rsid w:val="00496E26"/>
    <w:rsid w:val="004A0866"/>
    <w:rsid w:val="004A10D3"/>
    <w:rsid w:val="004A1CE2"/>
    <w:rsid w:val="004A5C8C"/>
    <w:rsid w:val="004A6713"/>
    <w:rsid w:val="004A6F81"/>
    <w:rsid w:val="004A786D"/>
    <w:rsid w:val="004B097D"/>
    <w:rsid w:val="004B0B57"/>
    <w:rsid w:val="004B0BCA"/>
    <w:rsid w:val="004B35C8"/>
    <w:rsid w:val="004B3D41"/>
    <w:rsid w:val="004B3DFF"/>
    <w:rsid w:val="004B5961"/>
    <w:rsid w:val="004B69C7"/>
    <w:rsid w:val="004C0F11"/>
    <w:rsid w:val="004C1DA7"/>
    <w:rsid w:val="004C2AAA"/>
    <w:rsid w:val="004C450E"/>
    <w:rsid w:val="004C6501"/>
    <w:rsid w:val="004C6D20"/>
    <w:rsid w:val="004D2BC9"/>
    <w:rsid w:val="004D300E"/>
    <w:rsid w:val="004D322E"/>
    <w:rsid w:val="004D347D"/>
    <w:rsid w:val="004D4188"/>
    <w:rsid w:val="004D4E55"/>
    <w:rsid w:val="004D5F3E"/>
    <w:rsid w:val="004D69D0"/>
    <w:rsid w:val="004E0449"/>
    <w:rsid w:val="004E1B22"/>
    <w:rsid w:val="004E28AB"/>
    <w:rsid w:val="004E2E7E"/>
    <w:rsid w:val="004E429B"/>
    <w:rsid w:val="004E5C25"/>
    <w:rsid w:val="004E6584"/>
    <w:rsid w:val="004F1B37"/>
    <w:rsid w:val="004F1DC8"/>
    <w:rsid w:val="004F20D3"/>
    <w:rsid w:val="004F3027"/>
    <w:rsid w:val="004F4656"/>
    <w:rsid w:val="004F58C2"/>
    <w:rsid w:val="004F5A41"/>
    <w:rsid w:val="004F639E"/>
    <w:rsid w:val="00502FF3"/>
    <w:rsid w:val="0050384E"/>
    <w:rsid w:val="005039FE"/>
    <w:rsid w:val="00503F6F"/>
    <w:rsid w:val="00512507"/>
    <w:rsid w:val="00512B88"/>
    <w:rsid w:val="00513824"/>
    <w:rsid w:val="0052227E"/>
    <w:rsid w:val="0052326E"/>
    <w:rsid w:val="00523884"/>
    <w:rsid w:val="00524C19"/>
    <w:rsid w:val="00527F46"/>
    <w:rsid w:val="00531326"/>
    <w:rsid w:val="005339B7"/>
    <w:rsid w:val="00534445"/>
    <w:rsid w:val="005354BD"/>
    <w:rsid w:val="00535878"/>
    <w:rsid w:val="00535898"/>
    <w:rsid w:val="0053589A"/>
    <w:rsid w:val="0054208E"/>
    <w:rsid w:val="00542B10"/>
    <w:rsid w:val="0054327F"/>
    <w:rsid w:val="00543F76"/>
    <w:rsid w:val="0054419A"/>
    <w:rsid w:val="005467DF"/>
    <w:rsid w:val="00547A97"/>
    <w:rsid w:val="00551E03"/>
    <w:rsid w:val="00552B20"/>
    <w:rsid w:val="00553FE6"/>
    <w:rsid w:val="00554BDD"/>
    <w:rsid w:val="00557081"/>
    <w:rsid w:val="00557BED"/>
    <w:rsid w:val="00561887"/>
    <w:rsid w:val="0056261A"/>
    <w:rsid w:val="005642AE"/>
    <w:rsid w:val="005647C0"/>
    <w:rsid w:val="00566087"/>
    <w:rsid w:val="00566691"/>
    <w:rsid w:val="00566BC1"/>
    <w:rsid w:val="005670B1"/>
    <w:rsid w:val="005700A7"/>
    <w:rsid w:val="00570988"/>
    <w:rsid w:val="00576566"/>
    <w:rsid w:val="00577197"/>
    <w:rsid w:val="0058005E"/>
    <w:rsid w:val="0058256E"/>
    <w:rsid w:val="0058296D"/>
    <w:rsid w:val="00583370"/>
    <w:rsid w:val="00585BA0"/>
    <w:rsid w:val="00590133"/>
    <w:rsid w:val="005914C9"/>
    <w:rsid w:val="00591C94"/>
    <w:rsid w:val="00592071"/>
    <w:rsid w:val="00592F35"/>
    <w:rsid w:val="00596BAF"/>
    <w:rsid w:val="005A021D"/>
    <w:rsid w:val="005A19B6"/>
    <w:rsid w:val="005A42A8"/>
    <w:rsid w:val="005A4AE5"/>
    <w:rsid w:val="005A6D32"/>
    <w:rsid w:val="005A79DA"/>
    <w:rsid w:val="005A7F50"/>
    <w:rsid w:val="005B063F"/>
    <w:rsid w:val="005B173D"/>
    <w:rsid w:val="005B2346"/>
    <w:rsid w:val="005B3311"/>
    <w:rsid w:val="005B476E"/>
    <w:rsid w:val="005B6876"/>
    <w:rsid w:val="005C404B"/>
    <w:rsid w:val="005C4CDA"/>
    <w:rsid w:val="005C5006"/>
    <w:rsid w:val="005C54D6"/>
    <w:rsid w:val="005C76EF"/>
    <w:rsid w:val="005D0381"/>
    <w:rsid w:val="005D0D14"/>
    <w:rsid w:val="005D22E1"/>
    <w:rsid w:val="005D290B"/>
    <w:rsid w:val="005D4547"/>
    <w:rsid w:val="005D6AAC"/>
    <w:rsid w:val="005E2E51"/>
    <w:rsid w:val="005E2FD6"/>
    <w:rsid w:val="005E36F4"/>
    <w:rsid w:val="005E4760"/>
    <w:rsid w:val="005E505A"/>
    <w:rsid w:val="005E7D7A"/>
    <w:rsid w:val="005F1D86"/>
    <w:rsid w:val="005F279A"/>
    <w:rsid w:val="005F5F46"/>
    <w:rsid w:val="005F6184"/>
    <w:rsid w:val="005F6928"/>
    <w:rsid w:val="005F6DA6"/>
    <w:rsid w:val="00601D82"/>
    <w:rsid w:val="00601E0C"/>
    <w:rsid w:val="00602780"/>
    <w:rsid w:val="00611404"/>
    <w:rsid w:val="006126D4"/>
    <w:rsid w:val="00613CBC"/>
    <w:rsid w:val="0061615C"/>
    <w:rsid w:val="006176BB"/>
    <w:rsid w:val="00617727"/>
    <w:rsid w:val="00617979"/>
    <w:rsid w:val="00620D62"/>
    <w:rsid w:val="0062195E"/>
    <w:rsid w:val="00622950"/>
    <w:rsid w:val="00622D95"/>
    <w:rsid w:val="00623045"/>
    <w:rsid w:val="00623687"/>
    <w:rsid w:val="006303FB"/>
    <w:rsid w:val="00631CFE"/>
    <w:rsid w:val="006332DE"/>
    <w:rsid w:val="00634195"/>
    <w:rsid w:val="006354CD"/>
    <w:rsid w:val="00636062"/>
    <w:rsid w:val="00637205"/>
    <w:rsid w:val="0063739A"/>
    <w:rsid w:val="00637B79"/>
    <w:rsid w:val="0064209D"/>
    <w:rsid w:val="00644618"/>
    <w:rsid w:val="00645D54"/>
    <w:rsid w:val="00650221"/>
    <w:rsid w:val="006509CC"/>
    <w:rsid w:val="00651576"/>
    <w:rsid w:val="00652244"/>
    <w:rsid w:val="0065422D"/>
    <w:rsid w:val="00654349"/>
    <w:rsid w:val="00654986"/>
    <w:rsid w:val="006627FF"/>
    <w:rsid w:val="0066396E"/>
    <w:rsid w:val="00665193"/>
    <w:rsid w:val="00665BE4"/>
    <w:rsid w:val="00666C8D"/>
    <w:rsid w:val="00674BA2"/>
    <w:rsid w:val="00675BA9"/>
    <w:rsid w:val="006762BF"/>
    <w:rsid w:val="006764B5"/>
    <w:rsid w:val="00677B4D"/>
    <w:rsid w:val="00680324"/>
    <w:rsid w:val="006805FD"/>
    <w:rsid w:val="00680758"/>
    <w:rsid w:val="00683683"/>
    <w:rsid w:val="006841A7"/>
    <w:rsid w:val="00685BEC"/>
    <w:rsid w:val="00686B67"/>
    <w:rsid w:val="00686E12"/>
    <w:rsid w:val="006874A1"/>
    <w:rsid w:val="006901A4"/>
    <w:rsid w:val="00690377"/>
    <w:rsid w:val="00690F64"/>
    <w:rsid w:val="00697D1E"/>
    <w:rsid w:val="006A0423"/>
    <w:rsid w:val="006A2437"/>
    <w:rsid w:val="006A2785"/>
    <w:rsid w:val="006A3D13"/>
    <w:rsid w:val="006A42C9"/>
    <w:rsid w:val="006A5B19"/>
    <w:rsid w:val="006A6052"/>
    <w:rsid w:val="006A648A"/>
    <w:rsid w:val="006B09E9"/>
    <w:rsid w:val="006B09F1"/>
    <w:rsid w:val="006B101F"/>
    <w:rsid w:val="006B24B2"/>
    <w:rsid w:val="006B2D07"/>
    <w:rsid w:val="006B4DE4"/>
    <w:rsid w:val="006B502F"/>
    <w:rsid w:val="006B5A6C"/>
    <w:rsid w:val="006B62FD"/>
    <w:rsid w:val="006B690A"/>
    <w:rsid w:val="006B6E7C"/>
    <w:rsid w:val="006C1120"/>
    <w:rsid w:val="006C1CC6"/>
    <w:rsid w:val="006C28F8"/>
    <w:rsid w:val="006C5FC5"/>
    <w:rsid w:val="006C6741"/>
    <w:rsid w:val="006C7C06"/>
    <w:rsid w:val="006D1D76"/>
    <w:rsid w:val="006D23D3"/>
    <w:rsid w:val="006D2633"/>
    <w:rsid w:val="006D52A3"/>
    <w:rsid w:val="006D637B"/>
    <w:rsid w:val="006D7FB0"/>
    <w:rsid w:val="006E04C9"/>
    <w:rsid w:val="006E21C9"/>
    <w:rsid w:val="006E5C10"/>
    <w:rsid w:val="006F0C27"/>
    <w:rsid w:val="006F0C35"/>
    <w:rsid w:val="006F2E43"/>
    <w:rsid w:val="006F37A2"/>
    <w:rsid w:val="006F580D"/>
    <w:rsid w:val="006F5AD4"/>
    <w:rsid w:val="006F5B9B"/>
    <w:rsid w:val="00700996"/>
    <w:rsid w:val="0070293D"/>
    <w:rsid w:val="0070296E"/>
    <w:rsid w:val="00702B18"/>
    <w:rsid w:val="00703C48"/>
    <w:rsid w:val="007052EA"/>
    <w:rsid w:val="00705478"/>
    <w:rsid w:val="0070772C"/>
    <w:rsid w:val="00710FCB"/>
    <w:rsid w:val="007121A0"/>
    <w:rsid w:val="00712ABB"/>
    <w:rsid w:val="00712E21"/>
    <w:rsid w:val="0071333F"/>
    <w:rsid w:val="00714FF7"/>
    <w:rsid w:val="0071575D"/>
    <w:rsid w:val="00715F12"/>
    <w:rsid w:val="0071735E"/>
    <w:rsid w:val="0071786E"/>
    <w:rsid w:val="0072327E"/>
    <w:rsid w:val="007248CE"/>
    <w:rsid w:val="007252FF"/>
    <w:rsid w:val="00725738"/>
    <w:rsid w:val="007259A0"/>
    <w:rsid w:val="007259E1"/>
    <w:rsid w:val="00726345"/>
    <w:rsid w:val="007267B3"/>
    <w:rsid w:val="0072724A"/>
    <w:rsid w:val="00727B12"/>
    <w:rsid w:val="00730507"/>
    <w:rsid w:val="007320DD"/>
    <w:rsid w:val="0073267F"/>
    <w:rsid w:val="00735669"/>
    <w:rsid w:val="007372B8"/>
    <w:rsid w:val="00740159"/>
    <w:rsid w:val="007414D6"/>
    <w:rsid w:val="00743EBB"/>
    <w:rsid w:val="00745759"/>
    <w:rsid w:val="007459CA"/>
    <w:rsid w:val="00746E57"/>
    <w:rsid w:val="0074748E"/>
    <w:rsid w:val="0075117D"/>
    <w:rsid w:val="007511D6"/>
    <w:rsid w:val="00752A57"/>
    <w:rsid w:val="00752C7A"/>
    <w:rsid w:val="007546E3"/>
    <w:rsid w:val="0075554D"/>
    <w:rsid w:val="007559A9"/>
    <w:rsid w:val="00756930"/>
    <w:rsid w:val="00760234"/>
    <w:rsid w:val="00761926"/>
    <w:rsid w:val="00761AA9"/>
    <w:rsid w:val="00761BFC"/>
    <w:rsid w:val="007627CB"/>
    <w:rsid w:val="007632FD"/>
    <w:rsid w:val="00767A3A"/>
    <w:rsid w:val="00770E97"/>
    <w:rsid w:val="00770EB8"/>
    <w:rsid w:val="00773DCB"/>
    <w:rsid w:val="00774F6A"/>
    <w:rsid w:val="0077666A"/>
    <w:rsid w:val="00777920"/>
    <w:rsid w:val="00777DE8"/>
    <w:rsid w:val="00781CAB"/>
    <w:rsid w:val="00781F0F"/>
    <w:rsid w:val="00782EA0"/>
    <w:rsid w:val="0078380E"/>
    <w:rsid w:val="007868AA"/>
    <w:rsid w:val="00786EC3"/>
    <w:rsid w:val="00787555"/>
    <w:rsid w:val="00787D4E"/>
    <w:rsid w:val="0079036B"/>
    <w:rsid w:val="00790A12"/>
    <w:rsid w:val="00790DD9"/>
    <w:rsid w:val="007915FE"/>
    <w:rsid w:val="00791913"/>
    <w:rsid w:val="00792DF9"/>
    <w:rsid w:val="00794786"/>
    <w:rsid w:val="00794A7D"/>
    <w:rsid w:val="0079506C"/>
    <w:rsid w:val="007951F4"/>
    <w:rsid w:val="00796CF3"/>
    <w:rsid w:val="00796EB2"/>
    <w:rsid w:val="007A0E45"/>
    <w:rsid w:val="007A1DE1"/>
    <w:rsid w:val="007A388E"/>
    <w:rsid w:val="007A3DFE"/>
    <w:rsid w:val="007A597C"/>
    <w:rsid w:val="007A5F45"/>
    <w:rsid w:val="007A74E6"/>
    <w:rsid w:val="007A7766"/>
    <w:rsid w:val="007B010C"/>
    <w:rsid w:val="007B2814"/>
    <w:rsid w:val="007B3439"/>
    <w:rsid w:val="007B3639"/>
    <w:rsid w:val="007C1308"/>
    <w:rsid w:val="007C6E37"/>
    <w:rsid w:val="007D1AF8"/>
    <w:rsid w:val="007D20C7"/>
    <w:rsid w:val="007D266F"/>
    <w:rsid w:val="007D391F"/>
    <w:rsid w:val="007D3BE2"/>
    <w:rsid w:val="007D4E0F"/>
    <w:rsid w:val="007D521E"/>
    <w:rsid w:val="007D7394"/>
    <w:rsid w:val="007D76CB"/>
    <w:rsid w:val="007E0A82"/>
    <w:rsid w:val="007E1554"/>
    <w:rsid w:val="007E40AB"/>
    <w:rsid w:val="007E525A"/>
    <w:rsid w:val="007E53DE"/>
    <w:rsid w:val="007E6B63"/>
    <w:rsid w:val="007E6C1C"/>
    <w:rsid w:val="007E74D3"/>
    <w:rsid w:val="007F1E87"/>
    <w:rsid w:val="007F7B30"/>
    <w:rsid w:val="0080191A"/>
    <w:rsid w:val="0080378F"/>
    <w:rsid w:val="00804DFB"/>
    <w:rsid w:val="0080544D"/>
    <w:rsid w:val="00805AA9"/>
    <w:rsid w:val="00806397"/>
    <w:rsid w:val="00806ABD"/>
    <w:rsid w:val="008070C0"/>
    <w:rsid w:val="00807CB1"/>
    <w:rsid w:val="00807CF9"/>
    <w:rsid w:val="00810068"/>
    <w:rsid w:val="00810605"/>
    <w:rsid w:val="00810B47"/>
    <w:rsid w:val="008114B2"/>
    <w:rsid w:val="0081189A"/>
    <w:rsid w:val="00813902"/>
    <w:rsid w:val="00815C8A"/>
    <w:rsid w:val="00815E68"/>
    <w:rsid w:val="008176A7"/>
    <w:rsid w:val="00820FC3"/>
    <w:rsid w:val="0082199F"/>
    <w:rsid w:val="00824402"/>
    <w:rsid w:val="00824D5D"/>
    <w:rsid w:val="00825520"/>
    <w:rsid w:val="0082594F"/>
    <w:rsid w:val="00825E11"/>
    <w:rsid w:val="00826D8F"/>
    <w:rsid w:val="0083007F"/>
    <w:rsid w:val="0083126A"/>
    <w:rsid w:val="00831840"/>
    <w:rsid w:val="008322F5"/>
    <w:rsid w:val="00832B5C"/>
    <w:rsid w:val="00833E45"/>
    <w:rsid w:val="00834739"/>
    <w:rsid w:val="0083592F"/>
    <w:rsid w:val="00837427"/>
    <w:rsid w:val="00840886"/>
    <w:rsid w:val="0084129D"/>
    <w:rsid w:val="00841317"/>
    <w:rsid w:val="008418CB"/>
    <w:rsid w:val="00842EE0"/>
    <w:rsid w:val="00843353"/>
    <w:rsid w:val="00846B39"/>
    <w:rsid w:val="008509B7"/>
    <w:rsid w:val="00850DA3"/>
    <w:rsid w:val="00851586"/>
    <w:rsid w:val="008523A1"/>
    <w:rsid w:val="0085452F"/>
    <w:rsid w:val="00854E84"/>
    <w:rsid w:val="0085663C"/>
    <w:rsid w:val="008566FF"/>
    <w:rsid w:val="0085788F"/>
    <w:rsid w:val="00857C82"/>
    <w:rsid w:val="00860529"/>
    <w:rsid w:val="00860AED"/>
    <w:rsid w:val="00860C2C"/>
    <w:rsid w:val="0086138E"/>
    <w:rsid w:val="008614CE"/>
    <w:rsid w:val="00862842"/>
    <w:rsid w:val="00870EC2"/>
    <w:rsid w:val="0087139E"/>
    <w:rsid w:val="00871EAC"/>
    <w:rsid w:val="00871F78"/>
    <w:rsid w:val="00872D08"/>
    <w:rsid w:val="00876B82"/>
    <w:rsid w:val="00877336"/>
    <w:rsid w:val="008778AD"/>
    <w:rsid w:val="00877E3C"/>
    <w:rsid w:val="008800BD"/>
    <w:rsid w:val="00884C42"/>
    <w:rsid w:val="00884D3E"/>
    <w:rsid w:val="00890BED"/>
    <w:rsid w:val="0089104A"/>
    <w:rsid w:val="008A1BB4"/>
    <w:rsid w:val="008A5BAB"/>
    <w:rsid w:val="008B08E2"/>
    <w:rsid w:val="008B11F7"/>
    <w:rsid w:val="008B279B"/>
    <w:rsid w:val="008B4BC1"/>
    <w:rsid w:val="008B54DB"/>
    <w:rsid w:val="008B5F1E"/>
    <w:rsid w:val="008B629C"/>
    <w:rsid w:val="008C51BD"/>
    <w:rsid w:val="008C5F10"/>
    <w:rsid w:val="008C6CFD"/>
    <w:rsid w:val="008C791C"/>
    <w:rsid w:val="008D0C6C"/>
    <w:rsid w:val="008D23BD"/>
    <w:rsid w:val="008D3349"/>
    <w:rsid w:val="008D3CAF"/>
    <w:rsid w:val="008D44A4"/>
    <w:rsid w:val="008D5660"/>
    <w:rsid w:val="008D6021"/>
    <w:rsid w:val="008D7291"/>
    <w:rsid w:val="008E12D4"/>
    <w:rsid w:val="008E294B"/>
    <w:rsid w:val="008E3A20"/>
    <w:rsid w:val="008E4A90"/>
    <w:rsid w:val="008E5CA8"/>
    <w:rsid w:val="008E5D1E"/>
    <w:rsid w:val="008E78C7"/>
    <w:rsid w:val="008E7B74"/>
    <w:rsid w:val="008E7C15"/>
    <w:rsid w:val="008F0BF1"/>
    <w:rsid w:val="008F0F60"/>
    <w:rsid w:val="008F3762"/>
    <w:rsid w:val="008F444E"/>
    <w:rsid w:val="008F5768"/>
    <w:rsid w:val="008F62CD"/>
    <w:rsid w:val="008F6997"/>
    <w:rsid w:val="008F74F2"/>
    <w:rsid w:val="008F7605"/>
    <w:rsid w:val="00900C3A"/>
    <w:rsid w:val="00900D05"/>
    <w:rsid w:val="009011F4"/>
    <w:rsid w:val="0090286B"/>
    <w:rsid w:val="009037FE"/>
    <w:rsid w:val="00905E29"/>
    <w:rsid w:val="00906FFB"/>
    <w:rsid w:val="00907E12"/>
    <w:rsid w:val="00910371"/>
    <w:rsid w:val="009105E3"/>
    <w:rsid w:val="00917059"/>
    <w:rsid w:val="009174D3"/>
    <w:rsid w:val="00917533"/>
    <w:rsid w:val="00917A71"/>
    <w:rsid w:val="00920673"/>
    <w:rsid w:val="009231A9"/>
    <w:rsid w:val="0092395B"/>
    <w:rsid w:val="009259B8"/>
    <w:rsid w:val="00926E10"/>
    <w:rsid w:val="009311B4"/>
    <w:rsid w:val="009326EA"/>
    <w:rsid w:val="00933BA4"/>
    <w:rsid w:val="00934FDD"/>
    <w:rsid w:val="00936F6B"/>
    <w:rsid w:val="00937C4D"/>
    <w:rsid w:val="00937D89"/>
    <w:rsid w:val="0094113A"/>
    <w:rsid w:val="00942695"/>
    <w:rsid w:val="009458C1"/>
    <w:rsid w:val="009561CA"/>
    <w:rsid w:val="009579C2"/>
    <w:rsid w:val="00957D5B"/>
    <w:rsid w:val="00961752"/>
    <w:rsid w:val="0096238D"/>
    <w:rsid w:val="00962477"/>
    <w:rsid w:val="0096337E"/>
    <w:rsid w:val="00964599"/>
    <w:rsid w:val="00964E81"/>
    <w:rsid w:val="009675D9"/>
    <w:rsid w:val="0097004E"/>
    <w:rsid w:val="00971BCD"/>
    <w:rsid w:val="00972C6D"/>
    <w:rsid w:val="00973C9C"/>
    <w:rsid w:val="00974611"/>
    <w:rsid w:val="0097559C"/>
    <w:rsid w:val="00976C32"/>
    <w:rsid w:val="00977F26"/>
    <w:rsid w:val="0098001B"/>
    <w:rsid w:val="009800CA"/>
    <w:rsid w:val="00981B4C"/>
    <w:rsid w:val="009854FE"/>
    <w:rsid w:val="00985B22"/>
    <w:rsid w:val="00985CAA"/>
    <w:rsid w:val="00985F06"/>
    <w:rsid w:val="0099233D"/>
    <w:rsid w:val="009926FA"/>
    <w:rsid w:val="00992A26"/>
    <w:rsid w:val="00994CCD"/>
    <w:rsid w:val="00995EA3"/>
    <w:rsid w:val="00995FCF"/>
    <w:rsid w:val="00996B67"/>
    <w:rsid w:val="00996C79"/>
    <w:rsid w:val="009A2B28"/>
    <w:rsid w:val="009A504B"/>
    <w:rsid w:val="009A5567"/>
    <w:rsid w:val="009A73AF"/>
    <w:rsid w:val="009B0BE0"/>
    <w:rsid w:val="009B1903"/>
    <w:rsid w:val="009B71B7"/>
    <w:rsid w:val="009B7A4E"/>
    <w:rsid w:val="009C18C4"/>
    <w:rsid w:val="009C3290"/>
    <w:rsid w:val="009C3D91"/>
    <w:rsid w:val="009C6955"/>
    <w:rsid w:val="009D1692"/>
    <w:rsid w:val="009D3472"/>
    <w:rsid w:val="009D3D19"/>
    <w:rsid w:val="009D5ED6"/>
    <w:rsid w:val="009D750C"/>
    <w:rsid w:val="009D78B4"/>
    <w:rsid w:val="009D7AE5"/>
    <w:rsid w:val="009E0420"/>
    <w:rsid w:val="009E0DB4"/>
    <w:rsid w:val="009E23AF"/>
    <w:rsid w:val="009E246B"/>
    <w:rsid w:val="009E3255"/>
    <w:rsid w:val="009E45A4"/>
    <w:rsid w:val="009E6015"/>
    <w:rsid w:val="009E6583"/>
    <w:rsid w:val="009F02E7"/>
    <w:rsid w:val="009F11A3"/>
    <w:rsid w:val="009F1410"/>
    <w:rsid w:val="009F1F0E"/>
    <w:rsid w:val="009F2F0E"/>
    <w:rsid w:val="009F3A46"/>
    <w:rsid w:val="009F3D54"/>
    <w:rsid w:val="009F3DE6"/>
    <w:rsid w:val="009F4BB4"/>
    <w:rsid w:val="009F50AD"/>
    <w:rsid w:val="009F5D00"/>
    <w:rsid w:val="009F7486"/>
    <w:rsid w:val="009F75F3"/>
    <w:rsid w:val="00A004CF"/>
    <w:rsid w:val="00A00B76"/>
    <w:rsid w:val="00A00DB5"/>
    <w:rsid w:val="00A01B1F"/>
    <w:rsid w:val="00A02643"/>
    <w:rsid w:val="00A032F8"/>
    <w:rsid w:val="00A0369D"/>
    <w:rsid w:val="00A05699"/>
    <w:rsid w:val="00A05E8C"/>
    <w:rsid w:val="00A0610E"/>
    <w:rsid w:val="00A069B5"/>
    <w:rsid w:val="00A07744"/>
    <w:rsid w:val="00A07ADD"/>
    <w:rsid w:val="00A1188B"/>
    <w:rsid w:val="00A12100"/>
    <w:rsid w:val="00A12C3C"/>
    <w:rsid w:val="00A135EE"/>
    <w:rsid w:val="00A14C55"/>
    <w:rsid w:val="00A15E43"/>
    <w:rsid w:val="00A1615E"/>
    <w:rsid w:val="00A16F9A"/>
    <w:rsid w:val="00A20880"/>
    <w:rsid w:val="00A20CC5"/>
    <w:rsid w:val="00A21D43"/>
    <w:rsid w:val="00A21E5E"/>
    <w:rsid w:val="00A25CBB"/>
    <w:rsid w:val="00A26018"/>
    <w:rsid w:val="00A267B0"/>
    <w:rsid w:val="00A2683E"/>
    <w:rsid w:val="00A273FD"/>
    <w:rsid w:val="00A27FB2"/>
    <w:rsid w:val="00A30531"/>
    <w:rsid w:val="00A31B38"/>
    <w:rsid w:val="00A31DA5"/>
    <w:rsid w:val="00A33CD4"/>
    <w:rsid w:val="00A33E90"/>
    <w:rsid w:val="00A36BE9"/>
    <w:rsid w:val="00A378C1"/>
    <w:rsid w:val="00A402AD"/>
    <w:rsid w:val="00A42309"/>
    <w:rsid w:val="00A428FA"/>
    <w:rsid w:val="00A45389"/>
    <w:rsid w:val="00A453A2"/>
    <w:rsid w:val="00A45CF3"/>
    <w:rsid w:val="00A46FCC"/>
    <w:rsid w:val="00A5010C"/>
    <w:rsid w:val="00A50330"/>
    <w:rsid w:val="00A61789"/>
    <w:rsid w:val="00A62121"/>
    <w:rsid w:val="00A6241E"/>
    <w:rsid w:val="00A6275F"/>
    <w:rsid w:val="00A62FEC"/>
    <w:rsid w:val="00A6719C"/>
    <w:rsid w:val="00A70FF2"/>
    <w:rsid w:val="00A76011"/>
    <w:rsid w:val="00A7796F"/>
    <w:rsid w:val="00A77D3C"/>
    <w:rsid w:val="00A80E55"/>
    <w:rsid w:val="00A80E89"/>
    <w:rsid w:val="00A80FDB"/>
    <w:rsid w:val="00A81A1C"/>
    <w:rsid w:val="00A8287A"/>
    <w:rsid w:val="00A829AC"/>
    <w:rsid w:val="00A83748"/>
    <w:rsid w:val="00A8411B"/>
    <w:rsid w:val="00A849A6"/>
    <w:rsid w:val="00A8558D"/>
    <w:rsid w:val="00A91DB9"/>
    <w:rsid w:val="00A93B1C"/>
    <w:rsid w:val="00A95A03"/>
    <w:rsid w:val="00A95E67"/>
    <w:rsid w:val="00A960C3"/>
    <w:rsid w:val="00AA44D6"/>
    <w:rsid w:val="00AA5BF5"/>
    <w:rsid w:val="00AB156B"/>
    <w:rsid w:val="00AB264B"/>
    <w:rsid w:val="00AB4281"/>
    <w:rsid w:val="00AB6046"/>
    <w:rsid w:val="00AB61C5"/>
    <w:rsid w:val="00AC0DAB"/>
    <w:rsid w:val="00AC1C09"/>
    <w:rsid w:val="00AC2AD5"/>
    <w:rsid w:val="00AC2B93"/>
    <w:rsid w:val="00AC5E9C"/>
    <w:rsid w:val="00AC6032"/>
    <w:rsid w:val="00AC6F7A"/>
    <w:rsid w:val="00AD098C"/>
    <w:rsid w:val="00AD1736"/>
    <w:rsid w:val="00AD224D"/>
    <w:rsid w:val="00AD27AD"/>
    <w:rsid w:val="00AD3CF5"/>
    <w:rsid w:val="00AD56DA"/>
    <w:rsid w:val="00AD5F9E"/>
    <w:rsid w:val="00AD7780"/>
    <w:rsid w:val="00AE02BE"/>
    <w:rsid w:val="00AE127D"/>
    <w:rsid w:val="00AE4249"/>
    <w:rsid w:val="00AE5637"/>
    <w:rsid w:val="00AE580F"/>
    <w:rsid w:val="00AE5BF3"/>
    <w:rsid w:val="00AF1212"/>
    <w:rsid w:val="00AF1C63"/>
    <w:rsid w:val="00AF1E0D"/>
    <w:rsid w:val="00AF1EB9"/>
    <w:rsid w:val="00AF2DF1"/>
    <w:rsid w:val="00AF64DB"/>
    <w:rsid w:val="00AF725D"/>
    <w:rsid w:val="00AF7CA9"/>
    <w:rsid w:val="00B010AB"/>
    <w:rsid w:val="00B037CD"/>
    <w:rsid w:val="00B0584C"/>
    <w:rsid w:val="00B0586F"/>
    <w:rsid w:val="00B061D3"/>
    <w:rsid w:val="00B10247"/>
    <w:rsid w:val="00B102D1"/>
    <w:rsid w:val="00B10812"/>
    <w:rsid w:val="00B12384"/>
    <w:rsid w:val="00B13D00"/>
    <w:rsid w:val="00B14CAE"/>
    <w:rsid w:val="00B15273"/>
    <w:rsid w:val="00B154BA"/>
    <w:rsid w:val="00B1664A"/>
    <w:rsid w:val="00B17B07"/>
    <w:rsid w:val="00B200D0"/>
    <w:rsid w:val="00B20945"/>
    <w:rsid w:val="00B20E2B"/>
    <w:rsid w:val="00B2214C"/>
    <w:rsid w:val="00B22A25"/>
    <w:rsid w:val="00B23BA7"/>
    <w:rsid w:val="00B25E2A"/>
    <w:rsid w:val="00B2629F"/>
    <w:rsid w:val="00B32075"/>
    <w:rsid w:val="00B34008"/>
    <w:rsid w:val="00B34ECE"/>
    <w:rsid w:val="00B35746"/>
    <w:rsid w:val="00B37849"/>
    <w:rsid w:val="00B40984"/>
    <w:rsid w:val="00B4178B"/>
    <w:rsid w:val="00B420CE"/>
    <w:rsid w:val="00B42804"/>
    <w:rsid w:val="00B44A08"/>
    <w:rsid w:val="00B458EB"/>
    <w:rsid w:val="00B46D5E"/>
    <w:rsid w:val="00B473B7"/>
    <w:rsid w:val="00B47993"/>
    <w:rsid w:val="00B50911"/>
    <w:rsid w:val="00B516B4"/>
    <w:rsid w:val="00B52492"/>
    <w:rsid w:val="00B53436"/>
    <w:rsid w:val="00B548B4"/>
    <w:rsid w:val="00B55F0F"/>
    <w:rsid w:val="00B61871"/>
    <w:rsid w:val="00B619D6"/>
    <w:rsid w:val="00B62303"/>
    <w:rsid w:val="00B6250D"/>
    <w:rsid w:val="00B64A8A"/>
    <w:rsid w:val="00B652C1"/>
    <w:rsid w:val="00B658D5"/>
    <w:rsid w:val="00B65C51"/>
    <w:rsid w:val="00B7072F"/>
    <w:rsid w:val="00B7463B"/>
    <w:rsid w:val="00B74E12"/>
    <w:rsid w:val="00B7536F"/>
    <w:rsid w:val="00B75BBD"/>
    <w:rsid w:val="00B767F8"/>
    <w:rsid w:val="00B76EA7"/>
    <w:rsid w:val="00B81A69"/>
    <w:rsid w:val="00B82021"/>
    <w:rsid w:val="00B820E0"/>
    <w:rsid w:val="00B84E61"/>
    <w:rsid w:val="00B853FC"/>
    <w:rsid w:val="00B867CD"/>
    <w:rsid w:val="00B9057F"/>
    <w:rsid w:val="00B90AEB"/>
    <w:rsid w:val="00B90F74"/>
    <w:rsid w:val="00B93ECD"/>
    <w:rsid w:val="00B959DD"/>
    <w:rsid w:val="00B96D8C"/>
    <w:rsid w:val="00BA0739"/>
    <w:rsid w:val="00BA1BBA"/>
    <w:rsid w:val="00BA1BEF"/>
    <w:rsid w:val="00BA20F1"/>
    <w:rsid w:val="00BA2413"/>
    <w:rsid w:val="00BA302A"/>
    <w:rsid w:val="00BA75AB"/>
    <w:rsid w:val="00BA7B33"/>
    <w:rsid w:val="00BB12F4"/>
    <w:rsid w:val="00BB2662"/>
    <w:rsid w:val="00BB3A17"/>
    <w:rsid w:val="00BB57D1"/>
    <w:rsid w:val="00BB6522"/>
    <w:rsid w:val="00BB68E6"/>
    <w:rsid w:val="00BC178E"/>
    <w:rsid w:val="00BC1F60"/>
    <w:rsid w:val="00BC28D4"/>
    <w:rsid w:val="00BC32C2"/>
    <w:rsid w:val="00BC3538"/>
    <w:rsid w:val="00BC3C39"/>
    <w:rsid w:val="00BC5F4F"/>
    <w:rsid w:val="00BD0718"/>
    <w:rsid w:val="00BD153D"/>
    <w:rsid w:val="00BD22A9"/>
    <w:rsid w:val="00BD2F54"/>
    <w:rsid w:val="00BD3074"/>
    <w:rsid w:val="00BD6C6F"/>
    <w:rsid w:val="00BD78A1"/>
    <w:rsid w:val="00BE0E8F"/>
    <w:rsid w:val="00BE126B"/>
    <w:rsid w:val="00BE208C"/>
    <w:rsid w:val="00BE33B6"/>
    <w:rsid w:val="00BE3E6D"/>
    <w:rsid w:val="00BE4B1A"/>
    <w:rsid w:val="00BE4E80"/>
    <w:rsid w:val="00BE6648"/>
    <w:rsid w:val="00BF2450"/>
    <w:rsid w:val="00BF25A6"/>
    <w:rsid w:val="00BF3E60"/>
    <w:rsid w:val="00BF5CAD"/>
    <w:rsid w:val="00BF640E"/>
    <w:rsid w:val="00BF7321"/>
    <w:rsid w:val="00BF7455"/>
    <w:rsid w:val="00C00AB9"/>
    <w:rsid w:val="00C011EA"/>
    <w:rsid w:val="00C012DF"/>
    <w:rsid w:val="00C029A5"/>
    <w:rsid w:val="00C033B4"/>
    <w:rsid w:val="00C038DF"/>
    <w:rsid w:val="00C0563D"/>
    <w:rsid w:val="00C067A1"/>
    <w:rsid w:val="00C06C98"/>
    <w:rsid w:val="00C07273"/>
    <w:rsid w:val="00C116AE"/>
    <w:rsid w:val="00C1202A"/>
    <w:rsid w:val="00C1254D"/>
    <w:rsid w:val="00C1359F"/>
    <w:rsid w:val="00C15061"/>
    <w:rsid w:val="00C15770"/>
    <w:rsid w:val="00C16CD7"/>
    <w:rsid w:val="00C20069"/>
    <w:rsid w:val="00C21711"/>
    <w:rsid w:val="00C2234A"/>
    <w:rsid w:val="00C226E3"/>
    <w:rsid w:val="00C23F44"/>
    <w:rsid w:val="00C23F7F"/>
    <w:rsid w:val="00C246DF"/>
    <w:rsid w:val="00C24749"/>
    <w:rsid w:val="00C254CB"/>
    <w:rsid w:val="00C26135"/>
    <w:rsid w:val="00C27609"/>
    <w:rsid w:val="00C301D1"/>
    <w:rsid w:val="00C3044F"/>
    <w:rsid w:val="00C30A05"/>
    <w:rsid w:val="00C30F82"/>
    <w:rsid w:val="00C32802"/>
    <w:rsid w:val="00C32E45"/>
    <w:rsid w:val="00C33A6D"/>
    <w:rsid w:val="00C3408E"/>
    <w:rsid w:val="00C3543C"/>
    <w:rsid w:val="00C37622"/>
    <w:rsid w:val="00C4655C"/>
    <w:rsid w:val="00C51C7B"/>
    <w:rsid w:val="00C51EE6"/>
    <w:rsid w:val="00C53853"/>
    <w:rsid w:val="00C53A2B"/>
    <w:rsid w:val="00C54BAD"/>
    <w:rsid w:val="00C552B2"/>
    <w:rsid w:val="00C55933"/>
    <w:rsid w:val="00C56D6D"/>
    <w:rsid w:val="00C57BC3"/>
    <w:rsid w:val="00C61890"/>
    <w:rsid w:val="00C6269F"/>
    <w:rsid w:val="00C65FBB"/>
    <w:rsid w:val="00C7108A"/>
    <w:rsid w:val="00C710D7"/>
    <w:rsid w:val="00C739E0"/>
    <w:rsid w:val="00C7508A"/>
    <w:rsid w:val="00C755E7"/>
    <w:rsid w:val="00C760F3"/>
    <w:rsid w:val="00C76632"/>
    <w:rsid w:val="00C8184E"/>
    <w:rsid w:val="00C8225A"/>
    <w:rsid w:val="00C8277B"/>
    <w:rsid w:val="00C828F9"/>
    <w:rsid w:val="00C83730"/>
    <w:rsid w:val="00C86FA8"/>
    <w:rsid w:val="00C87059"/>
    <w:rsid w:val="00C87372"/>
    <w:rsid w:val="00C879E3"/>
    <w:rsid w:val="00C87A39"/>
    <w:rsid w:val="00C9227D"/>
    <w:rsid w:val="00C9249B"/>
    <w:rsid w:val="00C94948"/>
    <w:rsid w:val="00C94B53"/>
    <w:rsid w:val="00C94C5A"/>
    <w:rsid w:val="00C951E6"/>
    <w:rsid w:val="00C96191"/>
    <w:rsid w:val="00C96228"/>
    <w:rsid w:val="00C968AD"/>
    <w:rsid w:val="00CA0163"/>
    <w:rsid w:val="00CA0E5D"/>
    <w:rsid w:val="00CA18EF"/>
    <w:rsid w:val="00CA2AE3"/>
    <w:rsid w:val="00CA4232"/>
    <w:rsid w:val="00CA44D4"/>
    <w:rsid w:val="00CA5487"/>
    <w:rsid w:val="00CA616E"/>
    <w:rsid w:val="00CA62B0"/>
    <w:rsid w:val="00CA6E1E"/>
    <w:rsid w:val="00CB01DF"/>
    <w:rsid w:val="00CB3E8C"/>
    <w:rsid w:val="00CB451E"/>
    <w:rsid w:val="00CB4CA8"/>
    <w:rsid w:val="00CB5AD9"/>
    <w:rsid w:val="00CB7BD4"/>
    <w:rsid w:val="00CC0C80"/>
    <w:rsid w:val="00CC2191"/>
    <w:rsid w:val="00CC5E89"/>
    <w:rsid w:val="00CC5EA1"/>
    <w:rsid w:val="00CC6733"/>
    <w:rsid w:val="00CC6B92"/>
    <w:rsid w:val="00CC6BEF"/>
    <w:rsid w:val="00CD02E6"/>
    <w:rsid w:val="00CD03A5"/>
    <w:rsid w:val="00CD1E21"/>
    <w:rsid w:val="00CD4C0C"/>
    <w:rsid w:val="00CD5AF6"/>
    <w:rsid w:val="00CD6B05"/>
    <w:rsid w:val="00CD6E54"/>
    <w:rsid w:val="00CE032B"/>
    <w:rsid w:val="00CE2B36"/>
    <w:rsid w:val="00CE4BA0"/>
    <w:rsid w:val="00CE4E8E"/>
    <w:rsid w:val="00CE5BFB"/>
    <w:rsid w:val="00CE7A2F"/>
    <w:rsid w:val="00CE7B73"/>
    <w:rsid w:val="00CF6517"/>
    <w:rsid w:val="00CF7E22"/>
    <w:rsid w:val="00D002BA"/>
    <w:rsid w:val="00D00F91"/>
    <w:rsid w:val="00D02E5B"/>
    <w:rsid w:val="00D03D22"/>
    <w:rsid w:val="00D0445C"/>
    <w:rsid w:val="00D05B25"/>
    <w:rsid w:val="00D05E65"/>
    <w:rsid w:val="00D102E3"/>
    <w:rsid w:val="00D11F92"/>
    <w:rsid w:val="00D124D3"/>
    <w:rsid w:val="00D14002"/>
    <w:rsid w:val="00D16E1A"/>
    <w:rsid w:val="00D21588"/>
    <w:rsid w:val="00D2292D"/>
    <w:rsid w:val="00D24746"/>
    <w:rsid w:val="00D25534"/>
    <w:rsid w:val="00D26699"/>
    <w:rsid w:val="00D26773"/>
    <w:rsid w:val="00D2699E"/>
    <w:rsid w:val="00D27887"/>
    <w:rsid w:val="00D315CF"/>
    <w:rsid w:val="00D315D3"/>
    <w:rsid w:val="00D31D1A"/>
    <w:rsid w:val="00D335D2"/>
    <w:rsid w:val="00D36254"/>
    <w:rsid w:val="00D3702E"/>
    <w:rsid w:val="00D37E58"/>
    <w:rsid w:val="00D402F1"/>
    <w:rsid w:val="00D40C82"/>
    <w:rsid w:val="00D42869"/>
    <w:rsid w:val="00D429DD"/>
    <w:rsid w:val="00D42A29"/>
    <w:rsid w:val="00D446FC"/>
    <w:rsid w:val="00D44A2E"/>
    <w:rsid w:val="00D44C53"/>
    <w:rsid w:val="00D44CF8"/>
    <w:rsid w:val="00D46D13"/>
    <w:rsid w:val="00D47E2A"/>
    <w:rsid w:val="00D51D76"/>
    <w:rsid w:val="00D5313B"/>
    <w:rsid w:val="00D61726"/>
    <w:rsid w:val="00D61C28"/>
    <w:rsid w:val="00D62876"/>
    <w:rsid w:val="00D63296"/>
    <w:rsid w:val="00D6539F"/>
    <w:rsid w:val="00D658A5"/>
    <w:rsid w:val="00D66A4B"/>
    <w:rsid w:val="00D66FCB"/>
    <w:rsid w:val="00D67073"/>
    <w:rsid w:val="00D67BF5"/>
    <w:rsid w:val="00D70D65"/>
    <w:rsid w:val="00D73506"/>
    <w:rsid w:val="00D737F0"/>
    <w:rsid w:val="00D73F1C"/>
    <w:rsid w:val="00D741D3"/>
    <w:rsid w:val="00D7432F"/>
    <w:rsid w:val="00D75464"/>
    <w:rsid w:val="00D75966"/>
    <w:rsid w:val="00D76897"/>
    <w:rsid w:val="00D77EAF"/>
    <w:rsid w:val="00D812FF"/>
    <w:rsid w:val="00D81B4A"/>
    <w:rsid w:val="00D822AD"/>
    <w:rsid w:val="00D827FA"/>
    <w:rsid w:val="00D8419C"/>
    <w:rsid w:val="00D84374"/>
    <w:rsid w:val="00D85C23"/>
    <w:rsid w:val="00D862E6"/>
    <w:rsid w:val="00D87D35"/>
    <w:rsid w:val="00D91CBE"/>
    <w:rsid w:val="00D9284B"/>
    <w:rsid w:val="00D93E3F"/>
    <w:rsid w:val="00D93FF8"/>
    <w:rsid w:val="00D952AD"/>
    <w:rsid w:val="00D9666D"/>
    <w:rsid w:val="00D96E1B"/>
    <w:rsid w:val="00DA02FF"/>
    <w:rsid w:val="00DA0E47"/>
    <w:rsid w:val="00DA2196"/>
    <w:rsid w:val="00DA3142"/>
    <w:rsid w:val="00DA3AE2"/>
    <w:rsid w:val="00DA3EAB"/>
    <w:rsid w:val="00DA48C1"/>
    <w:rsid w:val="00DA50BF"/>
    <w:rsid w:val="00DA645B"/>
    <w:rsid w:val="00DA7A04"/>
    <w:rsid w:val="00DB05BF"/>
    <w:rsid w:val="00DB0A74"/>
    <w:rsid w:val="00DB0F53"/>
    <w:rsid w:val="00DB1811"/>
    <w:rsid w:val="00DB1C04"/>
    <w:rsid w:val="00DB239B"/>
    <w:rsid w:val="00DB3B88"/>
    <w:rsid w:val="00DB538A"/>
    <w:rsid w:val="00DC0CC4"/>
    <w:rsid w:val="00DC1DB5"/>
    <w:rsid w:val="00DC1FB4"/>
    <w:rsid w:val="00DC25EA"/>
    <w:rsid w:val="00DC2BA7"/>
    <w:rsid w:val="00DC30B3"/>
    <w:rsid w:val="00DC4521"/>
    <w:rsid w:val="00DD0D36"/>
    <w:rsid w:val="00DD1E6E"/>
    <w:rsid w:val="00DD3A97"/>
    <w:rsid w:val="00DD4880"/>
    <w:rsid w:val="00DD5DCB"/>
    <w:rsid w:val="00DE0714"/>
    <w:rsid w:val="00DE11EA"/>
    <w:rsid w:val="00DE447B"/>
    <w:rsid w:val="00DE5094"/>
    <w:rsid w:val="00DF04B4"/>
    <w:rsid w:val="00DF1622"/>
    <w:rsid w:val="00DF21B9"/>
    <w:rsid w:val="00DF234C"/>
    <w:rsid w:val="00DF2C6F"/>
    <w:rsid w:val="00DF396A"/>
    <w:rsid w:val="00DF6B94"/>
    <w:rsid w:val="00E00460"/>
    <w:rsid w:val="00E00B73"/>
    <w:rsid w:val="00E0294F"/>
    <w:rsid w:val="00E03835"/>
    <w:rsid w:val="00E042C5"/>
    <w:rsid w:val="00E04766"/>
    <w:rsid w:val="00E04BBC"/>
    <w:rsid w:val="00E05018"/>
    <w:rsid w:val="00E07BA1"/>
    <w:rsid w:val="00E07F52"/>
    <w:rsid w:val="00E1050E"/>
    <w:rsid w:val="00E11769"/>
    <w:rsid w:val="00E12192"/>
    <w:rsid w:val="00E13311"/>
    <w:rsid w:val="00E13D4A"/>
    <w:rsid w:val="00E17CF8"/>
    <w:rsid w:val="00E23142"/>
    <w:rsid w:val="00E24C22"/>
    <w:rsid w:val="00E26BF7"/>
    <w:rsid w:val="00E309A3"/>
    <w:rsid w:val="00E30E33"/>
    <w:rsid w:val="00E31BBA"/>
    <w:rsid w:val="00E32830"/>
    <w:rsid w:val="00E35C8E"/>
    <w:rsid w:val="00E369FC"/>
    <w:rsid w:val="00E41FB9"/>
    <w:rsid w:val="00E42F13"/>
    <w:rsid w:val="00E43553"/>
    <w:rsid w:val="00E43D5A"/>
    <w:rsid w:val="00E44C06"/>
    <w:rsid w:val="00E45355"/>
    <w:rsid w:val="00E454B1"/>
    <w:rsid w:val="00E46781"/>
    <w:rsid w:val="00E47231"/>
    <w:rsid w:val="00E47488"/>
    <w:rsid w:val="00E50BE8"/>
    <w:rsid w:val="00E51CAC"/>
    <w:rsid w:val="00E52841"/>
    <w:rsid w:val="00E543E4"/>
    <w:rsid w:val="00E54671"/>
    <w:rsid w:val="00E55829"/>
    <w:rsid w:val="00E573DC"/>
    <w:rsid w:val="00E57917"/>
    <w:rsid w:val="00E61011"/>
    <w:rsid w:val="00E615BD"/>
    <w:rsid w:val="00E61B1C"/>
    <w:rsid w:val="00E6225F"/>
    <w:rsid w:val="00E6271C"/>
    <w:rsid w:val="00E62BBA"/>
    <w:rsid w:val="00E636AF"/>
    <w:rsid w:val="00E66B3D"/>
    <w:rsid w:val="00E707B5"/>
    <w:rsid w:val="00E74186"/>
    <w:rsid w:val="00E74E26"/>
    <w:rsid w:val="00E76B7F"/>
    <w:rsid w:val="00E772CD"/>
    <w:rsid w:val="00E809BD"/>
    <w:rsid w:val="00E815DC"/>
    <w:rsid w:val="00E819AA"/>
    <w:rsid w:val="00E82409"/>
    <w:rsid w:val="00E84324"/>
    <w:rsid w:val="00E845C3"/>
    <w:rsid w:val="00E846CC"/>
    <w:rsid w:val="00E90273"/>
    <w:rsid w:val="00E90E10"/>
    <w:rsid w:val="00E9381B"/>
    <w:rsid w:val="00E957D6"/>
    <w:rsid w:val="00E96A09"/>
    <w:rsid w:val="00E97721"/>
    <w:rsid w:val="00EA1F81"/>
    <w:rsid w:val="00EA3D8A"/>
    <w:rsid w:val="00EA43E8"/>
    <w:rsid w:val="00EA4D4E"/>
    <w:rsid w:val="00EA60E0"/>
    <w:rsid w:val="00EA77D4"/>
    <w:rsid w:val="00EB035A"/>
    <w:rsid w:val="00EB1DCC"/>
    <w:rsid w:val="00EB5CA2"/>
    <w:rsid w:val="00EB6EB8"/>
    <w:rsid w:val="00EC0A0C"/>
    <w:rsid w:val="00EC26FB"/>
    <w:rsid w:val="00EC4A67"/>
    <w:rsid w:val="00EC7B2D"/>
    <w:rsid w:val="00ED0BCA"/>
    <w:rsid w:val="00ED1BBF"/>
    <w:rsid w:val="00ED24B7"/>
    <w:rsid w:val="00ED40B8"/>
    <w:rsid w:val="00ED4FAA"/>
    <w:rsid w:val="00ED7717"/>
    <w:rsid w:val="00EE1570"/>
    <w:rsid w:val="00EE1B5D"/>
    <w:rsid w:val="00EE24BF"/>
    <w:rsid w:val="00EE2DFB"/>
    <w:rsid w:val="00EE3A92"/>
    <w:rsid w:val="00EE4F7E"/>
    <w:rsid w:val="00EE7C67"/>
    <w:rsid w:val="00EE7F2F"/>
    <w:rsid w:val="00EF0126"/>
    <w:rsid w:val="00EF07CF"/>
    <w:rsid w:val="00EF0BC7"/>
    <w:rsid w:val="00EF0E0B"/>
    <w:rsid w:val="00EF35B7"/>
    <w:rsid w:val="00EF404F"/>
    <w:rsid w:val="00EF4249"/>
    <w:rsid w:val="00EF4DA1"/>
    <w:rsid w:val="00EF53F9"/>
    <w:rsid w:val="00EF5B89"/>
    <w:rsid w:val="00EF62A0"/>
    <w:rsid w:val="00F002E2"/>
    <w:rsid w:val="00F01428"/>
    <w:rsid w:val="00F02B42"/>
    <w:rsid w:val="00F02DAE"/>
    <w:rsid w:val="00F02FDC"/>
    <w:rsid w:val="00F0460A"/>
    <w:rsid w:val="00F0483E"/>
    <w:rsid w:val="00F04A70"/>
    <w:rsid w:val="00F05703"/>
    <w:rsid w:val="00F1007A"/>
    <w:rsid w:val="00F10589"/>
    <w:rsid w:val="00F10D74"/>
    <w:rsid w:val="00F129F0"/>
    <w:rsid w:val="00F12FB6"/>
    <w:rsid w:val="00F147D6"/>
    <w:rsid w:val="00F155AE"/>
    <w:rsid w:val="00F15ADF"/>
    <w:rsid w:val="00F17364"/>
    <w:rsid w:val="00F20298"/>
    <w:rsid w:val="00F2406A"/>
    <w:rsid w:val="00F261A9"/>
    <w:rsid w:val="00F26834"/>
    <w:rsid w:val="00F27000"/>
    <w:rsid w:val="00F3300C"/>
    <w:rsid w:val="00F33604"/>
    <w:rsid w:val="00F366FB"/>
    <w:rsid w:val="00F36A21"/>
    <w:rsid w:val="00F37574"/>
    <w:rsid w:val="00F375CD"/>
    <w:rsid w:val="00F37C2F"/>
    <w:rsid w:val="00F41716"/>
    <w:rsid w:val="00F45508"/>
    <w:rsid w:val="00F45D79"/>
    <w:rsid w:val="00F47FCA"/>
    <w:rsid w:val="00F50027"/>
    <w:rsid w:val="00F5391F"/>
    <w:rsid w:val="00F539F2"/>
    <w:rsid w:val="00F56B9A"/>
    <w:rsid w:val="00F57893"/>
    <w:rsid w:val="00F57F05"/>
    <w:rsid w:val="00F60015"/>
    <w:rsid w:val="00F60A94"/>
    <w:rsid w:val="00F63794"/>
    <w:rsid w:val="00F64FCF"/>
    <w:rsid w:val="00F65108"/>
    <w:rsid w:val="00F669D2"/>
    <w:rsid w:val="00F702C7"/>
    <w:rsid w:val="00F703EB"/>
    <w:rsid w:val="00F753CB"/>
    <w:rsid w:val="00F768FE"/>
    <w:rsid w:val="00F814D1"/>
    <w:rsid w:val="00F81A7E"/>
    <w:rsid w:val="00F8238E"/>
    <w:rsid w:val="00F8280D"/>
    <w:rsid w:val="00F82AAB"/>
    <w:rsid w:val="00F83E9B"/>
    <w:rsid w:val="00F849A9"/>
    <w:rsid w:val="00F85415"/>
    <w:rsid w:val="00F85753"/>
    <w:rsid w:val="00F85922"/>
    <w:rsid w:val="00F85E24"/>
    <w:rsid w:val="00F85FFE"/>
    <w:rsid w:val="00F905CD"/>
    <w:rsid w:val="00F90662"/>
    <w:rsid w:val="00F939AF"/>
    <w:rsid w:val="00F93E74"/>
    <w:rsid w:val="00F94585"/>
    <w:rsid w:val="00F948B2"/>
    <w:rsid w:val="00F94F22"/>
    <w:rsid w:val="00F953C0"/>
    <w:rsid w:val="00FA2154"/>
    <w:rsid w:val="00FA331E"/>
    <w:rsid w:val="00FA36DF"/>
    <w:rsid w:val="00FA46D4"/>
    <w:rsid w:val="00FA46F9"/>
    <w:rsid w:val="00FA474C"/>
    <w:rsid w:val="00FA5DEF"/>
    <w:rsid w:val="00FA67AB"/>
    <w:rsid w:val="00FA77B2"/>
    <w:rsid w:val="00FB02B3"/>
    <w:rsid w:val="00FB0F1A"/>
    <w:rsid w:val="00FB173D"/>
    <w:rsid w:val="00FB34ED"/>
    <w:rsid w:val="00FB3EB3"/>
    <w:rsid w:val="00FB61A0"/>
    <w:rsid w:val="00FC2B8C"/>
    <w:rsid w:val="00FC33F4"/>
    <w:rsid w:val="00FC53C6"/>
    <w:rsid w:val="00FD071E"/>
    <w:rsid w:val="00FD0972"/>
    <w:rsid w:val="00FD1165"/>
    <w:rsid w:val="00FD180D"/>
    <w:rsid w:val="00FD1E14"/>
    <w:rsid w:val="00FD34D8"/>
    <w:rsid w:val="00FD5173"/>
    <w:rsid w:val="00FD5EF5"/>
    <w:rsid w:val="00FD6B8E"/>
    <w:rsid w:val="00FD6EAF"/>
    <w:rsid w:val="00FE0DB0"/>
    <w:rsid w:val="00FE14B5"/>
    <w:rsid w:val="00FE3729"/>
    <w:rsid w:val="00FE39F7"/>
    <w:rsid w:val="00FE56ED"/>
    <w:rsid w:val="00FE57DE"/>
    <w:rsid w:val="00FE7327"/>
    <w:rsid w:val="00FE7C5B"/>
    <w:rsid w:val="00FE7F7B"/>
    <w:rsid w:val="00FF0938"/>
    <w:rsid w:val="00FF509D"/>
    <w:rsid w:val="00FF552F"/>
    <w:rsid w:val="00FF673A"/>
    <w:rsid w:val="00FF7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A3DFE"/>
    <w:rPr>
      <w:b/>
      <w:bCs/>
    </w:rPr>
  </w:style>
  <w:style w:type="paragraph" w:styleId="ListParagraph">
    <w:name w:val="List Paragraph"/>
    <w:basedOn w:val="Normal"/>
    <w:uiPriority w:val="34"/>
    <w:qFormat/>
    <w:rsid w:val="00E543E4"/>
    <w:pPr>
      <w:ind w:left="720"/>
      <w:contextualSpacing/>
    </w:pPr>
  </w:style>
  <w:style w:type="character" w:styleId="Hyperlink">
    <w:name w:val="Hyperlink"/>
    <w:basedOn w:val="DefaultParagraphFont"/>
    <w:uiPriority w:val="99"/>
    <w:semiHidden/>
    <w:unhideWhenUsed/>
    <w:rsid w:val="00617979"/>
    <w:rPr>
      <w:strike w:val="0"/>
      <w:dstrike w:val="0"/>
      <w:color w:val="CC2200"/>
      <w:u w:val="none"/>
      <w:effect w:val="none"/>
    </w:rPr>
  </w:style>
  <w:style w:type="paragraph" w:styleId="Header">
    <w:name w:val="header"/>
    <w:basedOn w:val="Normal"/>
    <w:link w:val="HeaderChar"/>
    <w:uiPriority w:val="99"/>
    <w:unhideWhenUsed/>
    <w:rsid w:val="005A4A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AE5"/>
  </w:style>
  <w:style w:type="paragraph" w:styleId="Footer">
    <w:name w:val="footer"/>
    <w:basedOn w:val="Normal"/>
    <w:link w:val="FooterChar"/>
    <w:uiPriority w:val="99"/>
    <w:unhideWhenUsed/>
    <w:rsid w:val="005A4A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AE5"/>
  </w:style>
  <w:style w:type="paragraph" w:styleId="BalloonText">
    <w:name w:val="Balloon Text"/>
    <w:basedOn w:val="Normal"/>
    <w:link w:val="BalloonTextChar"/>
    <w:uiPriority w:val="99"/>
    <w:semiHidden/>
    <w:unhideWhenUsed/>
    <w:rsid w:val="005A4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A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A3DFE"/>
    <w:rPr>
      <w:b/>
      <w:bCs/>
    </w:rPr>
  </w:style>
  <w:style w:type="paragraph" w:styleId="ListParagraph">
    <w:name w:val="List Paragraph"/>
    <w:basedOn w:val="Normal"/>
    <w:uiPriority w:val="34"/>
    <w:qFormat/>
    <w:rsid w:val="00E543E4"/>
    <w:pPr>
      <w:ind w:left="720"/>
      <w:contextualSpacing/>
    </w:pPr>
  </w:style>
  <w:style w:type="character" w:styleId="Hyperlink">
    <w:name w:val="Hyperlink"/>
    <w:basedOn w:val="DefaultParagraphFont"/>
    <w:uiPriority w:val="99"/>
    <w:semiHidden/>
    <w:unhideWhenUsed/>
    <w:rsid w:val="00617979"/>
    <w:rPr>
      <w:strike w:val="0"/>
      <w:dstrike w:val="0"/>
      <w:color w:val="CC2200"/>
      <w:u w:val="none"/>
      <w:effect w:val="none"/>
    </w:rPr>
  </w:style>
  <w:style w:type="paragraph" w:styleId="Header">
    <w:name w:val="header"/>
    <w:basedOn w:val="Normal"/>
    <w:link w:val="HeaderChar"/>
    <w:uiPriority w:val="99"/>
    <w:unhideWhenUsed/>
    <w:rsid w:val="005A4A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AE5"/>
  </w:style>
  <w:style w:type="paragraph" w:styleId="Footer">
    <w:name w:val="footer"/>
    <w:basedOn w:val="Normal"/>
    <w:link w:val="FooterChar"/>
    <w:uiPriority w:val="99"/>
    <w:unhideWhenUsed/>
    <w:rsid w:val="005A4A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AE5"/>
  </w:style>
  <w:style w:type="paragraph" w:styleId="BalloonText">
    <w:name w:val="Balloon Text"/>
    <w:basedOn w:val="Normal"/>
    <w:link w:val="BalloonTextChar"/>
    <w:uiPriority w:val="99"/>
    <w:semiHidden/>
    <w:unhideWhenUsed/>
    <w:rsid w:val="005A4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A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367817">
      <w:bodyDiv w:val="1"/>
      <w:marLeft w:val="0"/>
      <w:marRight w:val="0"/>
      <w:marTop w:val="0"/>
      <w:marBottom w:val="0"/>
      <w:divBdr>
        <w:top w:val="none" w:sz="0" w:space="0" w:color="auto"/>
        <w:left w:val="none" w:sz="0" w:space="0" w:color="auto"/>
        <w:bottom w:val="none" w:sz="0" w:space="0" w:color="auto"/>
        <w:right w:val="none" w:sz="0" w:space="0" w:color="auto"/>
      </w:divBdr>
      <w:divsChild>
        <w:div w:id="440806948">
          <w:marLeft w:val="0"/>
          <w:marRight w:val="0"/>
          <w:marTop w:val="0"/>
          <w:marBottom w:val="2925"/>
          <w:divBdr>
            <w:top w:val="none" w:sz="0" w:space="0" w:color="auto"/>
            <w:left w:val="none" w:sz="0" w:space="0" w:color="auto"/>
            <w:bottom w:val="none" w:sz="0" w:space="0" w:color="auto"/>
            <w:right w:val="none" w:sz="0" w:space="0" w:color="auto"/>
          </w:divBdr>
          <w:divsChild>
            <w:div w:id="1461067208">
              <w:marLeft w:val="0"/>
              <w:marRight w:val="0"/>
              <w:marTop w:val="0"/>
              <w:marBottom w:val="0"/>
              <w:divBdr>
                <w:top w:val="none" w:sz="0" w:space="0" w:color="auto"/>
                <w:left w:val="none" w:sz="0" w:space="0" w:color="auto"/>
                <w:bottom w:val="none" w:sz="0" w:space="0" w:color="auto"/>
                <w:right w:val="none" w:sz="0" w:space="0" w:color="auto"/>
              </w:divBdr>
              <w:divsChild>
                <w:div w:id="971057434">
                  <w:marLeft w:val="0"/>
                  <w:marRight w:val="0"/>
                  <w:marTop w:val="0"/>
                  <w:marBottom w:val="0"/>
                  <w:divBdr>
                    <w:top w:val="none" w:sz="0" w:space="0" w:color="auto"/>
                    <w:left w:val="none" w:sz="0" w:space="0" w:color="auto"/>
                    <w:bottom w:val="none" w:sz="0" w:space="0" w:color="auto"/>
                    <w:right w:val="none" w:sz="0" w:space="0" w:color="auto"/>
                  </w:divBdr>
                  <w:divsChild>
                    <w:div w:id="534074272">
                      <w:marLeft w:val="0"/>
                      <w:marRight w:val="0"/>
                      <w:marTop w:val="0"/>
                      <w:marBottom w:val="0"/>
                      <w:divBdr>
                        <w:top w:val="none" w:sz="0" w:space="0" w:color="auto"/>
                        <w:left w:val="none" w:sz="0" w:space="0" w:color="auto"/>
                        <w:bottom w:val="none" w:sz="0" w:space="0" w:color="auto"/>
                        <w:right w:val="none" w:sz="0" w:space="0" w:color="auto"/>
                      </w:divBdr>
                      <w:divsChild>
                        <w:div w:id="308752705">
                          <w:marLeft w:val="0"/>
                          <w:marRight w:val="0"/>
                          <w:marTop w:val="0"/>
                          <w:marBottom w:val="0"/>
                          <w:divBdr>
                            <w:top w:val="none" w:sz="0" w:space="0" w:color="auto"/>
                            <w:left w:val="none" w:sz="0" w:space="0" w:color="auto"/>
                            <w:bottom w:val="none" w:sz="0" w:space="0" w:color="auto"/>
                            <w:right w:val="none" w:sz="0" w:space="0" w:color="auto"/>
                          </w:divBdr>
                          <w:divsChild>
                            <w:div w:id="342826020">
                              <w:marLeft w:val="0"/>
                              <w:marRight w:val="0"/>
                              <w:marTop w:val="0"/>
                              <w:marBottom w:val="240"/>
                              <w:divBdr>
                                <w:top w:val="single" w:sz="6" w:space="18" w:color="EEEEEE"/>
                                <w:left w:val="single" w:sz="6" w:space="18" w:color="EEEEEE"/>
                                <w:bottom w:val="single" w:sz="6" w:space="18" w:color="EEEEEE"/>
                                <w:right w:val="single" w:sz="6" w:space="18" w:color="EEEEEE"/>
                              </w:divBdr>
                            </w:div>
                          </w:divsChild>
                        </w:div>
                      </w:divsChild>
                    </w:div>
                  </w:divsChild>
                </w:div>
              </w:divsChild>
            </w:div>
          </w:divsChild>
        </w:div>
      </w:divsChild>
    </w:div>
    <w:div w:id="786004247">
      <w:bodyDiv w:val="1"/>
      <w:marLeft w:val="0"/>
      <w:marRight w:val="0"/>
      <w:marTop w:val="0"/>
      <w:marBottom w:val="0"/>
      <w:divBdr>
        <w:top w:val="none" w:sz="0" w:space="0" w:color="auto"/>
        <w:left w:val="none" w:sz="0" w:space="0" w:color="auto"/>
        <w:bottom w:val="none" w:sz="0" w:space="0" w:color="auto"/>
        <w:right w:val="none" w:sz="0" w:space="0" w:color="auto"/>
      </w:divBdr>
      <w:divsChild>
        <w:div w:id="613755044">
          <w:marLeft w:val="0"/>
          <w:marRight w:val="0"/>
          <w:marTop w:val="0"/>
          <w:marBottom w:val="2925"/>
          <w:divBdr>
            <w:top w:val="none" w:sz="0" w:space="0" w:color="auto"/>
            <w:left w:val="none" w:sz="0" w:space="0" w:color="auto"/>
            <w:bottom w:val="none" w:sz="0" w:space="0" w:color="auto"/>
            <w:right w:val="none" w:sz="0" w:space="0" w:color="auto"/>
          </w:divBdr>
          <w:divsChild>
            <w:div w:id="1247568303">
              <w:marLeft w:val="0"/>
              <w:marRight w:val="0"/>
              <w:marTop w:val="0"/>
              <w:marBottom w:val="0"/>
              <w:divBdr>
                <w:top w:val="none" w:sz="0" w:space="0" w:color="auto"/>
                <w:left w:val="none" w:sz="0" w:space="0" w:color="auto"/>
                <w:bottom w:val="none" w:sz="0" w:space="0" w:color="auto"/>
                <w:right w:val="none" w:sz="0" w:space="0" w:color="auto"/>
              </w:divBdr>
              <w:divsChild>
                <w:div w:id="1017191137">
                  <w:marLeft w:val="0"/>
                  <w:marRight w:val="0"/>
                  <w:marTop w:val="0"/>
                  <w:marBottom w:val="0"/>
                  <w:divBdr>
                    <w:top w:val="none" w:sz="0" w:space="0" w:color="auto"/>
                    <w:left w:val="none" w:sz="0" w:space="0" w:color="auto"/>
                    <w:bottom w:val="none" w:sz="0" w:space="0" w:color="auto"/>
                    <w:right w:val="none" w:sz="0" w:space="0" w:color="auto"/>
                  </w:divBdr>
                  <w:divsChild>
                    <w:div w:id="1165364547">
                      <w:marLeft w:val="0"/>
                      <w:marRight w:val="0"/>
                      <w:marTop w:val="0"/>
                      <w:marBottom w:val="0"/>
                      <w:divBdr>
                        <w:top w:val="none" w:sz="0" w:space="0" w:color="auto"/>
                        <w:left w:val="none" w:sz="0" w:space="0" w:color="auto"/>
                        <w:bottom w:val="none" w:sz="0" w:space="0" w:color="auto"/>
                        <w:right w:val="none" w:sz="0" w:space="0" w:color="auto"/>
                      </w:divBdr>
                      <w:divsChild>
                        <w:div w:id="98839083">
                          <w:marLeft w:val="0"/>
                          <w:marRight w:val="0"/>
                          <w:marTop w:val="0"/>
                          <w:marBottom w:val="0"/>
                          <w:divBdr>
                            <w:top w:val="none" w:sz="0" w:space="0" w:color="auto"/>
                            <w:left w:val="none" w:sz="0" w:space="0" w:color="auto"/>
                            <w:bottom w:val="none" w:sz="0" w:space="0" w:color="auto"/>
                            <w:right w:val="none" w:sz="0" w:space="0" w:color="auto"/>
                          </w:divBdr>
                          <w:divsChild>
                            <w:div w:id="1375621372">
                              <w:marLeft w:val="0"/>
                              <w:marRight w:val="0"/>
                              <w:marTop w:val="0"/>
                              <w:marBottom w:val="240"/>
                              <w:divBdr>
                                <w:top w:val="single" w:sz="6" w:space="18" w:color="EEEEEE"/>
                                <w:left w:val="single" w:sz="6" w:space="18" w:color="EEEEEE"/>
                                <w:bottom w:val="single" w:sz="6" w:space="18" w:color="EEEEEE"/>
                                <w:right w:val="single" w:sz="6" w:space="18" w:color="EEEEEE"/>
                              </w:divBdr>
                            </w:div>
                          </w:divsChild>
                        </w:div>
                      </w:divsChild>
                    </w:div>
                  </w:divsChild>
                </w:div>
              </w:divsChild>
            </w:div>
          </w:divsChild>
        </w:div>
      </w:divsChild>
    </w:div>
    <w:div w:id="1021393287">
      <w:bodyDiv w:val="1"/>
      <w:marLeft w:val="0"/>
      <w:marRight w:val="0"/>
      <w:marTop w:val="0"/>
      <w:marBottom w:val="0"/>
      <w:divBdr>
        <w:top w:val="none" w:sz="0" w:space="0" w:color="auto"/>
        <w:left w:val="none" w:sz="0" w:space="0" w:color="auto"/>
        <w:bottom w:val="none" w:sz="0" w:space="0" w:color="auto"/>
        <w:right w:val="none" w:sz="0" w:space="0" w:color="auto"/>
      </w:divBdr>
      <w:divsChild>
        <w:div w:id="865289402">
          <w:marLeft w:val="0"/>
          <w:marRight w:val="0"/>
          <w:marTop w:val="0"/>
          <w:marBottom w:val="2925"/>
          <w:divBdr>
            <w:top w:val="none" w:sz="0" w:space="0" w:color="auto"/>
            <w:left w:val="none" w:sz="0" w:space="0" w:color="auto"/>
            <w:bottom w:val="none" w:sz="0" w:space="0" w:color="auto"/>
            <w:right w:val="none" w:sz="0" w:space="0" w:color="auto"/>
          </w:divBdr>
          <w:divsChild>
            <w:div w:id="990712818">
              <w:marLeft w:val="0"/>
              <w:marRight w:val="0"/>
              <w:marTop w:val="0"/>
              <w:marBottom w:val="0"/>
              <w:divBdr>
                <w:top w:val="none" w:sz="0" w:space="0" w:color="auto"/>
                <w:left w:val="none" w:sz="0" w:space="0" w:color="auto"/>
                <w:bottom w:val="none" w:sz="0" w:space="0" w:color="auto"/>
                <w:right w:val="none" w:sz="0" w:space="0" w:color="auto"/>
              </w:divBdr>
              <w:divsChild>
                <w:div w:id="214160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337691">
      <w:bodyDiv w:val="1"/>
      <w:marLeft w:val="0"/>
      <w:marRight w:val="0"/>
      <w:marTop w:val="0"/>
      <w:marBottom w:val="0"/>
      <w:divBdr>
        <w:top w:val="none" w:sz="0" w:space="0" w:color="auto"/>
        <w:left w:val="none" w:sz="0" w:space="0" w:color="auto"/>
        <w:bottom w:val="none" w:sz="0" w:space="0" w:color="auto"/>
        <w:right w:val="none" w:sz="0" w:space="0" w:color="auto"/>
      </w:divBdr>
      <w:divsChild>
        <w:div w:id="513149945">
          <w:marLeft w:val="0"/>
          <w:marRight w:val="0"/>
          <w:marTop w:val="0"/>
          <w:marBottom w:val="2925"/>
          <w:divBdr>
            <w:top w:val="none" w:sz="0" w:space="0" w:color="auto"/>
            <w:left w:val="none" w:sz="0" w:space="0" w:color="auto"/>
            <w:bottom w:val="none" w:sz="0" w:space="0" w:color="auto"/>
            <w:right w:val="none" w:sz="0" w:space="0" w:color="auto"/>
          </w:divBdr>
          <w:divsChild>
            <w:div w:id="1537039584">
              <w:marLeft w:val="0"/>
              <w:marRight w:val="0"/>
              <w:marTop w:val="0"/>
              <w:marBottom w:val="0"/>
              <w:divBdr>
                <w:top w:val="none" w:sz="0" w:space="0" w:color="auto"/>
                <w:left w:val="none" w:sz="0" w:space="0" w:color="auto"/>
                <w:bottom w:val="none" w:sz="0" w:space="0" w:color="auto"/>
                <w:right w:val="none" w:sz="0" w:space="0" w:color="auto"/>
              </w:divBdr>
              <w:divsChild>
                <w:div w:id="177682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523"/>
    <w:rsid w:val="00FC6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1EED9E3A6C4FB482CA4ED2579D2301">
    <w:name w:val="951EED9E3A6C4FB482CA4ED2579D2301"/>
    <w:rsid w:val="00FC652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1EED9E3A6C4FB482CA4ED2579D2301">
    <w:name w:val="951EED9E3A6C4FB482CA4ED2579D2301"/>
    <w:rsid w:val="00FC65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2931</TotalTime>
  <Pages>20</Pages>
  <Words>5806</Words>
  <Characters>33095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38824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Morrison, David</dc:creator>
  <cp:lastModifiedBy>Morrison, David</cp:lastModifiedBy>
  <cp:revision>42</cp:revision>
  <dcterms:created xsi:type="dcterms:W3CDTF">2016-07-20T18:49:00Z</dcterms:created>
  <dcterms:modified xsi:type="dcterms:W3CDTF">2017-02-20T07:58:00Z</dcterms:modified>
</cp:coreProperties>
</file>