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3A" w:rsidRPr="00AC0DCE" w:rsidRDefault="007D123A" w:rsidP="00FE608F">
      <w:pPr>
        <w:pStyle w:val="Title"/>
        <w:spacing w:after="120"/>
        <w:ind w:left="720" w:right="720"/>
        <w:rPr>
          <w:bCs/>
          <w:szCs w:val="24"/>
        </w:rPr>
      </w:pPr>
      <w:r w:rsidRPr="00AC0DCE">
        <w:rPr>
          <w:bCs/>
          <w:szCs w:val="24"/>
        </w:rPr>
        <w:t xml:space="preserve">RESOLUTION NO. </w:t>
      </w:r>
      <w:r w:rsidR="00AC0DCE" w:rsidRPr="00AC0DCE">
        <w:rPr>
          <w:bCs/>
          <w:szCs w:val="24"/>
        </w:rPr>
        <w:t>2016-</w:t>
      </w:r>
      <w:r w:rsidR="006D2C0E">
        <w:rPr>
          <w:bCs/>
          <w:szCs w:val="24"/>
        </w:rPr>
        <w:t>172</w:t>
      </w:r>
    </w:p>
    <w:p w:rsidR="007D123A" w:rsidRPr="00AC0DCE" w:rsidRDefault="007D123A" w:rsidP="00FE608F">
      <w:pPr>
        <w:pStyle w:val="BodyText"/>
        <w:spacing w:before="120" w:after="120"/>
        <w:ind w:left="720" w:right="720"/>
        <w:jc w:val="center"/>
        <w:rPr>
          <w:rFonts w:ascii="Times New Roman" w:hAnsi="Times New Roman"/>
          <w:b/>
          <w:sz w:val="24"/>
          <w:szCs w:val="24"/>
        </w:rPr>
      </w:pPr>
      <w:r w:rsidRPr="00AC0DCE">
        <w:rPr>
          <w:rFonts w:ascii="Times New Roman" w:hAnsi="Times New Roman"/>
          <w:b/>
          <w:sz w:val="24"/>
          <w:szCs w:val="24"/>
        </w:rPr>
        <w:t xml:space="preserve">RESOLUTION OF </w:t>
      </w:r>
      <w:r w:rsidR="004A159B" w:rsidRPr="00AC0DCE">
        <w:rPr>
          <w:rFonts w:ascii="Times New Roman" w:hAnsi="Times New Roman"/>
          <w:b/>
          <w:sz w:val="24"/>
          <w:szCs w:val="24"/>
        </w:rPr>
        <w:t>THE BOARD</w:t>
      </w:r>
      <w:r w:rsidRPr="00AC0DCE">
        <w:rPr>
          <w:rFonts w:ascii="Times New Roman" w:hAnsi="Times New Roman"/>
          <w:b/>
          <w:sz w:val="24"/>
          <w:szCs w:val="24"/>
        </w:rPr>
        <w:t xml:space="preserve"> OF SU</w:t>
      </w:r>
      <w:r w:rsidR="002428AE" w:rsidRPr="00AC0DCE">
        <w:rPr>
          <w:rFonts w:ascii="Times New Roman" w:hAnsi="Times New Roman"/>
          <w:b/>
          <w:sz w:val="24"/>
          <w:szCs w:val="24"/>
        </w:rPr>
        <w:t xml:space="preserve">PERVISORS OF </w:t>
      </w:r>
      <w:r w:rsidR="00627609" w:rsidRPr="00AC0DCE">
        <w:rPr>
          <w:rFonts w:ascii="Times New Roman" w:hAnsi="Times New Roman"/>
          <w:b/>
          <w:sz w:val="24"/>
          <w:szCs w:val="24"/>
        </w:rPr>
        <w:t xml:space="preserve">NAPA </w:t>
      </w:r>
      <w:r w:rsidR="002428AE" w:rsidRPr="00AC0DCE">
        <w:rPr>
          <w:rFonts w:ascii="Times New Roman" w:hAnsi="Times New Roman"/>
          <w:b/>
          <w:sz w:val="24"/>
          <w:szCs w:val="24"/>
        </w:rPr>
        <w:t xml:space="preserve">COUNTY, STATE OF CALIFORNIA </w:t>
      </w:r>
      <w:r w:rsidR="004A159B" w:rsidRPr="00AC0DCE">
        <w:rPr>
          <w:rFonts w:ascii="Times New Roman" w:hAnsi="Times New Roman"/>
          <w:b/>
          <w:sz w:val="24"/>
          <w:szCs w:val="24"/>
        </w:rPr>
        <w:t xml:space="preserve">APPROVING </w:t>
      </w:r>
      <w:r w:rsidR="00627609" w:rsidRPr="00AC0DCE">
        <w:rPr>
          <w:rFonts w:ascii="Times New Roman" w:hAnsi="Times New Roman"/>
          <w:b/>
          <w:sz w:val="24"/>
          <w:szCs w:val="24"/>
        </w:rPr>
        <w:t xml:space="preserve">AN ASSIGNMENT, ASSUMPTION AND MODIFICATION AGREEMENT </w:t>
      </w:r>
      <w:r w:rsidR="00ED342F">
        <w:rPr>
          <w:rFonts w:ascii="Times New Roman" w:hAnsi="Times New Roman"/>
          <w:b/>
          <w:sz w:val="24"/>
          <w:szCs w:val="24"/>
        </w:rPr>
        <w:t>TO ASSIGN TO T</w:t>
      </w:r>
      <w:r w:rsidR="00627609" w:rsidRPr="00AC0DCE">
        <w:rPr>
          <w:rFonts w:ascii="Times New Roman" w:hAnsi="Times New Roman"/>
          <w:b/>
          <w:sz w:val="24"/>
          <w:szCs w:val="24"/>
        </w:rPr>
        <w:t xml:space="preserve">HE GASSER FOUNDATION A PREDEVELOPMENT LOAN PREVIOUSLY MADE TO </w:t>
      </w:r>
      <w:r w:rsidR="00ED342F">
        <w:rPr>
          <w:rFonts w:ascii="Times New Roman" w:hAnsi="Times New Roman"/>
          <w:b/>
          <w:sz w:val="24"/>
          <w:szCs w:val="24"/>
        </w:rPr>
        <w:t xml:space="preserve">BRIDGE NORCAL LLC AND </w:t>
      </w:r>
      <w:r w:rsidR="00627609" w:rsidRPr="00AC0DCE">
        <w:rPr>
          <w:rFonts w:ascii="Times New Roman" w:hAnsi="Times New Roman"/>
          <w:b/>
          <w:sz w:val="24"/>
          <w:szCs w:val="24"/>
        </w:rPr>
        <w:t>BRIDGE HOUSING CORPORATION FROM THE NAPA COUNTY A</w:t>
      </w:r>
      <w:r w:rsidRPr="00AC0DCE">
        <w:rPr>
          <w:rFonts w:ascii="Times New Roman" w:hAnsi="Times New Roman"/>
          <w:b/>
          <w:sz w:val="24"/>
          <w:szCs w:val="24"/>
        </w:rPr>
        <w:t xml:space="preserve">FFORDABLE </w:t>
      </w:r>
      <w:r w:rsidR="005115D6" w:rsidRPr="00AC0DCE">
        <w:rPr>
          <w:rFonts w:ascii="Times New Roman" w:hAnsi="Times New Roman"/>
          <w:b/>
          <w:sz w:val="24"/>
          <w:szCs w:val="24"/>
        </w:rPr>
        <w:t xml:space="preserve">HOUSING FUND FOR THE </w:t>
      </w:r>
      <w:r w:rsidR="006B6239" w:rsidRPr="00AC0DCE">
        <w:rPr>
          <w:rFonts w:ascii="Times New Roman" w:hAnsi="Times New Roman"/>
          <w:b/>
          <w:sz w:val="24"/>
          <w:szCs w:val="24"/>
        </w:rPr>
        <w:t>DEVELOP</w:t>
      </w:r>
      <w:r w:rsidR="005115D6" w:rsidRPr="00AC0DCE">
        <w:rPr>
          <w:rFonts w:ascii="Times New Roman" w:hAnsi="Times New Roman"/>
          <w:b/>
          <w:sz w:val="24"/>
          <w:szCs w:val="24"/>
        </w:rPr>
        <w:t>MENT OF</w:t>
      </w:r>
      <w:r w:rsidR="00AB51E7" w:rsidRPr="00AC0DCE">
        <w:rPr>
          <w:rFonts w:ascii="Times New Roman" w:hAnsi="Times New Roman"/>
          <w:b/>
          <w:sz w:val="24"/>
          <w:szCs w:val="24"/>
        </w:rPr>
        <w:t xml:space="preserve"> </w:t>
      </w:r>
      <w:r w:rsidR="006B6239" w:rsidRPr="00AC0DCE">
        <w:rPr>
          <w:rFonts w:ascii="Times New Roman" w:hAnsi="Times New Roman"/>
          <w:b/>
          <w:sz w:val="24"/>
          <w:szCs w:val="24"/>
        </w:rPr>
        <w:t>AFFORDABLE</w:t>
      </w:r>
      <w:r w:rsidR="00AB51E7" w:rsidRPr="00AC0DCE">
        <w:rPr>
          <w:rFonts w:ascii="Times New Roman" w:hAnsi="Times New Roman"/>
          <w:b/>
          <w:sz w:val="24"/>
          <w:szCs w:val="24"/>
        </w:rPr>
        <w:t xml:space="preserve"> HOUSING </w:t>
      </w:r>
      <w:r w:rsidR="006B6239" w:rsidRPr="00AC0DCE">
        <w:rPr>
          <w:rFonts w:ascii="Times New Roman" w:hAnsi="Times New Roman"/>
          <w:b/>
          <w:sz w:val="24"/>
          <w:szCs w:val="24"/>
        </w:rPr>
        <w:t xml:space="preserve">UNITS </w:t>
      </w:r>
    </w:p>
    <w:p w:rsidR="000155DB" w:rsidRPr="00AC0DCE" w:rsidRDefault="007A198D" w:rsidP="005115D6">
      <w:pPr>
        <w:spacing w:before="120" w:after="120"/>
        <w:ind w:firstLine="720"/>
        <w:rPr>
          <w:szCs w:val="24"/>
        </w:rPr>
      </w:pPr>
      <w:r w:rsidRPr="00AC0DCE">
        <w:rPr>
          <w:b/>
          <w:szCs w:val="24"/>
        </w:rPr>
        <w:t xml:space="preserve">WHEREAS, </w:t>
      </w:r>
      <w:r w:rsidR="005115D6" w:rsidRPr="00AC0DCE">
        <w:rPr>
          <w:szCs w:val="24"/>
        </w:rPr>
        <w:t>the County</w:t>
      </w:r>
      <w:r w:rsidR="00ED342F">
        <w:rPr>
          <w:szCs w:val="24"/>
        </w:rPr>
        <w:t xml:space="preserve">, BRIDGE Housing Corporation, </w:t>
      </w:r>
      <w:r w:rsidR="005115D6" w:rsidRPr="00AC0DCE">
        <w:rPr>
          <w:szCs w:val="24"/>
        </w:rPr>
        <w:t xml:space="preserve"> and BRIDGE</w:t>
      </w:r>
      <w:r w:rsidR="00CB7CC2" w:rsidRPr="00AC0DCE">
        <w:rPr>
          <w:szCs w:val="24"/>
        </w:rPr>
        <w:t xml:space="preserve"> Norcal LLC, an affiliate of BRIDGE Housing Corporation (collectively “BRIDGE”), e</w:t>
      </w:r>
      <w:r w:rsidR="005115D6" w:rsidRPr="00AC0DCE">
        <w:rPr>
          <w:szCs w:val="24"/>
        </w:rPr>
        <w:t xml:space="preserve">ntered into an Affordable Housing Fund Predevelopment Loan Agreement on December 16, 2014 in which the County agreed to loan BRIDGE </w:t>
      </w:r>
      <w:r w:rsidR="0023208E" w:rsidRPr="00AC0DCE">
        <w:rPr>
          <w:szCs w:val="24"/>
        </w:rPr>
        <w:t>One Million</w:t>
      </w:r>
      <w:r w:rsidR="005115D6" w:rsidRPr="00AC0DCE">
        <w:rPr>
          <w:szCs w:val="24"/>
        </w:rPr>
        <w:t xml:space="preserve"> T</w:t>
      </w:r>
      <w:r w:rsidR="0023208E" w:rsidRPr="00AC0DCE">
        <w:rPr>
          <w:szCs w:val="24"/>
        </w:rPr>
        <w:t>hree Hundred Seventeen Thousand Nine Hundred Eighty-Five Dollars (</w:t>
      </w:r>
      <w:r w:rsidR="000155DB" w:rsidRPr="00AC0DCE">
        <w:rPr>
          <w:szCs w:val="24"/>
        </w:rPr>
        <w:t>$1,317,985</w:t>
      </w:r>
      <w:r w:rsidR="0023208E" w:rsidRPr="00AC0DCE">
        <w:rPr>
          <w:szCs w:val="24"/>
        </w:rPr>
        <w:t>)</w:t>
      </w:r>
      <w:r w:rsidR="000155DB" w:rsidRPr="00AC0DCE">
        <w:rPr>
          <w:szCs w:val="24"/>
        </w:rPr>
        <w:t xml:space="preserve"> </w:t>
      </w:r>
      <w:r w:rsidR="005115D6" w:rsidRPr="00AC0DCE">
        <w:rPr>
          <w:szCs w:val="24"/>
        </w:rPr>
        <w:t xml:space="preserve">from the County’s Affordable Housing Fund (“the Loan”) to provide funds for </w:t>
      </w:r>
      <w:r w:rsidR="000155DB" w:rsidRPr="00AC0DCE">
        <w:rPr>
          <w:szCs w:val="24"/>
        </w:rPr>
        <w:t xml:space="preserve">predevelopment costs </w:t>
      </w:r>
      <w:r w:rsidR="005115D6" w:rsidRPr="00AC0DCE">
        <w:rPr>
          <w:szCs w:val="24"/>
        </w:rPr>
        <w:t xml:space="preserve">necessary to construct affordable housing on the Property; and </w:t>
      </w:r>
    </w:p>
    <w:p w:rsidR="00CB7CC2" w:rsidRPr="00AC0DCE" w:rsidRDefault="00CB7CC2" w:rsidP="00CB7CC2">
      <w:pPr>
        <w:spacing w:before="120" w:after="120"/>
        <w:ind w:firstLine="720"/>
        <w:rPr>
          <w:szCs w:val="24"/>
        </w:rPr>
      </w:pPr>
      <w:r w:rsidRPr="00AC0DCE">
        <w:rPr>
          <w:b/>
          <w:szCs w:val="24"/>
        </w:rPr>
        <w:t>WHEREAS</w:t>
      </w:r>
      <w:r w:rsidRPr="00AC0DCE">
        <w:rPr>
          <w:szCs w:val="24"/>
        </w:rPr>
        <w:t>, the project included the redevelopment of the vacant Sunrise Senior Living Property located in the City of Napa at 3700 Valle Verde Drive (“the Property”) providing fifty six (56) units of affordable rental housing and one (1) manager’s unit; and</w:t>
      </w:r>
    </w:p>
    <w:p w:rsidR="00D60F99" w:rsidRPr="00AC0DCE" w:rsidRDefault="00D60F99" w:rsidP="000155DB">
      <w:pPr>
        <w:spacing w:before="120" w:after="120"/>
        <w:rPr>
          <w:szCs w:val="24"/>
        </w:rPr>
      </w:pPr>
      <w:r w:rsidRPr="00AC0DCE">
        <w:rPr>
          <w:szCs w:val="24"/>
        </w:rPr>
        <w:tab/>
      </w:r>
      <w:r w:rsidRPr="00AC0DCE">
        <w:rPr>
          <w:b/>
          <w:szCs w:val="24"/>
        </w:rPr>
        <w:t>WHEREAS</w:t>
      </w:r>
      <w:r w:rsidRPr="00AC0DCE">
        <w:rPr>
          <w:szCs w:val="24"/>
        </w:rPr>
        <w:t xml:space="preserve">, </w:t>
      </w:r>
      <w:r w:rsidR="005115D6" w:rsidRPr="00AC0DCE">
        <w:rPr>
          <w:szCs w:val="24"/>
        </w:rPr>
        <w:t>all loan funds have been disbursed to BRIDGE; and</w:t>
      </w:r>
    </w:p>
    <w:p w:rsidR="00CB7CC2" w:rsidRPr="00AC0DCE" w:rsidRDefault="00CB7CC2" w:rsidP="000155DB">
      <w:pPr>
        <w:spacing w:before="120" w:after="120"/>
        <w:rPr>
          <w:szCs w:val="24"/>
        </w:rPr>
      </w:pPr>
      <w:r w:rsidRPr="00AC0DCE">
        <w:rPr>
          <w:szCs w:val="24"/>
        </w:rPr>
        <w:tab/>
      </w:r>
      <w:r w:rsidRPr="00AC0DCE">
        <w:rPr>
          <w:b/>
          <w:szCs w:val="24"/>
        </w:rPr>
        <w:t>WHEREAS</w:t>
      </w:r>
      <w:r w:rsidRPr="00AC0DCE">
        <w:rPr>
          <w:szCs w:val="24"/>
        </w:rPr>
        <w:t>, in addition to the Loan Agreement, the Loan was evidenced by a Promissory Note, a Deed of Trust, an Option to Purchase granted to the County, an Assignment of Agreements, Plans and Specifications, and an Indemnity Agreement (collectively “Loan Documents”); and</w:t>
      </w:r>
    </w:p>
    <w:p w:rsidR="00253D76" w:rsidRPr="00AC0DCE" w:rsidRDefault="005115D6" w:rsidP="00B30109">
      <w:pPr>
        <w:spacing w:before="120" w:after="120"/>
        <w:rPr>
          <w:szCs w:val="24"/>
        </w:rPr>
      </w:pPr>
      <w:r w:rsidRPr="00AC0DCE">
        <w:rPr>
          <w:szCs w:val="24"/>
        </w:rPr>
        <w:tab/>
      </w:r>
      <w:r w:rsidR="00D60F99" w:rsidRPr="00AC0DCE">
        <w:rPr>
          <w:b/>
          <w:szCs w:val="24"/>
        </w:rPr>
        <w:t>WHEREAS</w:t>
      </w:r>
      <w:r w:rsidR="00D60F99" w:rsidRPr="00AC0DCE">
        <w:rPr>
          <w:szCs w:val="24"/>
        </w:rPr>
        <w:t xml:space="preserve">, </w:t>
      </w:r>
      <w:r w:rsidR="00B30109" w:rsidRPr="00AC0DCE">
        <w:rPr>
          <w:szCs w:val="24"/>
        </w:rPr>
        <w:t>to facilitate the construction of affordable housing on the Property, BRIDGE desires to transfer all of its rights, title, and interest in the Property to the Peter A. and Vernice H. Gasser Foundation, a California nonprofit public benefit corporation (“Gasser”).</w:t>
      </w:r>
    </w:p>
    <w:p w:rsidR="000155DB" w:rsidRPr="00AC0DCE" w:rsidRDefault="00213044" w:rsidP="00213044">
      <w:pPr>
        <w:spacing w:before="120" w:after="120"/>
        <w:rPr>
          <w:szCs w:val="24"/>
        </w:rPr>
      </w:pPr>
      <w:r w:rsidRPr="00AC0DCE">
        <w:rPr>
          <w:szCs w:val="24"/>
        </w:rPr>
        <w:tab/>
      </w:r>
      <w:r w:rsidR="00C73DE5" w:rsidRPr="00AC0DCE">
        <w:rPr>
          <w:b/>
          <w:szCs w:val="24"/>
        </w:rPr>
        <w:t>NOW, THEREFORE, BE IT RESOLVED</w:t>
      </w:r>
      <w:r w:rsidR="00C73DE5" w:rsidRPr="00AC0DCE">
        <w:rPr>
          <w:szCs w:val="24"/>
        </w:rPr>
        <w:t xml:space="preserve"> that the Board of Supervisors of </w:t>
      </w:r>
      <w:r w:rsidR="00B30109" w:rsidRPr="00AC0DCE">
        <w:rPr>
          <w:szCs w:val="24"/>
        </w:rPr>
        <w:t xml:space="preserve">Napa County </w:t>
      </w:r>
      <w:r w:rsidR="00ED342F">
        <w:rPr>
          <w:szCs w:val="24"/>
        </w:rPr>
        <w:t xml:space="preserve">(“the Board”) </w:t>
      </w:r>
      <w:r w:rsidR="00B30109" w:rsidRPr="00AC0DCE">
        <w:rPr>
          <w:szCs w:val="24"/>
        </w:rPr>
        <w:t>he</w:t>
      </w:r>
      <w:r w:rsidR="00C73DE5" w:rsidRPr="00AC0DCE">
        <w:rPr>
          <w:szCs w:val="24"/>
        </w:rPr>
        <w:t>reby approves</w:t>
      </w:r>
      <w:r w:rsidR="000155DB" w:rsidRPr="00AC0DCE">
        <w:rPr>
          <w:szCs w:val="24"/>
        </w:rPr>
        <w:t xml:space="preserve"> </w:t>
      </w:r>
      <w:r w:rsidR="00B30109" w:rsidRPr="00AC0DCE">
        <w:rPr>
          <w:szCs w:val="24"/>
        </w:rPr>
        <w:t xml:space="preserve">and consents to the transfer of the Property and </w:t>
      </w:r>
      <w:r w:rsidR="00253D76" w:rsidRPr="00AC0DCE">
        <w:rPr>
          <w:szCs w:val="24"/>
        </w:rPr>
        <w:t>the as</w:t>
      </w:r>
      <w:r w:rsidR="00B30109" w:rsidRPr="00AC0DCE">
        <w:rPr>
          <w:szCs w:val="24"/>
        </w:rPr>
        <w:t xml:space="preserve">signment and assumption of BRIDGE’s right, title, and interest to and obligations regarding the Loan and related </w:t>
      </w:r>
      <w:r w:rsidR="00CB7CC2" w:rsidRPr="00AC0DCE">
        <w:rPr>
          <w:szCs w:val="24"/>
        </w:rPr>
        <w:t>Loan Documents</w:t>
      </w:r>
      <w:r w:rsidR="00B30109" w:rsidRPr="00AC0DCE">
        <w:rPr>
          <w:szCs w:val="24"/>
        </w:rPr>
        <w:t xml:space="preserve"> from BRIDGE to</w:t>
      </w:r>
      <w:r w:rsidR="00253D76" w:rsidRPr="00AC0DCE">
        <w:rPr>
          <w:szCs w:val="24"/>
        </w:rPr>
        <w:t xml:space="preserve"> </w:t>
      </w:r>
      <w:r w:rsidR="00B30109" w:rsidRPr="00AC0DCE">
        <w:rPr>
          <w:szCs w:val="24"/>
        </w:rPr>
        <w:t>Gasser</w:t>
      </w:r>
      <w:r w:rsidR="00842669" w:rsidRPr="00AC0DCE">
        <w:rPr>
          <w:szCs w:val="24"/>
        </w:rPr>
        <w:t>.</w:t>
      </w:r>
      <w:r w:rsidR="00253D76" w:rsidRPr="00AC0DCE">
        <w:rPr>
          <w:szCs w:val="24"/>
        </w:rPr>
        <w:t xml:space="preserve"> </w:t>
      </w:r>
    </w:p>
    <w:p w:rsidR="00F2423A" w:rsidRPr="00AC0DCE" w:rsidRDefault="00213044" w:rsidP="00F2423A">
      <w:pPr>
        <w:spacing w:before="120" w:after="120"/>
      </w:pPr>
      <w:r w:rsidRPr="00AC0DCE">
        <w:rPr>
          <w:szCs w:val="24"/>
        </w:rPr>
        <w:tab/>
      </w:r>
      <w:r w:rsidRPr="00AC0DCE">
        <w:rPr>
          <w:b/>
          <w:szCs w:val="24"/>
        </w:rPr>
        <w:t>BE IT FURTHER RESOLVED</w:t>
      </w:r>
      <w:r w:rsidR="003A689E" w:rsidRPr="00AC0DCE">
        <w:rPr>
          <w:b/>
          <w:szCs w:val="24"/>
        </w:rPr>
        <w:t xml:space="preserve"> </w:t>
      </w:r>
      <w:r w:rsidR="003A689E" w:rsidRPr="00AC0DCE">
        <w:rPr>
          <w:szCs w:val="24"/>
        </w:rPr>
        <w:t xml:space="preserve">that </w:t>
      </w:r>
      <w:r w:rsidR="006B2663" w:rsidRPr="00AC0DCE">
        <w:rPr>
          <w:szCs w:val="24"/>
        </w:rPr>
        <w:t>the term of the Loan Agreement shall be modified and extended to December 31, 2018 to provide adequate time for Gasser to obtain approvals and funding to develop affordable housing on the Property</w:t>
      </w:r>
      <w:r w:rsidR="00ED342F">
        <w:rPr>
          <w:szCs w:val="24"/>
        </w:rPr>
        <w:t>, and the provisions for a financing plan shall be modified.</w:t>
      </w:r>
    </w:p>
    <w:p w:rsidR="00CB7CC2" w:rsidRPr="00AC0DCE" w:rsidRDefault="00213044" w:rsidP="00213044">
      <w:pPr>
        <w:spacing w:before="120" w:after="120"/>
        <w:rPr>
          <w:szCs w:val="24"/>
        </w:rPr>
      </w:pPr>
      <w:r w:rsidRPr="00AC0DCE">
        <w:rPr>
          <w:b/>
          <w:szCs w:val="24"/>
        </w:rPr>
        <w:tab/>
        <w:t xml:space="preserve">BE IT FURTHER RESOLVED </w:t>
      </w:r>
      <w:r w:rsidRPr="00AC0DCE">
        <w:rPr>
          <w:szCs w:val="24"/>
        </w:rPr>
        <w:t>that</w:t>
      </w:r>
      <w:r w:rsidR="00ED342F">
        <w:rPr>
          <w:szCs w:val="24"/>
        </w:rPr>
        <w:t xml:space="preserve"> as a condition </w:t>
      </w:r>
      <w:r w:rsidR="003A689E" w:rsidRPr="00AC0DCE">
        <w:rPr>
          <w:szCs w:val="24"/>
        </w:rPr>
        <w:t xml:space="preserve">of </w:t>
      </w:r>
      <w:r w:rsidR="00ED342F">
        <w:rPr>
          <w:szCs w:val="24"/>
        </w:rPr>
        <w:t xml:space="preserve">the Board’s approval of the Assignment, Assumption and Modification Agreement (“the Agreement”): </w:t>
      </w:r>
    </w:p>
    <w:p w:rsidR="00CB7CC2" w:rsidRPr="00AC0DCE" w:rsidRDefault="00ED342F" w:rsidP="00EA48C4">
      <w:pPr>
        <w:pStyle w:val="ListParagraph"/>
        <w:numPr>
          <w:ilvl w:val="0"/>
          <w:numId w:val="4"/>
        </w:numPr>
        <w:spacing w:before="120" w:after="120"/>
        <w:ind w:left="1080"/>
        <w:contextualSpacing w:val="0"/>
        <w:rPr>
          <w:szCs w:val="24"/>
        </w:rPr>
      </w:pPr>
      <w:r>
        <w:rPr>
          <w:szCs w:val="24"/>
        </w:rPr>
        <w:t>The  Agreement specifically incorporates Gasser’s assumption of all obligations under the Indemnity Agreement to i</w:t>
      </w:r>
      <w:r w:rsidRPr="00AC0DCE">
        <w:rPr>
          <w:szCs w:val="24"/>
        </w:rPr>
        <w:t>ndemnify</w:t>
      </w:r>
      <w:r w:rsidR="003A689E" w:rsidRPr="00AC0DCE">
        <w:rPr>
          <w:szCs w:val="24"/>
        </w:rPr>
        <w:t xml:space="preserve"> the County against </w:t>
      </w:r>
      <w:r>
        <w:rPr>
          <w:szCs w:val="24"/>
        </w:rPr>
        <w:t xml:space="preserve">lawsuits by </w:t>
      </w:r>
      <w:r w:rsidR="003A689E" w:rsidRPr="00AC0DCE">
        <w:rPr>
          <w:szCs w:val="24"/>
        </w:rPr>
        <w:t>all third</w:t>
      </w:r>
      <w:r>
        <w:rPr>
          <w:szCs w:val="24"/>
        </w:rPr>
        <w:t xml:space="preserve"> parties.</w:t>
      </w:r>
      <w:r w:rsidR="006D4621" w:rsidRPr="00AC0DCE">
        <w:rPr>
          <w:szCs w:val="24"/>
        </w:rPr>
        <w:tab/>
      </w:r>
    </w:p>
    <w:p w:rsidR="00CB7CC2" w:rsidRPr="00AC0DCE" w:rsidRDefault="00A63556" w:rsidP="00EA48C4">
      <w:pPr>
        <w:pStyle w:val="ListParagraph"/>
        <w:numPr>
          <w:ilvl w:val="0"/>
          <w:numId w:val="4"/>
        </w:numPr>
        <w:spacing w:before="120" w:after="120"/>
        <w:ind w:left="1080"/>
        <w:contextualSpacing w:val="0"/>
        <w:rPr>
          <w:szCs w:val="24"/>
        </w:rPr>
      </w:pPr>
      <w:r w:rsidRPr="00AC0DCE">
        <w:rPr>
          <w:szCs w:val="24"/>
        </w:rPr>
        <w:t>Gasser shall provide a lender’s title insurance policy in a form approved by the Count</w:t>
      </w:r>
      <w:r w:rsidR="00AC0DCE" w:rsidRPr="00AC0DCE">
        <w:rPr>
          <w:szCs w:val="24"/>
        </w:rPr>
        <w:t>y</w:t>
      </w:r>
      <w:r w:rsidRPr="00AC0DCE">
        <w:rPr>
          <w:szCs w:val="24"/>
        </w:rPr>
        <w:t>. The pro forma policy must be reviewed and approved prior to</w:t>
      </w:r>
      <w:r w:rsidR="00ED342F">
        <w:rPr>
          <w:szCs w:val="24"/>
        </w:rPr>
        <w:t xml:space="preserve"> approval of the Agreement</w:t>
      </w:r>
      <w:r w:rsidRPr="00AC0DCE">
        <w:rPr>
          <w:szCs w:val="24"/>
        </w:rPr>
        <w:t xml:space="preserve"> by the chairman of the </w:t>
      </w:r>
      <w:r w:rsidR="00ED342F">
        <w:rPr>
          <w:szCs w:val="24"/>
        </w:rPr>
        <w:t>Board</w:t>
      </w:r>
      <w:r w:rsidRPr="00AC0DCE">
        <w:rPr>
          <w:szCs w:val="24"/>
        </w:rPr>
        <w:t>.</w:t>
      </w:r>
    </w:p>
    <w:p w:rsidR="00372A0C" w:rsidRPr="00AC0DCE" w:rsidRDefault="00A63556" w:rsidP="00EA48C4">
      <w:pPr>
        <w:pStyle w:val="ListParagraph"/>
        <w:numPr>
          <w:ilvl w:val="0"/>
          <w:numId w:val="4"/>
        </w:numPr>
        <w:spacing w:before="120" w:after="120"/>
        <w:ind w:left="1080"/>
        <w:contextualSpacing w:val="0"/>
        <w:rPr>
          <w:szCs w:val="24"/>
        </w:rPr>
      </w:pPr>
      <w:r w:rsidRPr="00AC0DCE">
        <w:rPr>
          <w:szCs w:val="24"/>
        </w:rPr>
        <w:t xml:space="preserve">Gasser shall submit insurance certificates meeting the requirements of the Loan </w:t>
      </w:r>
      <w:r w:rsidRPr="00AC0DCE">
        <w:rPr>
          <w:szCs w:val="24"/>
        </w:rPr>
        <w:lastRenderedPageBreak/>
        <w:t>Agreement and approved by the County’s Risk Manager.</w:t>
      </w:r>
    </w:p>
    <w:p w:rsidR="006D4621" w:rsidRPr="00AC0DCE" w:rsidRDefault="00A63556" w:rsidP="00EA48C4">
      <w:pPr>
        <w:pStyle w:val="ListParagraph"/>
        <w:numPr>
          <w:ilvl w:val="0"/>
          <w:numId w:val="4"/>
        </w:numPr>
        <w:spacing w:before="120" w:after="120"/>
        <w:ind w:left="1080"/>
        <w:contextualSpacing w:val="0"/>
        <w:rPr>
          <w:szCs w:val="24"/>
        </w:rPr>
      </w:pPr>
      <w:r w:rsidRPr="00AC0DCE">
        <w:rPr>
          <w:szCs w:val="24"/>
        </w:rPr>
        <w:t>BRIDGE, BRIDGE Norcal</w:t>
      </w:r>
      <w:r w:rsidR="00ED342F">
        <w:rPr>
          <w:szCs w:val="24"/>
        </w:rPr>
        <w:t xml:space="preserve"> LLC</w:t>
      </w:r>
      <w:r w:rsidRPr="00AC0DCE">
        <w:rPr>
          <w:szCs w:val="24"/>
        </w:rPr>
        <w:t>, and Gasser</w:t>
      </w:r>
      <w:r w:rsidR="00372A0C" w:rsidRPr="00AC0DCE">
        <w:rPr>
          <w:szCs w:val="24"/>
        </w:rPr>
        <w:t xml:space="preserve"> shall </w:t>
      </w:r>
      <w:r w:rsidR="00ED342F">
        <w:rPr>
          <w:szCs w:val="24"/>
        </w:rPr>
        <w:t xml:space="preserve">each </w:t>
      </w:r>
      <w:r w:rsidR="00372A0C" w:rsidRPr="00AC0DCE">
        <w:rPr>
          <w:szCs w:val="24"/>
        </w:rPr>
        <w:t>submit</w:t>
      </w:r>
      <w:r w:rsidRPr="00AC0DCE">
        <w:rPr>
          <w:szCs w:val="24"/>
        </w:rPr>
        <w:t xml:space="preserve"> resolutions authorizing execution of the Agreement; certificates of good standing; articles of incorporation and bylaws for </w:t>
      </w:r>
      <w:r w:rsidR="00ED342F">
        <w:rPr>
          <w:szCs w:val="24"/>
        </w:rPr>
        <w:t xml:space="preserve">the </w:t>
      </w:r>
      <w:r w:rsidRPr="00AC0DCE">
        <w:rPr>
          <w:szCs w:val="24"/>
        </w:rPr>
        <w:t xml:space="preserve">corporate entities, </w:t>
      </w:r>
      <w:r w:rsidR="00372A0C" w:rsidRPr="00AC0DCE">
        <w:t xml:space="preserve">and </w:t>
      </w:r>
      <w:r w:rsidR="00ED342F">
        <w:t xml:space="preserve">articles of organization and operating agreement for </w:t>
      </w:r>
      <w:r w:rsidR="00AC0DCE" w:rsidRPr="00AC0DCE">
        <w:t xml:space="preserve">BRIDGE Norcal </w:t>
      </w:r>
      <w:r w:rsidR="00372A0C" w:rsidRPr="00AC0DCE">
        <w:t>LLC.</w:t>
      </w:r>
    </w:p>
    <w:p w:rsidR="007D123A" w:rsidRPr="00AC0DCE" w:rsidRDefault="000155DB" w:rsidP="00FE608F">
      <w:pPr>
        <w:spacing w:before="120" w:after="120"/>
        <w:ind w:firstLine="720"/>
        <w:rPr>
          <w:szCs w:val="24"/>
        </w:rPr>
      </w:pPr>
      <w:r w:rsidRPr="00AC0DCE">
        <w:rPr>
          <w:b/>
          <w:szCs w:val="24"/>
        </w:rPr>
        <w:t>BE IT FURTHER RESOLVED</w:t>
      </w:r>
      <w:r w:rsidR="007D123A" w:rsidRPr="00AC0DCE">
        <w:rPr>
          <w:b/>
          <w:szCs w:val="24"/>
        </w:rPr>
        <w:t xml:space="preserve"> </w:t>
      </w:r>
      <w:r w:rsidR="007D123A" w:rsidRPr="00AC0DCE">
        <w:rPr>
          <w:szCs w:val="24"/>
        </w:rPr>
        <w:t>that the Board of Supervisors of Napa</w:t>
      </w:r>
      <w:r w:rsidR="006B2663" w:rsidRPr="00AC0DCE">
        <w:rPr>
          <w:szCs w:val="24"/>
        </w:rPr>
        <w:t xml:space="preserve"> County</w:t>
      </w:r>
      <w:r w:rsidR="007D123A" w:rsidRPr="00AC0DCE">
        <w:rPr>
          <w:szCs w:val="24"/>
        </w:rPr>
        <w:t xml:space="preserve"> hereby authorize</w:t>
      </w:r>
      <w:r w:rsidR="00ED342F">
        <w:rPr>
          <w:szCs w:val="24"/>
        </w:rPr>
        <w:t>s</w:t>
      </w:r>
      <w:r w:rsidR="007D123A" w:rsidRPr="00AC0DCE">
        <w:rPr>
          <w:szCs w:val="24"/>
        </w:rPr>
        <w:t xml:space="preserve"> the Chair</w:t>
      </w:r>
      <w:r w:rsidR="0023208E" w:rsidRPr="00AC0DCE">
        <w:rPr>
          <w:szCs w:val="24"/>
        </w:rPr>
        <w:t>man</w:t>
      </w:r>
      <w:r w:rsidR="007D123A" w:rsidRPr="00AC0DCE">
        <w:rPr>
          <w:szCs w:val="24"/>
        </w:rPr>
        <w:t xml:space="preserve"> to execute al</w:t>
      </w:r>
      <w:r w:rsidR="006B2663" w:rsidRPr="00AC0DCE">
        <w:rPr>
          <w:szCs w:val="24"/>
        </w:rPr>
        <w:t>l necessary</w:t>
      </w:r>
      <w:r w:rsidR="007D123A" w:rsidRPr="00AC0DCE">
        <w:rPr>
          <w:szCs w:val="24"/>
        </w:rPr>
        <w:t xml:space="preserve"> documents to effect the </w:t>
      </w:r>
      <w:r w:rsidR="006B2663" w:rsidRPr="00AC0DCE">
        <w:rPr>
          <w:szCs w:val="24"/>
        </w:rPr>
        <w:t xml:space="preserve">assignment and assumption of the BRIDGE’s Loan to Gasser, </w:t>
      </w:r>
      <w:r w:rsidR="007D123A" w:rsidRPr="00AC0DCE">
        <w:rPr>
          <w:szCs w:val="24"/>
        </w:rPr>
        <w:t>as approved by County Counsel and further authorize</w:t>
      </w:r>
      <w:r w:rsidR="006B2663" w:rsidRPr="00AC0DCE">
        <w:rPr>
          <w:szCs w:val="24"/>
        </w:rPr>
        <w:t>s</w:t>
      </w:r>
      <w:r w:rsidR="007D123A" w:rsidRPr="00AC0DCE">
        <w:rPr>
          <w:szCs w:val="24"/>
        </w:rPr>
        <w:t xml:space="preserve"> the Chair</w:t>
      </w:r>
      <w:r w:rsidR="0023208E" w:rsidRPr="00AC0DCE">
        <w:rPr>
          <w:szCs w:val="24"/>
        </w:rPr>
        <w:t>man</w:t>
      </w:r>
      <w:r w:rsidR="007D123A" w:rsidRPr="00AC0DCE">
        <w:rPr>
          <w:szCs w:val="24"/>
        </w:rPr>
        <w:t xml:space="preserve"> to sign all necessary related loan transaction documents as required for ongoing future maintenance and monitoring responsibilities as approved by County Counsel.</w:t>
      </w:r>
    </w:p>
    <w:p w:rsidR="00602064" w:rsidRPr="00AC0DCE" w:rsidRDefault="00602064" w:rsidP="00FE608F">
      <w:pPr>
        <w:suppressAutoHyphens/>
        <w:spacing w:before="120" w:after="120"/>
      </w:pPr>
      <w:r w:rsidRPr="00AC0DCE">
        <w:tab/>
      </w:r>
      <w:r w:rsidRPr="00AC0DCE">
        <w:rPr>
          <w:b/>
        </w:rPr>
        <w:t>THE FOREGOING RESOLUTION WAS DULY AND REGULARLY ADOPTED</w:t>
      </w:r>
      <w:r w:rsidRPr="00AC0DCE">
        <w:t xml:space="preserve"> by the Board of Supervisors of Napa</w:t>
      </w:r>
      <w:r w:rsidR="00AC0DCE" w:rsidRPr="00AC0DCE">
        <w:t xml:space="preserve"> County</w:t>
      </w:r>
      <w:r w:rsidRPr="00AC0DCE">
        <w:t>, State of California, at a regular meeting of the Board held on the</w:t>
      </w:r>
      <w:r w:rsidR="007B70D2" w:rsidRPr="00AC0DCE">
        <w:t xml:space="preserve"> </w:t>
      </w:r>
      <w:r w:rsidR="00842669" w:rsidRPr="00AC0DCE">
        <w:t>22nd</w:t>
      </w:r>
      <w:r w:rsidR="00005797" w:rsidRPr="00AC0DCE">
        <w:rPr>
          <w:szCs w:val="24"/>
        </w:rPr>
        <w:t xml:space="preserve"> of </w:t>
      </w:r>
      <w:r w:rsidR="00842669" w:rsidRPr="00AC0DCE">
        <w:rPr>
          <w:szCs w:val="24"/>
        </w:rPr>
        <w:t>November 2016</w:t>
      </w:r>
      <w:r w:rsidRPr="00AC0DCE">
        <w:t>, by the following vote:</w:t>
      </w:r>
    </w:p>
    <w:p w:rsidR="00AC0DCE" w:rsidRPr="00AC0DCE" w:rsidRDefault="00AC0DCE" w:rsidP="00AC0DCE">
      <w:pPr>
        <w:widowControl/>
        <w:suppressAutoHyphens/>
        <w:rPr>
          <w:snapToGrid/>
          <w:spacing w:val="-2"/>
        </w:rPr>
      </w:pPr>
    </w:p>
    <w:p w:rsidR="00AC0DCE" w:rsidRDefault="00AC0DCE" w:rsidP="00AC0DCE">
      <w:pPr>
        <w:widowControl/>
        <w:suppressAutoHyphens/>
        <w:jc w:val="both"/>
        <w:rPr>
          <w:snapToGrid/>
          <w:spacing w:val="-2"/>
        </w:rPr>
      </w:pPr>
      <w:r w:rsidRPr="00AC0DCE">
        <w:rPr>
          <w:snapToGrid/>
          <w:spacing w:val="-2"/>
        </w:rPr>
        <w:tab/>
        <w:t>AYES:</w:t>
      </w:r>
      <w:r w:rsidRPr="00AC0DCE">
        <w:rPr>
          <w:snapToGrid/>
          <w:spacing w:val="-2"/>
        </w:rPr>
        <w:tab/>
      </w:r>
      <w:r w:rsidRPr="00AC0DCE">
        <w:rPr>
          <w:snapToGrid/>
          <w:spacing w:val="-2"/>
        </w:rPr>
        <w:tab/>
        <w:t>SUPERVISORS</w:t>
      </w:r>
      <w:r w:rsidRPr="00AC0DCE">
        <w:rPr>
          <w:snapToGrid/>
          <w:spacing w:val="-2"/>
        </w:rPr>
        <w:tab/>
      </w:r>
      <w:r w:rsidR="006D2C0E">
        <w:rPr>
          <w:snapToGrid/>
          <w:spacing w:val="-2"/>
        </w:rPr>
        <w:t>WAGENKNECHT, CALDWELL, LUCE</w:t>
      </w:r>
      <w:r w:rsidR="00055AB1">
        <w:rPr>
          <w:snapToGrid/>
          <w:spacing w:val="-2"/>
        </w:rPr>
        <w:t>,</w:t>
      </w:r>
    </w:p>
    <w:p w:rsidR="00AC0DCE" w:rsidRDefault="00AC0DCE" w:rsidP="00AC0DCE">
      <w:pPr>
        <w:widowControl/>
        <w:suppressAutoHyphens/>
        <w:jc w:val="both"/>
        <w:rPr>
          <w:snapToGrid/>
          <w:spacing w:val="-2"/>
        </w:rPr>
      </w:pPr>
      <w:bookmarkStart w:id="0" w:name="_GoBack"/>
      <w:bookmarkEnd w:id="0"/>
      <w:r w:rsidRPr="00AC0DCE">
        <w:rPr>
          <w:snapToGrid/>
          <w:spacing w:val="-2"/>
        </w:rPr>
        <w:tab/>
      </w:r>
      <w:r w:rsidRPr="00AC0DCE">
        <w:rPr>
          <w:snapToGrid/>
          <w:spacing w:val="-2"/>
        </w:rPr>
        <w:tab/>
      </w:r>
      <w:r w:rsidRPr="00AC0DCE">
        <w:rPr>
          <w:snapToGrid/>
          <w:spacing w:val="-2"/>
        </w:rPr>
        <w:tab/>
      </w:r>
      <w:r w:rsidRPr="00AC0DCE">
        <w:rPr>
          <w:snapToGrid/>
          <w:spacing w:val="-2"/>
        </w:rPr>
        <w:tab/>
      </w:r>
      <w:r w:rsidRPr="00AC0DCE">
        <w:rPr>
          <w:snapToGrid/>
          <w:spacing w:val="-2"/>
        </w:rPr>
        <w:tab/>
      </w:r>
      <w:r w:rsidRPr="00AC0DCE">
        <w:rPr>
          <w:snapToGrid/>
          <w:spacing w:val="-2"/>
        </w:rPr>
        <w:tab/>
      </w:r>
      <w:r w:rsidR="006D2C0E">
        <w:rPr>
          <w:snapToGrid/>
          <w:spacing w:val="-2"/>
        </w:rPr>
        <w:t>DILLON and PEDROZA</w:t>
      </w:r>
    </w:p>
    <w:p w:rsidR="006D2C0E" w:rsidRPr="00AC0DCE" w:rsidRDefault="006D2C0E" w:rsidP="00AC0DCE">
      <w:pPr>
        <w:widowControl/>
        <w:suppressAutoHyphens/>
        <w:jc w:val="both"/>
        <w:rPr>
          <w:snapToGrid/>
          <w:spacing w:val="-2"/>
        </w:rPr>
      </w:pPr>
      <w:r>
        <w:rPr>
          <w:snapToGrid/>
          <w:spacing w:val="-2"/>
        </w:rPr>
        <w:tab/>
      </w:r>
      <w:r>
        <w:rPr>
          <w:snapToGrid/>
          <w:spacing w:val="-2"/>
        </w:rPr>
        <w:tab/>
      </w:r>
      <w:r>
        <w:rPr>
          <w:snapToGrid/>
          <w:spacing w:val="-2"/>
        </w:rPr>
        <w:tab/>
      </w:r>
      <w:r>
        <w:rPr>
          <w:snapToGrid/>
          <w:spacing w:val="-2"/>
        </w:rPr>
        <w:tab/>
      </w:r>
      <w:r>
        <w:rPr>
          <w:snapToGrid/>
          <w:spacing w:val="-2"/>
        </w:rPr>
        <w:tab/>
      </w:r>
    </w:p>
    <w:p w:rsidR="00AC0DCE" w:rsidRPr="00AC0DCE" w:rsidRDefault="00AC0DCE" w:rsidP="00AC0DCE">
      <w:pPr>
        <w:widowControl/>
        <w:suppressAutoHyphens/>
        <w:jc w:val="both"/>
        <w:rPr>
          <w:snapToGrid/>
          <w:spacing w:val="-2"/>
        </w:rPr>
      </w:pPr>
      <w:r w:rsidRPr="00AC0DCE">
        <w:rPr>
          <w:snapToGrid/>
          <w:spacing w:val="-2"/>
        </w:rPr>
        <w:tab/>
        <w:t>NOES:</w:t>
      </w:r>
      <w:r w:rsidRPr="00AC0DCE">
        <w:rPr>
          <w:snapToGrid/>
          <w:spacing w:val="-2"/>
        </w:rPr>
        <w:tab/>
      </w:r>
      <w:r w:rsidRPr="00AC0DCE">
        <w:rPr>
          <w:snapToGrid/>
          <w:spacing w:val="-2"/>
        </w:rPr>
        <w:tab/>
        <w:t>SUPERVISORS</w:t>
      </w:r>
      <w:r w:rsidRPr="00AC0DCE">
        <w:rPr>
          <w:snapToGrid/>
          <w:spacing w:val="-2"/>
        </w:rPr>
        <w:tab/>
      </w:r>
      <w:r w:rsidR="006D2C0E">
        <w:rPr>
          <w:snapToGrid/>
          <w:spacing w:val="-2"/>
        </w:rPr>
        <w:t>NONE</w:t>
      </w:r>
    </w:p>
    <w:p w:rsidR="00AC0DCE" w:rsidRPr="00AC0DCE" w:rsidRDefault="00AC0DCE" w:rsidP="00AC0DCE">
      <w:pPr>
        <w:widowControl/>
        <w:suppressAutoHyphens/>
        <w:jc w:val="both"/>
        <w:rPr>
          <w:snapToGrid/>
          <w:spacing w:val="-2"/>
        </w:rPr>
      </w:pPr>
    </w:p>
    <w:p w:rsidR="00AC0DCE" w:rsidRPr="00AC0DCE" w:rsidRDefault="00AC0DCE" w:rsidP="00AC0DCE">
      <w:pPr>
        <w:widowControl/>
        <w:suppressAutoHyphens/>
        <w:jc w:val="both"/>
        <w:rPr>
          <w:snapToGrid/>
          <w:spacing w:val="-2"/>
          <w:szCs w:val="24"/>
        </w:rPr>
      </w:pPr>
      <w:r w:rsidRPr="00AC0DCE">
        <w:rPr>
          <w:snapToGrid/>
          <w:spacing w:val="-2"/>
          <w:szCs w:val="24"/>
        </w:rPr>
        <w:tab/>
        <w:t>ABSENT:</w:t>
      </w:r>
      <w:r w:rsidRPr="00AC0DCE">
        <w:rPr>
          <w:snapToGrid/>
          <w:spacing w:val="-2"/>
          <w:szCs w:val="24"/>
        </w:rPr>
        <w:tab/>
        <w:t>SUPERVISORS</w:t>
      </w:r>
      <w:r w:rsidRPr="00AC0DCE">
        <w:rPr>
          <w:snapToGrid/>
          <w:spacing w:val="-2"/>
          <w:szCs w:val="24"/>
        </w:rPr>
        <w:tab/>
      </w:r>
      <w:r w:rsidR="006D2C0E">
        <w:rPr>
          <w:snapToGrid/>
          <w:spacing w:val="-2"/>
          <w:szCs w:val="24"/>
        </w:rPr>
        <w:t>NONE</w:t>
      </w:r>
    </w:p>
    <w:p w:rsidR="00AC0DCE" w:rsidRPr="00AC0DCE" w:rsidRDefault="00AC0DCE" w:rsidP="00AC0DCE">
      <w:pPr>
        <w:widowControl/>
        <w:suppressAutoHyphens/>
        <w:jc w:val="both"/>
        <w:rPr>
          <w:snapToGrid/>
          <w:spacing w:val="-2"/>
          <w:szCs w:val="24"/>
        </w:rPr>
      </w:pPr>
    </w:p>
    <w:p w:rsidR="00AC0DCE" w:rsidRPr="00AC0DCE" w:rsidRDefault="00AC0DCE" w:rsidP="00AC0DCE">
      <w:pPr>
        <w:widowControl/>
        <w:suppressAutoHyphens/>
        <w:rPr>
          <w:snapToGrid/>
          <w:spacing w:val="-2"/>
          <w:szCs w:val="24"/>
        </w:rPr>
      </w:pP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t xml:space="preserve">NAPA COUNTY, a political subdivision of the </w:t>
      </w:r>
    </w:p>
    <w:p w:rsidR="00AC0DCE" w:rsidRPr="00AC0DCE" w:rsidRDefault="00AC0DCE" w:rsidP="00AC0DCE">
      <w:pPr>
        <w:widowControl/>
        <w:suppressAutoHyphens/>
        <w:rPr>
          <w:snapToGrid/>
          <w:spacing w:val="-2"/>
          <w:szCs w:val="24"/>
        </w:rPr>
      </w:pP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t>State of California</w:t>
      </w:r>
    </w:p>
    <w:p w:rsidR="00AC0DCE" w:rsidRPr="00AC0DCE" w:rsidRDefault="00AC0DCE" w:rsidP="00AC0DCE">
      <w:pPr>
        <w:widowControl/>
        <w:suppressAutoHyphens/>
        <w:rPr>
          <w:snapToGrid/>
          <w:spacing w:val="-2"/>
          <w:szCs w:val="24"/>
        </w:rPr>
      </w:pPr>
    </w:p>
    <w:p w:rsidR="00AC0DCE" w:rsidRPr="00AC0DCE" w:rsidRDefault="00AC0DCE" w:rsidP="00AC0DCE">
      <w:pPr>
        <w:widowControl/>
        <w:suppressAutoHyphens/>
        <w:rPr>
          <w:snapToGrid/>
          <w:spacing w:val="-2"/>
          <w:szCs w:val="24"/>
        </w:rPr>
      </w:pP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t>__________________________________</w:t>
      </w:r>
    </w:p>
    <w:p w:rsidR="00AC0DCE" w:rsidRPr="00AC0DCE" w:rsidRDefault="00AC0DCE" w:rsidP="00AC0DCE">
      <w:pPr>
        <w:widowControl/>
        <w:suppressAutoHyphens/>
        <w:rPr>
          <w:snapToGrid/>
          <w:spacing w:val="-2"/>
          <w:szCs w:val="24"/>
        </w:rPr>
      </w:pP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t xml:space="preserve">ALFREDO PEDROZA, Chairman of the </w:t>
      </w:r>
    </w:p>
    <w:p w:rsidR="00AC0DCE" w:rsidRPr="00AC0DCE" w:rsidRDefault="00AC0DCE" w:rsidP="00AC0DCE">
      <w:pPr>
        <w:widowControl/>
        <w:suppressAutoHyphens/>
        <w:rPr>
          <w:snapToGrid/>
          <w:spacing w:val="-2"/>
          <w:szCs w:val="24"/>
        </w:rPr>
      </w:pP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r>
      <w:r w:rsidRPr="00AC0DCE">
        <w:rPr>
          <w:snapToGrid/>
          <w:spacing w:val="-2"/>
          <w:szCs w:val="24"/>
        </w:rPr>
        <w:tab/>
        <w:t>Board of Supervisors</w:t>
      </w:r>
    </w:p>
    <w:p w:rsidR="00AC0DCE" w:rsidRPr="00AC0DCE" w:rsidRDefault="00AC0DCE" w:rsidP="00AC0DCE">
      <w:pPr>
        <w:widowControl/>
        <w:suppressAutoHyphens/>
        <w:rPr>
          <w:snapToGrid/>
          <w:spacing w:val="-3"/>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35"/>
        <w:gridCol w:w="2823"/>
        <w:gridCol w:w="3648"/>
      </w:tblGrid>
      <w:tr w:rsidR="00AC0DCE" w:rsidRPr="00AC0DCE" w:rsidTr="009B14DC">
        <w:trPr>
          <w:jc w:val="center"/>
        </w:trPr>
        <w:tc>
          <w:tcPr>
            <w:tcW w:w="1667" w:type="pct"/>
            <w:shd w:val="clear" w:color="auto" w:fill="auto"/>
          </w:tcPr>
          <w:p w:rsidR="00AC0DCE" w:rsidRPr="00AC0DCE" w:rsidRDefault="00AC0DCE" w:rsidP="00AC0DCE">
            <w:pPr>
              <w:widowControl/>
              <w:jc w:val="center"/>
              <w:rPr>
                <w:rFonts w:eastAsia="Calibri"/>
                <w:snapToGrid/>
                <w:sz w:val="20"/>
              </w:rPr>
            </w:pPr>
            <w:r w:rsidRPr="00AC0DCE">
              <w:rPr>
                <w:rFonts w:eastAsia="Calibri"/>
                <w:snapToGrid/>
                <w:sz w:val="20"/>
              </w:rPr>
              <w:t>APPROVED AS TO FORM</w:t>
            </w:r>
          </w:p>
          <w:p w:rsidR="00AC0DCE" w:rsidRPr="00AC0DCE" w:rsidRDefault="00AC0DCE" w:rsidP="00AC0DCE">
            <w:pPr>
              <w:widowControl/>
              <w:jc w:val="center"/>
              <w:rPr>
                <w:rFonts w:eastAsia="Calibri"/>
                <w:snapToGrid/>
                <w:sz w:val="20"/>
              </w:rPr>
            </w:pPr>
            <w:r w:rsidRPr="00AC0DCE">
              <w:rPr>
                <w:rFonts w:eastAsia="Calibri"/>
                <w:snapToGrid/>
                <w:sz w:val="20"/>
              </w:rPr>
              <w:t>Office of County Counsel</w:t>
            </w:r>
          </w:p>
          <w:p w:rsidR="00AC0DCE" w:rsidRPr="00AC0DCE" w:rsidRDefault="00AC0DCE" w:rsidP="00AC0DCE">
            <w:pPr>
              <w:widowControl/>
              <w:rPr>
                <w:rFonts w:eastAsia="Calibri"/>
                <w:snapToGrid/>
                <w:sz w:val="20"/>
              </w:rPr>
            </w:pPr>
          </w:p>
          <w:p w:rsidR="00AC0DCE" w:rsidRDefault="00AC0DCE" w:rsidP="00AC0DCE">
            <w:pPr>
              <w:widowControl/>
              <w:rPr>
                <w:rFonts w:eastAsia="Calibri"/>
                <w:snapToGrid/>
                <w:sz w:val="20"/>
              </w:rPr>
            </w:pPr>
            <w:r w:rsidRPr="00AC0DCE">
              <w:rPr>
                <w:rFonts w:eastAsia="Calibri"/>
                <w:snapToGrid/>
                <w:sz w:val="20"/>
              </w:rPr>
              <w:t xml:space="preserve">By:  </w:t>
            </w:r>
            <w:r w:rsidR="00ED342F" w:rsidRPr="005260F3">
              <w:rPr>
                <w:rFonts w:eastAsia="Calibri"/>
                <w:i/>
                <w:snapToGrid/>
                <w:sz w:val="20"/>
                <w:u w:val="single"/>
              </w:rPr>
              <w:t xml:space="preserve">S. Darbinian </w:t>
            </w:r>
            <w:r w:rsidR="00ED342F" w:rsidRPr="005260F3">
              <w:rPr>
                <w:rFonts w:eastAsia="Calibri"/>
                <w:snapToGrid/>
                <w:sz w:val="20"/>
                <w:u w:val="single"/>
              </w:rPr>
              <w:t>(e signature)</w:t>
            </w:r>
            <w:r w:rsidRPr="00AC0DCE">
              <w:rPr>
                <w:rFonts w:eastAsia="Calibri"/>
                <w:snapToGrid/>
                <w:sz w:val="20"/>
              </w:rPr>
              <w:tab/>
              <w:t>Deputy</w:t>
            </w:r>
          </w:p>
          <w:p w:rsidR="005260F3" w:rsidRPr="00AC0DCE" w:rsidRDefault="005260F3" w:rsidP="00AC0DCE">
            <w:pPr>
              <w:widowControl/>
              <w:rPr>
                <w:rFonts w:eastAsia="Calibri"/>
                <w:snapToGrid/>
                <w:sz w:val="20"/>
              </w:rPr>
            </w:pPr>
          </w:p>
          <w:p w:rsidR="00AC0DCE" w:rsidRPr="00AC0DCE" w:rsidRDefault="00ED342F" w:rsidP="00ED342F">
            <w:pPr>
              <w:widowControl/>
              <w:autoSpaceDE w:val="0"/>
              <w:autoSpaceDN w:val="0"/>
              <w:adjustRightInd w:val="0"/>
              <w:rPr>
                <w:rFonts w:eastAsia="Calibri"/>
                <w:snapToGrid/>
                <w:sz w:val="20"/>
              </w:rPr>
            </w:pPr>
            <w:r>
              <w:rPr>
                <w:rFonts w:eastAsia="Calibri"/>
                <w:snapToGrid/>
                <w:sz w:val="20"/>
              </w:rPr>
              <w:t xml:space="preserve">Date: </w:t>
            </w:r>
            <w:r w:rsidRPr="005260F3">
              <w:rPr>
                <w:rFonts w:eastAsia="Calibri"/>
                <w:snapToGrid/>
                <w:sz w:val="20"/>
                <w:u w:val="single"/>
              </w:rPr>
              <w:t>November 16, 2016</w:t>
            </w:r>
          </w:p>
        </w:tc>
        <w:tc>
          <w:tcPr>
            <w:tcW w:w="1454" w:type="pct"/>
            <w:shd w:val="clear" w:color="auto" w:fill="auto"/>
          </w:tcPr>
          <w:p w:rsidR="00AC0DCE" w:rsidRPr="00AC0DCE" w:rsidRDefault="00AC0DCE" w:rsidP="00AC0DCE">
            <w:pPr>
              <w:widowControl/>
              <w:autoSpaceDE w:val="0"/>
              <w:autoSpaceDN w:val="0"/>
              <w:adjustRightInd w:val="0"/>
              <w:rPr>
                <w:rFonts w:eastAsia="Calibri"/>
                <w:snapToGrid/>
                <w:sz w:val="20"/>
              </w:rPr>
            </w:pPr>
            <w:r w:rsidRPr="00AC0DCE">
              <w:rPr>
                <w:rFonts w:eastAsia="Calibri"/>
                <w:snapToGrid/>
                <w:sz w:val="20"/>
              </w:rPr>
              <w:t>ATTEST: GLADYS I. COIL</w:t>
            </w:r>
          </w:p>
          <w:p w:rsidR="00AC0DCE" w:rsidRPr="00AC0DCE" w:rsidRDefault="00AC0DCE" w:rsidP="00AC0DCE">
            <w:pPr>
              <w:widowControl/>
              <w:autoSpaceDE w:val="0"/>
              <w:autoSpaceDN w:val="0"/>
              <w:adjustRightInd w:val="0"/>
              <w:rPr>
                <w:rFonts w:eastAsia="Calibri"/>
                <w:snapToGrid/>
                <w:sz w:val="20"/>
              </w:rPr>
            </w:pPr>
            <w:r w:rsidRPr="00AC0DCE">
              <w:rPr>
                <w:rFonts w:eastAsia="Calibri"/>
                <w:snapToGrid/>
                <w:sz w:val="20"/>
              </w:rPr>
              <w:t>Clerk of the Board of Supervisors</w:t>
            </w:r>
          </w:p>
          <w:p w:rsidR="00AC0DCE" w:rsidRPr="00AC0DCE" w:rsidRDefault="00AC0DCE" w:rsidP="00AC0DCE">
            <w:pPr>
              <w:widowControl/>
              <w:autoSpaceDE w:val="0"/>
              <w:autoSpaceDN w:val="0"/>
              <w:adjustRightInd w:val="0"/>
              <w:rPr>
                <w:rFonts w:eastAsia="Calibri"/>
                <w:snapToGrid/>
                <w:sz w:val="20"/>
              </w:rPr>
            </w:pPr>
          </w:p>
          <w:p w:rsidR="00AC0DCE" w:rsidRPr="00AC0DCE" w:rsidRDefault="00AC0DCE" w:rsidP="00AC0DCE">
            <w:pPr>
              <w:widowControl/>
              <w:autoSpaceDE w:val="0"/>
              <w:autoSpaceDN w:val="0"/>
              <w:adjustRightInd w:val="0"/>
              <w:rPr>
                <w:rFonts w:eastAsia="Calibri"/>
                <w:snapToGrid/>
                <w:sz w:val="20"/>
              </w:rPr>
            </w:pPr>
          </w:p>
          <w:p w:rsidR="00AC0DCE" w:rsidRPr="00AC0DCE" w:rsidRDefault="00AC0DCE" w:rsidP="00AC0DCE">
            <w:pPr>
              <w:widowControl/>
              <w:autoSpaceDE w:val="0"/>
              <w:autoSpaceDN w:val="0"/>
              <w:adjustRightInd w:val="0"/>
              <w:rPr>
                <w:rFonts w:eastAsia="Calibri"/>
                <w:snapToGrid/>
                <w:sz w:val="20"/>
              </w:rPr>
            </w:pPr>
            <w:r w:rsidRPr="00AC0DCE">
              <w:rPr>
                <w:rFonts w:eastAsia="Calibri"/>
                <w:snapToGrid/>
                <w:sz w:val="20"/>
              </w:rPr>
              <w:t>By:  _____________________</w:t>
            </w:r>
          </w:p>
          <w:p w:rsidR="00AC0DCE" w:rsidRPr="00AC0DCE" w:rsidRDefault="00AC0DCE" w:rsidP="00AC0DCE">
            <w:pPr>
              <w:widowControl/>
              <w:autoSpaceDE w:val="0"/>
              <w:autoSpaceDN w:val="0"/>
              <w:adjustRightInd w:val="0"/>
              <w:rPr>
                <w:rFonts w:eastAsia="Calibri"/>
                <w:snapToGrid/>
                <w:sz w:val="20"/>
              </w:rPr>
            </w:pPr>
          </w:p>
        </w:tc>
        <w:tc>
          <w:tcPr>
            <w:tcW w:w="1879" w:type="pct"/>
            <w:shd w:val="clear" w:color="auto" w:fill="auto"/>
          </w:tcPr>
          <w:p w:rsidR="00AC0DCE" w:rsidRPr="00AC0DCE" w:rsidRDefault="00AC0DCE" w:rsidP="00AC0DCE">
            <w:pPr>
              <w:widowControl/>
              <w:suppressAutoHyphens/>
              <w:jc w:val="center"/>
              <w:outlineLvl w:val="0"/>
              <w:rPr>
                <w:rFonts w:eastAsia="Calibri"/>
                <w:snapToGrid/>
                <w:spacing w:val="-3"/>
                <w:sz w:val="20"/>
              </w:rPr>
            </w:pPr>
            <w:r w:rsidRPr="00AC0DCE">
              <w:rPr>
                <w:rFonts w:eastAsia="Calibri"/>
                <w:snapToGrid/>
                <w:spacing w:val="-3"/>
                <w:sz w:val="20"/>
              </w:rPr>
              <w:t>APPROVED BY THE NAPA COUNTY</w:t>
            </w:r>
          </w:p>
          <w:p w:rsidR="00AC0DCE" w:rsidRPr="00AC0DCE" w:rsidRDefault="00AC0DCE" w:rsidP="00AC0DCE">
            <w:pPr>
              <w:widowControl/>
              <w:suppressAutoHyphens/>
              <w:jc w:val="center"/>
              <w:outlineLvl w:val="0"/>
              <w:rPr>
                <w:rFonts w:eastAsia="Calibri"/>
                <w:snapToGrid/>
                <w:spacing w:val="-3"/>
                <w:sz w:val="20"/>
              </w:rPr>
            </w:pPr>
            <w:r w:rsidRPr="00AC0DCE">
              <w:rPr>
                <w:rFonts w:eastAsia="Calibri"/>
                <w:snapToGrid/>
                <w:spacing w:val="-3"/>
                <w:sz w:val="20"/>
              </w:rPr>
              <w:t>BOARD OF SUPERVISORS</w:t>
            </w:r>
          </w:p>
          <w:p w:rsidR="00AC0DCE" w:rsidRPr="00AC0DCE" w:rsidRDefault="00AC0DCE" w:rsidP="00AC0DCE">
            <w:pPr>
              <w:widowControl/>
              <w:suppressAutoHyphens/>
              <w:outlineLvl w:val="0"/>
              <w:rPr>
                <w:rFonts w:eastAsia="Calibri"/>
                <w:snapToGrid/>
                <w:spacing w:val="-3"/>
                <w:sz w:val="20"/>
              </w:rPr>
            </w:pPr>
          </w:p>
          <w:p w:rsidR="00AC0DCE" w:rsidRPr="00AC0DCE" w:rsidRDefault="00AC0DCE" w:rsidP="00AC0DCE">
            <w:pPr>
              <w:widowControl/>
              <w:suppressAutoHyphens/>
              <w:outlineLvl w:val="0"/>
              <w:rPr>
                <w:rFonts w:eastAsia="Calibri"/>
                <w:snapToGrid/>
                <w:spacing w:val="-3"/>
                <w:sz w:val="20"/>
              </w:rPr>
            </w:pPr>
            <w:r w:rsidRPr="00AC0DCE">
              <w:rPr>
                <w:rFonts w:eastAsia="Calibri"/>
                <w:snapToGrid/>
                <w:spacing w:val="-3"/>
                <w:sz w:val="20"/>
              </w:rPr>
              <w:t xml:space="preserve">Date:  </w:t>
            </w:r>
            <w:r w:rsidR="006D2C0E">
              <w:rPr>
                <w:rFonts w:eastAsia="Calibri"/>
                <w:snapToGrid/>
                <w:spacing w:val="-3"/>
                <w:sz w:val="20"/>
              </w:rPr>
              <w:t xml:space="preserve">  November 22, 2016</w:t>
            </w:r>
          </w:p>
          <w:p w:rsidR="00AC0DCE" w:rsidRPr="00AC0DCE" w:rsidRDefault="00AC0DCE" w:rsidP="00AC0DCE">
            <w:pPr>
              <w:widowControl/>
              <w:suppressAutoHyphens/>
              <w:outlineLvl w:val="0"/>
              <w:rPr>
                <w:rFonts w:eastAsia="Calibri"/>
                <w:snapToGrid/>
                <w:spacing w:val="-3"/>
                <w:sz w:val="20"/>
              </w:rPr>
            </w:pPr>
            <w:r w:rsidRPr="00AC0DCE">
              <w:rPr>
                <w:rFonts w:eastAsia="Calibri"/>
                <w:snapToGrid/>
                <w:spacing w:val="-3"/>
                <w:sz w:val="20"/>
              </w:rPr>
              <w:t xml:space="preserve">Processed By: </w:t>
            </w:r>
          </w:p>
          <w:p w:rsidR="00AC0DCE" w:rsidRPr="00AC0DCE" w:rsidRDefault="00AC0DCE" w:rsidP="00AC0DCE">
            <w:pPr>
              <w:widowControl/>
              <w:suppressAutoHyphens/>
              <w:outlineLvl w:val="0"/>
              <w:rPr>
                <w:rFonts w:eastAsia="Calibri"/>
                <w:snapToGrid/>
                <w:spacing w:val="-3"/>
                <w:sz w:val="20"/>
              </w:rPr>
            </w:pPr>
          </w:p>
          <w:p w:rsidR="00AC0DCE" w:rsidRPr="00AC0DCE" w:rsidRDefault="00AC0DCE" w:rsidP="00AC0DCE">
            <w:pPr>
              <w:widowControl/>
              <w:suppressAutoHyphens/>
              <w:outlineLvl w:val="0"/>
              <w:rPr>
                <w:rFonts w:eastAsia="Calibri"/>
                <w:snapToGrid/>
                <w:spacing w:val="-3"/>
                <w:sz w:val="20"/>
              </w:rPr>
            </w:pPr>
            <w:r w:rsidRPr="00AC0DCE">
              <w:rPr>
                <w:rFonts w:eastAsia="Calibri"/>
                <w:snapToGrid/>
                <w:spacing w:val="-3"/>
                <w:sz w:val="20"/>
              </w:rPr>
              <w:t>__________________________________</w:t>
            </w:r>
          </w:p>
          <w:p w:rsidR="00AC0DCE" w:rsidRPr="00AC0DCE" w:rsidRDefault="00AC0DCE" w:rsidP="00AC0DCE">
            <w:pPr>
              <w:widowControl/>
              <w:autoSpaceDE w:val="0"/>
              <w:autoSpaceDN w:val="0"/>
              <w:adjustRightInd w:val="0"/>
              <w:rPr>
                <w:rFonts w:eastAsia="Calibri"/>
                <w:snapToGrid/>
                <w:sz w:val="20"/>
              </w:rPr>
            </w:pPr>
            <w:r w:rsidRPr="00AC0DCE">
              <w:rPr>
                <w:rFonts w:eastAsia="Calibri"/>
                <w:snapToGrid/>
                <w:spacing w:val="-3"/>
                <w:sz w:val="20"/>
              </w:rPr>
              <w:t>Deputy Clerk of the Board</w:t>
            </w:r>
          </w:p>
        </w:tc>
      </w:tr>
    </w:tbl>
    <w:p w:rsidR="00AC0DCE" w:rsidRPr="00AC0DCE" w:rsidRDefault="00AC0DCE" w:rsidP="00AC0DCE">
      <w:pPr>
        <w:widowControl/>
        <w:suppressAutoHyphens/>
        <w:rPr>
          <w:snapToGrid/>
          <w:spacing w:val="-3"/>
          <w:sz w:val="22"/>
        </w:rPr>
      </w:pPr>
    </w:p>
    <w:sectPr w:rsidR="00AC0DCE" w:rsidRPr="00AC0DCE" w:rsidSect="00FE608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96" w:bottom="1440" w:left="1296" w:header="576"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43" w:rsidRDefault="006B3D43">
      <w:r>
        <w:separator/>
      </w:r>
    </w:p>
  </w:endnote>
  <w:endnote w:type="continuationSeparator" w:id="0">
    <w:p w:rsidR="006B3D43" w:rsidRDefault="006B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43" w:rsidRDefault="00682443" w:rsidP="00037F36">
    <w:pPr>
      <w:pStyle w:val="Footer"/>
      <w:framePr w:wrap="around" w:vAnchor="text" w:hAnchor="margin" w:xAlign="center" w:y="1"/>
      <w:rPr>
        <w:rStyle w:val="PageNumber"/>
      </w:rPr>
    </w:pPr>
    <w:r>
      <w:rPr>
        <w:rStyle w:val="PageNumber"/>
      </w:rPr>
      <w:fldChar w:fldCharType="begin"/>
    </w:r>
    <w:r w:rsidR="006B3D43">
      <w:rPr>
        <w:rStyle w:val="PageNumber"/>
      </w:rPr>
      <w:instrText xml:space="preserve">PAGE  </w:instrText>
    </w:r>
    <w:r>
      <w:rPr>
        <w:rStyle w:val="PageNumber"/>
      </w:rPr>
      <w:fldChar w:fldCharType="end"/>
    </w:r>
  </w:p>
  <w:p w:rsidR="006B3D43" w:rsidRDefault="006B3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C4" w:rsidRPr="00EA48C4" w:rsidRDefault="00EA48C4" w:rsidP="00EA48C4">
    <w:pPr>
      <w:jc w:val="center"/>
      <w:rPr>
        <w:szCs w:val="24"/>
      </w:rPr>
    </w:pPr>
    <w:r w:rsidRPr="00EA48C4">
      <w:rPr>
        <w:szCs w:val="24"/>
      </w:rPr>
      <w:fldChar w:fldCharType="begin"/>
    </w:r>
    <w:r w:rsidRPr="00EA48C4">
      <w:rPr>
        <w:szCs w:val="24"/>
      </w:rPr>
      <w:instrText xml:space="preserve"> PAGE   \* MERGEFORMAT </w:instrText>
    </w:r>
    <w:r w:rsidRPr="00EA48C4">
      <w:rPr>
        <w:szCs w:val="24"/>
      </w:rPr>
      <w:fldChar w:fldCharType="separate"/>
    </w:r>
    <w:r w:rsidR="00785DF4">
      <w:rPr>
        <w:noProof/>
        <w:szCs w:val="24"/>
      </w:rPr>
      <w:t>2</w:t>
    </w:r>
    <w:r w:rsidRPr="00EA48C4">
      <w:rPr>
        <w:noProof/>
        <w:szCs w:val="24"/>
      </w:rPr>
      <w:fldChar w:fldCharType="end"/>
    </w:r>
  </w:p>
  <w:p w:rsidR="006B3D43" w:rsidRPr="00EA48C4" w:rsidRDefault="006B3D43" w:rsidP="00EA48C4">
    <w:pPr>
      <w:spacing w:before="120"/>
      <w:rPr>
        <w:sz w:val="16"/>
        <w:szCs w:val="16"/>
      </w:rPr>
    </w:pPr>
    <w:r w:rsidRPr="00EA48C4">
      <w:rPr>
        <w:sz w:val="16"/>
        <w:szCs w:val="16"/>
      </w:rPr>
      <w:t>cc\D\HSG\</w:t>
    </w:r>
    <w:r w:rsidR="00EA48C4" w:rsidRPr="00EA48C4">
      <w:rPr>
        <w:sz w:val="16"/>
        <w:szCs w:val="16"/>
      </w:rPr>
      <w:t>HTF\</w:t>
    </w:r>
    <w:r w:rsidR="00B642C6" w:rsidRPr="00EA48C4">
      <w:rPr>
        <w:sz w:val="16"/>
        <w:szCs w:val="16"/>
      </w:rPr>
      <w:t>Gasser Foundation</w:t>
    </w:r>
    <w:r w:rsidRPr="00EA48C4">
      <w:rPr>
        <w:sz w:val="16"/>
        <w:szCs w:val="16"/>
      </w:rPr>
      <w:t>\</w:t>
    </w:r>
    <w:r w:rsidR="00253D76" w:rsidRPr="00EA48C4">
      <w:rPr>
        <w:sz w:val="16"/>
        <w:szCs w:val="16"/>
      </w:rPr>
      <w:t xml:space="preserve">Reso approving Assignment-Assumption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43" w:rsidRDefault="006B3D43">
    <w:pPr>
      <w:pStyle w:val="Footer"/>
      <w:rPr>
        <w:sz w:val="20"/>
      </w:rPr>
    </w:pPr>
    <w:r w:rsidRPr="008112B8">
      <w:rPr>
        <w:sz w:val="20"/>
      </w:rPr>
      <w:t>Cc/d/Housing/HousingTrustFund/</w:t>
    </w:r>
  </w:p>
  <w:p w:rsidR="006B3D43" w:rsidRPr="008112B8" w:rsidRDefault="006B3D43">
    <w:pPr>
      <w:pStyle w:val="Footer"/>
      <w:rPr>
        <w:sz w:val="20"/>
      </w:rPr>
    </w:pPr>
    <w:r>
      <w:rPr>
        <w:sz w:val="20"/>
      </w:rPr>
      <w:t>Silverado Creek Residences\Funding Resolution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43" w:rsidRDefault="006B3D43">
      <w:r>
        <w:separator/>
      </w:r>
    </w:p>
  </w:footnote>
  <w:footnote w:type="continuationSeparator" w:id="0">
    <w:p w:rsidR="006B3D43" w:rsidRDefault="006B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28" w:rsidRDefault="00EF6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28" w:rsidRDefault="00EF6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28" w:rsidRDefault="00EF6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55D"/>
    <w:multiLevelType w:val="hybridMultilevel"/>
    <w:tmpl w:val="444ECBD0"/>
    <w:lvl w:ilvl="0" w:tplc="115423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B41502"/>
    <w:multiLevelType w:val="hybridMultilevel"/>
    <w:tmpl w:val="33BE8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993B8C"/>
    <w:multiLevelType w:val="singleLevel"/>
    <w:tmpl w:val="36ACE492"/>
    <w:lvl w:ilvl="0">
      <w:start w:val="1"/>
      <w:numFmt w:val="upperLetter"/>
      <w:lvlText w:val="%1)"/>
      <w:lvlJc w:val="left"/>
      <w:pPr>
        <w:tabs>
          <w:tab w:val="num" w:pos="2160"/>
        </w:tabs>
        <w:ind w:left="2160" w:hanging="720"/>
      </w:pPr>
      <w:rPr>
        <w:rFonts w:hint="default"/>
        <w:u w:val="none"/>
      </w:rPr>
    </w:lvl>
  </w:abstractNum>
  <w:abstractNum w:abstractNumId="3">
    <w:nsid w:val="72FF7BB7"/>
    <w:multiLevelType w:val="hybridMultilevel"/>
    <w:tmpl w:val="409859DC"/>
    <w:lvl w:ilvl="0" w:tplc="BF38800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92"/>
    <w:rsid w:val="00005797"/>
    <w:rsid w:val="00006034"/>
    <w:rsid w:val="000155DB"/>
    <w:rsid w:val="00037F36"/>
    <w:rsid w:val="00055AB1"/>
    <w:rsid w:val="00092D51"/>
    <w:rsid w:val="000D0720"/>
    <w:rsid w:val="000F0BDE"/>
    <w:rsid w:val="0010589F"/>
    <w:rsid w:val="001142DF"/>
    <w:rsid w:val="00115D95"/>
    <w:rsid w:val="00152CFE"/>
    <w:rsid w:val="00175B7C"/>
    <w:rsid w:val="00213044"/>
    <w:rsid w:val="0023208E"/>
    <w:rsid w:val="002428AE"/>
    <w:rsid w:val="00253D76"/>
    <w:rsid w:val="00264870"/>
    <w:rsid w:val="00307573"/>
    <w:rsid w:val="00340C16"/>
    <w:rsid w:val="00342CCD"/>
    <w:rsid w:val="003468CB"/>
    <w:rsid w:val="00370DCB"/>
    <w:rsid w:val="00372A0C"/>
    <w:rsid w:val="003A689E"/>
    <w:rsid w:val="004020C5"/>
    <w:rsid w:val="00413202"/>
    <w:rsid w:val="00422A43"/>
    <w:rsid w:val="00427805"/>
    <w:rsid w:val="00437931"/>
    <w:rsid w:val="004955A4"/>
    <w:rsid w:val="004A159B"/>
    <w:rsid w:val="004D11B5"/>
    <w:rsid w:val="004D3A8F"/>
    <w:rsid w:val="004F3F5F"/>
    <w:rsid w:val="004F61CE"/>
    <w:rsid w:val="0050197F"/>
    <w:rsid w:val="00506A22"/>
    <w:rsid w:val="005115D6"/>
    <w:rsid w:val="00511DE4"/>
    <w:rsid w:val="005121F8"/>
    <w:rsid w:val="005260F3"/>
    <w:rsid w:val="00540FCE"/>
    <w:rsid w:val="005D1724"/>
    <w:rsid w:val="00602064"/>
    <w:rsid w:val="00627609"/>
    <w:rsid w:val="00660442"/>
    <w:rsid w:val="00667546"/>
    <w:rsid w:val="00682443"/>
    <w:rsid w:val="006B2663"/>
    <w:rsid w:val="006B3D43"/>
    <w:rsid w:val="006B6239"/>
    <w:rsid w:val="006D2C0E"/>
    <w:rsid w:val="006D4621"/>
    <w:rsid w:val="006E47C4"/>
    <w:rsid w:val="00745DCB"/>
    <w:rsid w:val="00761A30"/>
    <w:rsid w:val="00785DF4"/>
    <w:rsid w:val="00786ABF"/>
    <w:rsid w:val="007947E6"/>
    <w:rsid w:val="007A198D"/>
    <w:rsid w:val="007A2BE0"/>
    <w:rsid w:val="007B70D2"/>
    <w:rsid w:val="007D123A"/>
    <w:rsid w:val="00810E06"/>
    <w:rsid w:val="008112B8"/>
    <w:rsid w:val="00842669"/>
    <w:rsid w:val="0085789A"/>
    <w:rsid w:val="00870770"/>
    <w:rsid w:val="008731A9"/>
    <w:rsid w:val="00881CFD"/>
    <w:rsid w:val="00895363"/>
    <w:rsid w:val="008E1BF9"/>
    <w:rsid w:val="008E3232"/>
    <w:rsid w:val="00913D17"/>
    <w:rsid w:val="00914ED1"/>
    <w:rsid w:val="00941CA5"/>
    <w:rsid w:val="00951B98"/>
    <w:rsid w:val="009F084C"/>
    <w:rsid w:val="00A25462"/>
    <w:rsid w:val="00A26069"/>
    <w:rsid w:val="00A27C5F"/>
    <w:rsid w:val="00A3280C"/>
    <w:rsid w:val="00A63556"/>
    <w:rsid w:val="00AA1358"/>
    <w:rsid w:val="00AA178B"/>
    <w:rsid w:val="00AB51E7"/>
    <w:rsid w:val="00AB7521"/>
    <w:rsid w:val="00AC0DCE"/>
    <w:rsid w:val="00AE13DE"/>
    <w:rsid w:val="00B2571F"/>
    <w:rsid w:val="00B30109"/>
    <w:rsid w:val="00B3396B"/>
    <w:rsid w:val="00B63D3B"/>
    <w:rsid w:val="00B642C6"/>
    <w:rsid w:val="00B82235"/>
    <w:rsid w:val="00BB6392"/>
    <w:rsid w:val="00BF30ED"/>
    <w:rsid w:val="00C47B36"/>
    <w:rsid w:val="00C51F4E"/>
    <w:rsid w:val="00C73DE5"/>
    <w:rsid w:val="00C94C6E"/>
    <w:rsid w:val="00CB7CC2"/>
    <w:rsid w:val="00CE10F5"/>
    <w:rsid w:val="00CE56AB"/>
    <w:rsid w:val="00D26769"/>
    <w:rsid w:val="00D53A50"/>
    <w:rsid w:val="00D60F99"/>
    <w:rsid w:val="00D86682"/>
    <w:rsid w:val="00DB4EE0"/>
    <w:rsid w:val="00DD13E5"/>
    <w:rsid w:val="00DE56D7"/>
    <w:rsid w:val="00EA48C4"/>
    <w:rsid w:val="00ED342F"/>
    <w:rsid w:val="00EF6628"/>
    <w:rsid w:val="00F10B6F"/>
    <w:rsid w:val="00F2423A"/>
    <w:rsid w:val="00F24276"/>
    <w:rsid w:val="00F4298F"/>
    <w:rsid w:val="00F6726F"/>
    <w:rsid w:val="00FE608F"/>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A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31A9"/>
  </w:style>
  <w:style w:type="paragraph" w:styleId="Header">
    <w:name w:val="header"/>
    <w:basedOn w:val="Normal"/>
    <w:rsid w:val="008731A9"/>
    <w:pPr>
      <w:tabs>
        <w:tab w:val="center" w:pos="4320"/>
        <w:tab w:val="right" w:pos="8640"/>
      </w:tabs>
    </w:pPr>
  </w:style>
  <w:style w:type="paragraph" w:styleId="Footer">
    <w:name w:val="footer"/>
    <w:basedOn w:val="Normal"/>
    <w:rsid w:val="008731A9"/>
    <w:pPr>
      <w:tabs>
        <w:tab w:val="center" w:pos="4320"/>
        <w:tab w:val="right" w:pos="8640"/>
      </w:tabs>
    </w:pPr>
  </w:style>
  <w:style w:type="paragraph" w:styleId="Title">
    <w:name w:val="Title"/>
    <w:basedOn w:val="Normal"/>
    <w:qFormat/>
    <w:rsid w:val="008731A9"/>
    <w:pPr>
      <w:jc w:val="center"/>
    </w:pPr>
    <w:rPr>
      <w:b/>
    </w:rPr>
  </w:style>
  <w:style w:type="paragraph" w:styleId="BodyTextIndent">
    <w:name w:val="Body Text Indent"/>
    <w:basedOn w:val="Normal"/>
    <w:rsid w:val="008731A9"/>
    <w:pPr>
      <w:ind w:left="1440" w:hanging="720"/>
    </w:pPr>
  </w:style>
  <w:style w:type="character" w:styleId="PageNumber">
    <w:name w:val="page number"/>
    <w:basedOn w:val="DefaultParagraphFont"/>
    <w:rsid w:val="008731A9"/>
  </w:style>
  <w:style w:type="paragraph" w:styleId="BodyText">
    <w:name w:val="Body Text"/>
    <w:basedOn w:val="Normal"/>
    <w:rsid w:val="008731A9"/>
    <w:rPr>
      <w:rFonts w:ascii="Arial" w:hAnsi="Arial"/>
      <w:bCs/>
      <w:sz w:val="20"/>
    </w:rPr>
  </w:style>
  <w:style w:type="paragraph" w:styleId="PlainText">
    <w:name w:val="Plain Text"/>
    <w:basedOn w:val="Normal"/>
    <w:link w:val="PlainTextChar"/>
    <w:uiPriority w:val="99"/>
    <w:unhideWhenUsed/>
    <w:rsid w:val="0043793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437931"/>
    <w:rPr>
      <w:rFonts w:ascii="Consolas" w:eastAsiaTheme="minorHAnsi" w:hAnsi="Consolas" w:cstheme="minorBidi"/>
      <w:sz w:val="21"/>
      <w:szCs w:val="21"/>
    </w:rPr>
  </w:style>
  <w:style w:type="paragraph" w:styleId="ListParagraph">
    <w:name w:val="List Paragraph"/>
    <w:basedOn w:val="Normal"/>
    <w:uiPriority w:val="34"/>
    <w:qFormat/>
    <w:rsid w:val="00CB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A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31A9"/>
  </w:style>
  <w:style w:type="paragraph" w:styleId="Header">
    <w:name w:val="header"/>
    <w:basedOn w:val="Normal"/>
    <w:rsid w:val="008731A9"/>
    <w:pPr>
      <w:tabs>
        <w:tab w:val="center" w:pos="4320"/>
        <w:tab w:val="right" w:pos="8640"/>
      </w:tabs>
    </w:pPr>
  </w:style>
  <w:style w:type="paragraph" w:styleId="Footer">
    <w:name w:val="footer"/>
    <w:basedOn w:val="Normal"/>
    <w:rsid w:val="008731A9"/>
    <w:pPr>
      <w:tabs>
        <w:tab w:val="center" w:pos="4320"/>
        <w:tab w:val="right" w:pos="8640"/>
      </w:tabs>
    </w:pPr>
  </w:style>
  <w:style w:type="paragraph" w:styleId="Title">
    <w:name w:val="Title"/>
    <w:basedOn w:val="Normal"/>
    <w:qFormat/>
    <w:rsid w:val="008731A9"/>
    <w:pPr>
      <w:jc w:val="center"/>
    </w:pPr>
    <w:rPr>
      <w:b/>
    </w:rPr>
  </w:style>
  <w:style w:type="paragraph" w:styleId="BodyTextIndent">
    <w:name w:val="Body Text Indent"/>
    <w:basedOn w:val="Normal"/>
    <w:rsid w:val="008731A9"/>
    <w:pPr>
      <w:ind w:left="1440" w:hanging="720"/>
    </w:pPr>
  </w:style>
  <w:style w:type="character" w:styleId="PageNumber">
    <w:name w:val="page number"/>
    <w:basedOn w:val="DefaultParagraphFont"/>
    <w:rsid w:val="008731A9"/>
  </w:style>
  <w:style w:type="paragraph" w:styleId="BodyText">
    <w:name w:val="Body Text"/>
    <w:basedOn w:val="Normal"/>
    <w:rsid w:val="008731A9"/>
    <w:rPr>
      <w:rFonts w:ascii="Arial" w:hAnsi="Arial"/>
      <w:bCs/>
      <w:sz w:val="20"/>
    </w:rPr>
  </w:style>
  <w:style w:type="paragraph" w:styleId="PlainText">
    <w:name w:val="Plain Text"/>
    <w:basedOn w:val="Normal"/>
    <w:link w:val="PlainTextChar"/>
    <w:uiPriority w:val="99"/>
    <w:unhideWhenUsed/>
    <w:rsid w:val="0043793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437931"/>
    <w:rPr>
      <w:rFonts w:ascii="Consolas" w:eastAsiaTheme="minorHAnsi" w:hAnsi="Consolas" w:cstheme="minorBidi"/>
      <w:sz w:val="21"/>
      <w:szCs w:val="21"/>
    </w:rPr>
  </w:style>
  <w:style w:type="paragraph" w:styleId="ListParagraph">
    <w:name w:val="List Paragraph"/>
    <w:basedOn w:val="Normal"/>
    <w:uiPriority w:val="34"/>
    <w:qFormat/>
    <w:rsid w:val="00CB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2034">
      <w:bodyDiv w:val="1"/>
      <w:marLeft w:val="0"/>
      <w:marRight w:val="0"/>
      <w:marTop w:val="0"/>
      <w:marBottom w:val="0"/>
      <w:divBdr>
        <w:top w:val="none" w:sz="0" w:space="0" w:color="auto"/>
        <w:left w:val="none" w:sz="0" w:space="0" w:color="auto"/>
        <w:bottom w:val="none" w:sz="0" w:space="0" w:color="auto"/>
        <w:right w:val="none" w:sz="0" w:space="0" w:color="auto"/>
      </w:divBdr>
    </w:div>
    <w:div w:id="1077627380">
      <w:bodyDiv w:val="1"/>
      <w:marLeft w:val="0"/>
      <w:marRight w:val="0"/>
      <w:marTop w:val="0"/>
      <w:marBottom w:val="0"/>
      <w:divBdr>
        <w:top w:val="none" w:sz="0" w:space="0" w:color="auto"/>
        <w:left w:val="none" w:sz="0" w:space="0" w:color="auto"/>
        <w:bottom w:val="none" w:sz="0" w:space="0" w:color="auto"/>
        <w:right w:val="none" w:sz="0" w:space="0" w:color="auto"/>
      </w:divBdr>
    </w:div>
    <w:div w:id="11908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BDEF-9AD6-4AFE-AB2A-5BF9BB52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RESOLUTION NO</vt:lpstr>
    </vt:vector>
  </TitlesOfParts>
  <Company>City of Napa</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Delaire, Chaney</dc:creator>
  <cp:lastModifiedBy>Prescott, Karita</cp:lastModifiedBy>
  <cp:revision>4</cp:revision>
  <cp:lastPrinted>2016-11-22T17:32:00Z</cp:lastPrinted>
  <dcterms:created xsi:type="dcterms:W3CDTF">2016-11-22T17:35:00Z</dcterms:created>
  <dcterms:modified xsi:type="dcterms:W3CDTF">2016-11-22T18:46:00Z</dcterms:modified>
</cp:coreProperties>
</file>