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28" w:rsidRPr="00DC127E" w:rsidRDefault="00672F28" w:rsidP="0095643C">
      <w:pPr>
        <w:spacing w:line="480" w:lineRule="auto"/>
        <w:ind w:left="720" w:right="720"/>
        <w:jc w:val="center"/>
        <w:rPr>
          <w:b/>
        </w:rPr>
      </w:pPr>
      <w:bookmarkStart w:id="0" w:name="_GoBack"/>
      <w:bookmarkEnd w:id="0"/>
    </w:p>
    <w:p w:rsidR="00BA4BCB" w:rsidRPr="00DC127E" w:rsidRDefault="00E90B66" w:rsidP="0095643C">
      <w:pPr>
        <w:spacing w:line="480" w:lineRule="auto"/>
        <w:ind w:left="720" w:right="720"/>
        <w:jc w:val="center"/>
        <w:rPr>
          <w:b/>
          <w:u w:val="single"/>
        </w:rPr>
      </w:pPr>
      <w:proofErr w:type="gramStart"/>
      <w:r w:rsidRPr="00DC127E">
        <w:rPr>
          <w:b/>
        </w:rPr>
        <w:t>ORDINANCE NO.</w:t>
      </w:r>
      <w:proofErr w:type="gramEnd"/>
      <w:r w:rsidR="003D5959" w:rsidRPr="00DC127E">
        <w:rPr>
          <w:b/>
        </w:rPr>
        <w:t xml:space="preserve"> _____</w:t>
      </w:r>
    </w:p>
    <w:p w:rsidR="00991D63" w:rsidRPr="00DC127E" w:rsidRDefault="0095643C" w:rsidP="0095643C">
      <w:pPr>
        <w:pStyle w:val="Default"/>
        <w:ind w:left="720" w:right="720"/>
        <w:jc w:val="center"/>
        <w:rPr>
          <w:b/>
        </w:rPr>
      </w:pPr>
      <w:r w:rsidRPr="00DC127E">
        <w:rPr>
          <w:b/>
        </w:rPr>
        <w:t xml:space="preserve">AN ORDINANCE OF THE NAPA COUNTY BOARD OF SUPERVISORS, STATE </w:t>
      </w:r>
      <w:r w:rsidR="003D5959" w:rsidRPr="00DC127E">
        <w:rPr>
          <w:b/>
        </w:rPr>
        <w:t xml:space="preserve">OF CALIFORNIA AMENDING TITLE 5, </w:t>
      </w:r>
      <w:r w:rsidRPr="00DC127E">
        <w:rPr>
          <w:b/>
        </w:rPr>
        <w:t>BUSINESS TAXES, LICENSES AND REGULATIONS OF THE NAPA COUNTY CODE, RELATING TO THE ENACTMENT OF A MINIMUM WAGE TO BE PAID FOR WORK PERFORMED WITHIN THE UNINCORPORATED AREAS OF NAPA COUNTY</w:t>
      </w:r>
    </w:p>
    <w:p w:rsidR="0095643C" w:rsidRPr="00DC127E" w:rsidRDefault="0095643C" w:rsidP="0095643C">
      <w:pPr>
        <w:pStyle w:val="Default"/>
        <w:ind w:left="720" w:right="720"/>
        <w:jc w:val="center"/>
        <w:rPr>
          <w:b/>
        </w:rPr>
      </w:pPr>
    </w:p>
    <w:p w:rsidR="00991D63" w:rsidRPr="00DC127E" w:rsidRDefault="00991D63" w:rsidP="003D241B">
      <w:pPr>
        <w:pStyle w:val="Default"/>
        <w:spacing w:line="480" w:lineRule="auto"/>
        <w:ind w:firstLine="720"/>
      </w:pPr>
      <w:r w:rsidRPr="00DC127E">
        <w:rPr>
          <w:b/>
          <w:bCs/>
        </w:rPr>
        <w:t>WHEREAS</w:t>
      </w:r>
      <w:r w:rsidRPr="00DC127E">
        <w:t xml:space="preserve">, families and workers need to earn a living wage, and public policies which help achieve that goal are beneficial; </w:t>
      </w:r>
    </w:p>
    <w:p w:rsidR="00991D63" w:rsidRPr="00DC127E" w:rsidRDefault="00991D63" w:rsidP="003D241B">
      <w:pPr>
        <w:pStyle w:val="Default"/>
        <w:spacing w:line="480" w:lineRule="auto"/>
        <w:ind w:firstLine="720"/>
      </w:pPr>
      <w:r w:rsidRPr="00DC127E">
        <w:rPr>
          <w:b/>
          <w:bCs/>
        </w:rPr>
        <w:t>WHEREAS</w:t>
      </w:r>
      <w:r w:rsidRPr="00DC127E">
        <w:t>, payment of a minimum wag</w:t>
      </w:r>
      <w:r w:rsidR="003D241B" w:rsidRPr="00DC127E">
        <w:t xml:space="preserve">e advances the interests of Napa County </w:t>
      </w:r>
      <w:r w:rsidRPr="00DC127E">
        <w:t xml:space="preserve">as a whole, by creating jobs that keep workers and their families out of poverty; </w:t>
      </w:r>
    </w:p>
    <w:p w:rsidR="00991D63" w:rsidRPr="00DC127E" w:rsidRDefault="00991D63" w:rsidP="003D241B">
      <w:pPr>
        <w:spacing w:line="480" w:lineRule="auto"/>
        <w:ind w:firstLine="720"/>
      </w:pPr>
      <w:r w:rsidRPr="00DC127E">
        <w:rPr>
          <w:b/>
          <w:bCs/>
        </w:rPr>
        <w:t>WHEREAS</w:t>
      </w:r>
      <w:r w:rsidRPr="00DC127E">
        <w:t>, a minimum wage will enable a worker to meet basic needs and avoid economic hardship</w:t>
      </w:r>
      <w:r w:rsidR="003D241B" w:rsidRPr="00DC127E">
        <w:t>.</w:t>
      </w:r>
    </w:p>
    <w:p w:rsidR="0095643C" w:rsidRPr="00DC127E" w:rsidRDefault="0095643C" w:rsidP="00B91FCC">
      <w:pPr>
        <w:pStyle w:val="Default"/>
        <w:spacing w:line="480" w:lineRule="auto"/>
        <w:ind w:firstLine="720"/>
      </w:pPr>
      <w:r w:rsidRPr="00DC127E">
        <w:t>The Napa County Board of Supervisors, State of California, ordains as follows:</w:t>
      </w:r>
    </w:p>
    <w:p w:rsidR="00BA4BCB" w:rsidRPr="00DC127E" w:rsidRDefault="0038608F">
      <w:pPr>
        <w:spacing w:line="480" w:lineRule="auto"/>
      </w:pPr>
      <w:r w:rsidRPr="00DC127E">
        <w:rPr>
          <w:b/>
        </w:rPr>
        <w:tab/>
      </w:r>
      <w:proofErr w:type="gramStart"/>
      <w:r w:rsidR="00E90B66" w:rsidRPr="00DC127E">
        <w:rPr>
          <w:b/>
          <w:u w:val="single"/>
        </w:rPr>
        <w:t>SECTION 1</w:t>
      </w:r>
      <w:r w:rsidR="00E90B66" w:rsidRPr="00DC127E">
        <w:rPr>
          <w:b/>
        </w:rPr>
        <w:t>.</w:t>
      </w:r>
      <w:proofErr w:type="gramEnd"/>
      <w:r w:rsidRPr="00DC127E">
        <w:t xml:space="preserve"> </w:t>
      </w:r>
      <w:r w:rsidR="00165A24" w:rsidRPr="00DC127E">
        <w:t xml:space="preserve"> </w:t>
      </w:r>
      <w:r w:rsidRPr="00DC127E">
        <w:t xml:space="preserve">A new Chapter 5.30 (Napa County Minimum Wage Ordinance) is hereby added to the Napa County Code to </w:t>
      </w:r>
      <w:r w:rsidR="00E90B66" w:rsidRPr="00DC127E">
        <w:t xml:space="preserve">read </w:t>
      </w:r>
      <w:r w:rsidRPr="00DC127E">
        <w:t xml:space="preserve">in full </w:t>
      </w:r>
      <w:r w:rsidR="00E90B66" w:rsidRPr="00DC127E">
        <w:t>as follows:</w:t>
      </w:r>
    </w:p>
    <w:p w:rsidR="0038608F" w:rsidRPr="00DC127E" w:rsidRDefault="0038608F" w:rsidP="0038608F">
      <w:pPr>
        <w:spacing w:line="480" w:lineRule="auto"/>
        <w:jc w:val="center"/>
        <w:rPr>
          <w:b/>
        </w:rPr>
      </w:pPr>
      <w:r w:rsidRPr="00DC127E">
        <w:rPr>
          <w:b/>
        </w:rPr>
        <w:t>Chapter 5.30</w:t>
      </w:r>
    </w:p>
    <w:p w:rsidR="0038608F" w:rsidRPr="00DC127E" w:rsidRDefault="0038608F" w:rsidP="0038608F">
      <w:pPr>
        <w:spacing w:line="480" w:lineRule="auto"/>
        <w:jc w:val="center"/>
        <w:rPr>
          <w:b/>
        </w:rPr>
      </w:pPr>
      <w:r w:rsidRPr="00DC127E">
        <w:rPr>
          <w:b/>
        </w:rPr>
        <w:t>NAPA COUNTY MINIMUM WAGE ORDINANCE</w:t>
      </w:r>
    </w:p>
    <w:p w:rsidR="0038608F" w:rsidRPr="00DC127E" w:rsidRDefault="0038608F" w:rsidP="00165A24">
      <w:pPr>
        <w:rPr>
          <w:b/>
        </w:rPr>
      </w:pPr>
      <w:r w:rsidRPr="00DC127E">
        <w:rPr>
          <w:b/>
        </w:rPr>
        <w:t>Sections:</w:t>
      </w:r>
    </w:p>
    <w:p w:rsidR="0038608F" w:rsidRPr="00DC127E" w:rsidRDefault="0038608F" w:rsidP="00165A24">
      <w:pPr>
        <w:rPr>
          <w:b/>
        </w:rPr>
      </w:pPr>
      <w:r w:rsidRPr="00DC127E">
        <w:rPr>
          <w:b/>
        </w:rPr>
        <w:tab/>
      </w:r>
      <w:proofErr w:type="gramStart"/>
      <w:r w:rsidRPr="00DC127E">
        <w:rPr>
          <w:b/>
        </w:rPr>
        <w:t>5.30.010</w:t>
      </w:r>
      <w:r w:rsidRPr="00DC127E">
        <w:rPr>
          <w:b/>
        </w:rPr>
        <w:tab/>
        <w:t>Short Title</w:t>
      </w:r>
      <w:r w:rsidR="00B80A36" w:rsidRPr="00DC127E">
        <w:rPr>
          <w:b/>
        </w:rPr>
        <w:t>.</w:t>
      </w:r>
      <w:proofErr w:type="gramEnd"/>
    </w:p>
    <w:p w:rsidR="0038608F" w:rsidRPr="00DC127E" w:rsidRDefault="0038608F" w:rsidP="00165A24">
      <w:pPr>
        <w:rPr>
          <w:b/>
        </w:rPr>
      </w:pPr>
      <w:r w:rsidRPr="00DC127E">
        <w:rPr>
          <w:b/>
        </w:rPr>
        <w:tab/>
      </w:r>
      <w:proofErr w:type="gramStart"/>
      <w:r w:rsidRPr="00DC127E">
        <w:rPr>
          <w:b/>
        </w:rPr>
        <w:t>5.30.0</w:t>
      </w:r>
      <w:r w:rsidR="002546CA" w:rsidRPr="00DC127E">
        <w:rPr>
          <w:b/>
        </w:rPr>
        <w:t>2</w:t>
      </w:r>
      <w:r w:rsidRPr="00DC127E">
        <w:rPr>
          <w:b/>
        </w:rPr>
        <w:t>0</w:t>
      </w:r>
      <w:r w:rsidRPr="00DC127E">
        <w:rPr>
          <w:b/>
        </w:rPr>
        <w:tab/>
        <w:t>Definitions</w:t>
      </w:r>
      <w:r w:rsidR="00B80A36" w:rsidRPr="00DC127E">
        <w:rPr>
          <w:b/>
        </w:rPr>
        <w:t>.</w:t>
      </w:r>
      <w:proofErr w:type="gramEnd"/>
    </w:p>
    <w:p w:rsidR="0038608F" w:rsidRPr="00DC127E" w:rsidRDefault="0038608F" w:rsidP="00165A24">
      <w:pPr>
        <w:rPr>
          <w:b/>
        </w:rPr>
      </w:pPr>
      <w:r w:rsidRPr="00DC127E">
        <w:rPr>
          <w:b/>
        </w:rPr>
        <w:tab/>
      </w:r>
      <w:proofErr w:type="gramStart"/>
      <w:r w:rsidRPr="00DC127E">
        <w:rPr>
          <w:b/>
        </w:rPr>
        <w:t>5.30.0</w:t>
      </w:r>
      <w:r w:rsidR="002546CA" w:rsidRPr="00DC127E">
        <w:rPr>
          <w:b/>
        </w:rPr>
        <w:t>3</w:t>
      </w:r>
      <w:r w:rsidRPr="00DC127E">
        <w:rPr>
          <w:b/>
        </w:rPr>
        <w:t>0</w:t>
      </w:r>
      <w:r w:rsidRPr="00DC127E">
        <w:rPr>
          <w:b/>
        </w:rPr>
        <w:tab/>
        <w:t>Minimum Wage</w:t>
      </w:r>
      <w:r w:rsidR="00B80A36" w:rsidRPr="00DC127E">
        <w:rPr>
          <w:b/>
        </w:rPr>
        <w:t>.</w:t>
      </w:r>
      <w:proofErr w:type="gramEnd"/>
    </w:p>
    <w:p w:rsidR="00593910" w:rsidRPr="00DC127E" w:rsidRDefault="00593910" w:rsidP="00165A24">
      <w:pPr>
        <w:rPr>
          <w:b/>
        </w:rPr>
      </w:pPr>
      <w:r w:rsidRPr="00DC127E">
        <w:rPr>
          <w:b/>
        </w:rPr>
        <w:tab/>
        <w:t>5.30.040</w:t>
      </w:r>
      <w:r w:rsidRPr="00DC127E">
        <w:rPr>
          <w:b/>
        </w:rPr>
        <w:tab/>
        <w:t xml:space="preserve">Waiver </w:t>
      </w:r>
      <w:proofErr w:type="gramStart"/>
      <w:r w:rsidRPr="00DC127E">
        <w:rPr>
          <w:b/>
        </w:rPr>
        <w:t>Through</w:t>
      </w:r>
      <w:proofErr w:type="gramEnd"/>
      <w:r w:rsidRPr="00DC127E">
        <w:rPr>
          <w:b/>
        </w:rPr>
        <w:t xml:space="preserve"> Collective Bargaining</w:t>
      </w:r>
      <w:r w:rsidR="003D5959" w:rsidRPr="00DC127E">
        <w:rPr>
          <w:b/>
        </w:rPr>
        <w:t>.</w:t>
      </w:r>
    </w:p>
    <w:p w:rsidR="0038608F" w:rsidRPr="00DC127E" w:rsidRDefault="0038608F" w:rsidP="00165A24">
      <w:pPr>
        <w:rPr>
          <w:b/>
        </w:rPr>
      </w:pPr>
      <w:r w:rsidRPr="00DC127E">
        <w:rPr>
          <w:b/>
        </w:rPr>
        <w:tab/>
      </w:r>
      <w:proofErr w:type="gramStart"/>
      <w:r w:rsidRPr="00DC127E">
        <w:rPr>
          <w:b/>
        </w:rPr>
        <w:t>5.30.0</w:t>
      </w:r>
      <w:r w:rsidR="00593910" w:rsidRPr="00DC127E">
        <w:rPr>
          <w:b/>
        </w:rPr>
        <w:t>5</w:t>
      </w:r>
      <w:r w:rsidRPr="00DC127E">
        <w:rPr>
          <w:b/>
        </w:rPr>
        <w:t>0</w:t>
      </w:r>
      <w:r w:rsidRPr="00DC127E">
        <w:rPr>
          <w:b/>
        </w:rPr>
        <w:tab/>
        <w:t>Notice and Posting Requirements</w:t>
      </w:r>
      <w:r w:rsidR="00B80A36" w:rsidRPr="00DC127E">
        <w:rPr>
          <w:b/>
        </w:rPr>
        <w:t>.</w:t>
      </w:r>
      <w:proofErr w:type="gramEnd"/>
    </w:p>
    <w:p w:rsidR="0038608F" w:rsidRPr="00DC127E" w:rsidRDefault="0038608F" w:rsidP="00165A24">
      <w:pPr>
        <w:rPr>
          <w:b/>
        </w:rPr>
      </w:pPr>
      <w:r w:rsidRPr="00DC127E">
        <w:rPr>
          <w:b/>
        </w:rPr>
        <w:tab/>
        <w:t>5.30.0</w:t>
      </w:r>
      <w:r w:rsidR="00593910" w:rsidRPr="00DC127E">
        <w:rPr>
          <w:b/>
        </w:rPr>
        <w:t>6</w:t>
      </w:r>
      <w:r w:rsidRPr="00DC127E">
        <w:rPr>
          <w:b/>
        </w:rPr>
        <w:t>0</w:t>
      </w:r>
      <w:r w:rsidRPr="00DC127E">
        <w:rPr>
          <w:b/>
        </w:rPr>
        <w:tab/>
        <w:t>Retaliatory Action Prohibited</w:t>
      </w:r>
      <w:r w:rsidR="00B80A36" w:rsidRPr="00DC127E">
        <w:rPr>
          <w:b/>
        </w:rPr>
        <w:t>.</w:t>
      </w:r>
    </w:p>
    <w:p w:rsidR="0038608F" w:rsidRPr="00DC127E" w:rsidRDefault="0038608F" w:rsidP="00165A24">
      <w:pPr>
        <w:rPr>
          <w:b/>
        </w:rPr>
      </w:pPr>
      <w:r w:rsidRPr="00DC127E">
        <w:rPr>
          <w:b/>
        </w:rPr>
        <w:tab/>
      </w:r>
      <w:proofErr w:type="gramStart"/>
      <w:r w:rsidRPr="00DC127E">
        <w:rPr>
          <w:b/>
        </w:rPr>
        <w:t>5.30.0</w:t>
      </w:r>
      <w:r w:rsidR="00991D63" w:rsidRPr="00DC127E">
        <w:rPr>
          <w:b/>
        </w:rPr>
        <w:t>7</w:t>
      </w:r>
      <w:r w:rsidRPr="00DC127E">
        <w:rPr>
          <w:b/>
        </w:rPr>
        <w:t>0</w:t>
      </w:r>
      <w:r w:rsidRPr="00DC127E">
        <w:rPr>
          <w:b/>
        </w:rPr>
        <w:tab/>
      </w:r>
      <w:r w:rsidR="001E437A" w:rsidRPr="00DC127E">
        <w:rPr>
          <w:b/>
        </w:rPr>
        <w:t>Relationship to Other Requirements</w:t>
      </w:r>
      <w:r w:rsidR="003D5959" w:rsidRPr="00DC127E">
        <w:rPr>
          <w:b/>
        </w:rPr>
        <w:t>.</w:t>
      </w:r>
      <w:proofErr w:type="gramEnd"/>
    </w:p>
    <w:p w:rsidR="003A5906" w:rsidRPr="00DC127E" w:rsidRDefault="003A5906" w:rsidP="00165A24">
      <w:pPr>
        <w:rPr>
          <w:b/>
        </w:rPr>
      </w:pPr>
      <w:r w:rsidRPr="00DC127E">
        <w:rPr>
          <w:b/>
        </w:rPr>
        <w:tab/>
        <w:t>5.30.080</w:t>
      </w:r>
      <w:r w:rsidRPr="00DC127E">
        <w:rPr>
          <w:b/>
        </w:rPr>
        <w:tab/>
        <w:t>Application of Minimum Wage to Welfare-to-Work Programs</w:t>
      </w:r>
      <w:r w:rsidR="003D5959" w:rsidRPr="00DC127E">
        <w:rPr>
          <w:b/>
        </w:rPr>
        <w:t>.</w:t>
      </w:r>
    </w:p>
    <w:p w:rsidR="0038608F" w:rsidRPr="00DC127E" w:rsidRDefault="0038608F" w:rsidP="00165A24">
      <w:pPr>
        <w:rPr>
          <w:b/>
        </w:rPr>
      </w:pPr>
      <w:r w:rsidRPr="00DC127E">
        <w:rPr>
          <w:b/>
        </w:rPr>
        <w:tab/>
      </w:r>
      <w:proofErr w:type="gramStart"/>
      <w:r w:rsidRPr="00DC127E">
        <w:rPr>
          <w:b/>
        </w:rPr>
        <w:t>5.30.0</w:t>
      </w:r>
      <w:r w:rsidR="003A5906" w:rsidRPr="00DC127E">
        <w:rPr>
          <w:b/>
        </w:rPr>
        <w:t>9</w:t>
      </w:r>
      <w:r w:rsidRPr="00DC127E">
        <w:rPr>
          <w:b/>
        </w:rPr>
        <w:t>0</w:t>
      </w:r>
      <w:r w:rsidRPr="00DC127E">
        <w:rPr>
          <w:b/>
        </w:rPr>
        <w:tab/>
        <w:t>Implementation</w:t>
      </w:r>
      <w:r w:rsidR="004D018D" w:rsidRPr="00DC127E">
        <w:rPr>
          <w:b/>
        </w:rPr>
        <w:t xml:space="preserve"> and Enforcement</w:t>
      </w:r>
      <w:r w:rsidR="00B80A36" w:rsidRPr="00DC127E">
        <w:rPr>
          <w:b/>
        </w:rPr>
        <w:t>.</w:t>
      </w:r>
      <w:proofErr w:type="gramEnd"/>
    </w:p>
    <w:p w:rsidR="0038608F" w:rsidRPr="00DC127E" w:rsidRDefault="0038608F" w:rsidP="00165A24">
      <w:pPr>
        <w:rPr>
          <w:b/>
        </w:rPr>
      </w:pPr>
      <w:r w:rsidRPr="00DC127E">
        <w:rPr>
          <w:b/>
        </w:rPr>
        <w:tab/>
      </w:r>
      <w:proofErr w:type="gramStart"/>
      <w:r w:rsidR="004D018D" w:rsidRPr="00DC127E">
        <w:rPr>
          <w:b/>
        </w:rPr>
        <w:t>5.30.</w:t>
      </w:r>
      <w:r w:rsidR="003A5906" w:rsidRPr="00DC127E">
        <w:rPr>
          <w:b/>
        </w:rPr>
        <w:t>100</w:t>
      </w:r>
      <w:r w:rsidR="004D018D" w:rsidRPr="00DC127E">
        <w:rPr>
          <w:b/>
        </w:rPr>
        <w:tab/>
      </w:r>
      <w:r w:rsidR="00F806C0" w:rsidRPr="00DC127E">
        <w:rPr>
          <w:b/>
        </w:rPr>
        <w:t>Private Right of Action</w:t>
      </w:r>
      <w:r w:rsidR="00B80A36" w:rsidRPr="00DC127E">
        <w:rPr>
          <w:b/>
        </w:rPr>
        <w:t>.</w:t>
      </w:r>
      <w:proofErr w:type="gramEnd"/>
    </w:p>
    <w:p w:rsidR="0038608F" w:rsidRPr="00DC127E" w:rsidRDefault="0038608F" w:rsidP="00165A24"/>
    <w:p w:rsidR="00BA4BCB" w:rsidRPr="00DC127E" w:rsidRDefault="00B80A36" w:rsidP="00165A24">
      <w:pPr>
        <w:pStyle w:val="10sp0"/>
        <w:spacing w:after="0"/>
        <w:rPr>
          <w:szCs w:val="24"/>
        </w:rPr>
      </w:pPr>
      <w:proofErr w:type="gramStart"/>
      <w:r w:rsidRPr="00DC127E">
        <w:rPr>
          <w:b/>
          <w:szCs w:val="24"/>
        </w:rPr>
        <w:t>5.30</w:t>
      </w:r>
      <w:r w:rsidR="00F51BCA" w:rsidRPr="00DC127E">
        <w:rPr>
          <w:b/>
          <w:szCs w:val="24"/>
        </w:rPr>
        <w:t xml:space="preserve">.010 </w:t>
      </w:r>
      <w:r w:rsidR="00F51BCA" w:rsidRPr="00DC127E">
        <w:rPr>
          <w:b/>
          <w:szCs w:val="24"/>
        </w:rPr>
        <w:tab/>
      </w:r>
      <w:r w:rsidR="00E90B66" w:rsidRPr="00DC127E">
        <w:rPr>
          <w:b/>
          <w:szCs w:val="24"/>
        </w:rPr>
        <w:t>Short Title.</w:t>
      </w:r>
      <w:proofErr w:type="gramEnd"/>
    </w:p>
    <w:p w:rsidR="00BA4BCB" w:rsidRPr="00DC127E" w:rsidRDefault="00FA2782" w:rsidP="00165A24">
      <w:pPr>
        <w:pStyle w:val="10sp0"/>
        <w:spacing w:after="0"/>
        <w:rPr>
          <w:szCs w:val="24"/>
        </w:rPr>
      </w:pPr>
      <w:r w:rsidRPr="00DC127E">
        <w:rPr>
          <w:szCs w:val="24"/>
        </w:rPr>
        <w:lastRenderedPageBreak/>
        <w:tab/>
      </w:r>
      <w:r w:rsidR="00E90B66" w:rsidRPr="00DC127E">
        <w:rPr>
          <w:szCs w:val="24"/>
        </w:rPr>
        <w:t xml:space="preserve">The ordinance codified in this chapter shall be known as the </w:t>
      </w:r>
      <w:r w:rsidR="003D5959" w:rsidRPr="00DC127E">
        <w:rPr>
          <w:szCs w:val="24"/>
        </w:rPr>
        <w:t>“</w:t>
      </w:r>
      <w:r w:rsidR="00B80A36" w:rsidRPr="00DC127E">
        <w:rPr>
          <w:szCs w:val="24"/>
        </w:rPr>
        <w:t xml:space="preserve">Napa </w:t>
      </w:r>
      <w:r w:rsidR="00E90B66" w:rsidRPr="00DC127E">
        <w:rPr>
          <w:szCs w:val="24"/>
        </w:rPr>
        <w:t>County Minimum Wage Ordinance.</w:t>
      </w:r>
      <w:r w:rsidR="003D5959" w:rsidRPr="00DC127E">
        <w:rPr>
          <w:szCs w:val="24"/>
        </w:rPr>
        <w:t>”</w:t>
      </w:r>
    </w:p>
    <w:p w:rsidR="00BB1738" w:rsidRPr="00DC127E" w:rsidRDefault="00BB1738" w:rsidP="00165A24">
      <w:pPr>
        <w:pStyle w:val="10sp0"/>
        <w:spacing w:after="0"/>
        <w:rPr>
          <w:szCs w:val="24"/>
        </w:rPr>
      </w:pPr>
    </w:p>
    <w:p w:rsidR="00BA4BCB" w:rsidRPr="00DC127E" w:rsidRDefault="00B80A36" w:rsidP="00165A24">
      <w:pPr>
        <w:pStyle w:val="10sp0"/>
        <w:spacing w:after="0"/>
        <w:rPr>
          <w:szCs w:val="24"/>
        </w:rPr>
      </w:pPr>
      <w:proofErr w:type="gramStart"/>
      <w:r w:rsidRPr="00DC127E">
        <w:rPr>
          <w:b/>
          <w:szCs w:val="24"/>
        </w:rPr>
        <w:t>5.30</w:t>
      </w:r>
      <w:r w:rsidR="00E90B66" w:rsidRPr="00DC127E">
        <w:rPr>
          <w:b/>
          <w:szCs w:val="24"/>
        </w:rPr>
        <w:t>.0</w:t>
      </w:r>
      <w:r w:rsidR="002546CA" w:rsidRPr="00DC127E">
        <w:rPr>
          <w:b/>
          <w:szCs w:val="24"/>
        </w:rPr>
        <w:t>2</w:t>
      </w:r>
      <w:r w:rsidR="00F51BCA" w:rsidRPr="00DC127E">
        <w:rPr>
          <w:b/>
          <w:szCs w:val="24"/>
        </w:rPr>
        <w:t xml:space="preserve">0 </w:t>
      </w:r>
      <w:r w:rsidR="00F51BCA" w:rsidRPr="00DC127E">
        <w:rPr>
          <w:b/>
          <w:szCs w:val="24"/>
        </w:rPr>
        <w:tab/>
      </w:r>
      <w:r w:rsidR="00E90B66" w:rsidRPr="00DC127E">
        <w:rPr>
          <w:b/>
          <w:szCs w:val="24"/>
        </w:rPr>
        <w:t>Definitions.</w:t>
      </w:r>
      <w:proofErr w:type="gramEnd"/>
    </w:p>
    <w:p w:rsidR="00BA4BCB" w:rsidRPr="00DC127E" w:rsidRDefault="00E90B66" w:rsidP="00B8135E">
      <w:pPr>
        <w:pStyle w:val="10sp0"/>
        <w:suppressAutoHyphens w:val="0"/>
        <w:spacing w:after="0"/>
        <w:ind w:firstLine="720"/>
        <w:rPr>
          <w:szCs w:val="24"/>
        </w:rPr>
      </w:pPr>
      <w:r w:rsidRPr="00DC127E">
        <w:rPr>
          <w:szCs w:val="24"/>
        </w:rPr>
        <w:t xml:space="preserve">The general definitions contained in Chapter </w:t>
      </w:r>
      <w:r w:rsidR="00FA2782" w:rsidRPr="00DC127E">
        <w:rPr>
          <w:szCs w:val="24"/>
        </w:rPr>
        <w:t>1.04.010</w:t>
      </w:r>
      <w:r w:rsidRPr="00DC127E">
        <w:rPr>
          <w:szCs w:val="24"/>
        </w:rPr>
        <w:t xml:space="preserve"> shall be applicable to this chapter unless inconsistent with the following definitions:</w:t>
      </w:r>
    </w:p>
    <w:p w:rsidR="00BA4BCB" w:rsidRPr="00DC127E" w:rsidRDefault="00165A24" w:rsidP="00B8135E">
      <w:pPr>
        <w:pStyle w:val="10sp0"/>
        <w:suppressAutoHyphens w:val="0"/>
        <w:spacing w:after="0"/>
        <w:ind w:firstLine="720"/>
        <w:rPr>
          <w:szCs w:val="24"/>
        </w:rPr>
      </w:pPr>
      <w:r w:rsidRPr="00DC127E">
        <w:rPr>
          <w:szCs w:val="24"/>
        </w:rPr>
        <w:t>A.</w:t>
      </w:r>
      <w:r w:rsidRPr="00DC127E">
        <w:rPr>
          <w:szCs w:val="24"/>
        </w:rPr>
        <w:tab/>
      </w:r>
      <w:r w:rsidR="003D5959" w:rsidRPr="00DC127E">
        <w:rPr>
          <w:szCs w:val="24"/>
        </w:rPr>
        <w:t>“</w:t>
      </w:r>
      <w:r w:rsidR="002546CA" w:rsidRPr="00DC127E">
        <w:rPr>
          <w:szCs w:val="24"/>
        </w:rPr>
        <w:t>Department</w:t>
      </w:r>
      <w:r w:rsidR="003D5959" w:rsidRPr="00DC127E">
        <w:rPr>
          <w:szCs w:val="24"/>
        </w:rPr>
        <w:t>”</w:t>
      </w:r>
      <w:r w:rsidR="002546CA" w:rsidRPr="00DC127E">
        <w:rPr>
          <w:szCs w:val="24"/>
        </w:rPr>
        <w:t xml:space="preserve"> </w:t>
      </w:r>
      <w:r w:rsidR="00F552C7" w:rsidRPr="00DC127E">
        <w:rPr>
          <w:szCs w:val="24"/>
        </w:rPr>
        <w:t xml:space="preserve">shall </w:t>
      </w:r>
      <w:r w:rsidR="002546CA" w:rsidRPr="00DC127E">
        <w:rPr>
          <w:szCs w:val="24"/>
        </w:rPr>
        <w:t xml:space="preserve">mean the </w:t>
      </w:r>
      <w:r w:rsidR="005C6E6C" w:rsidRPr="00DC127E">
        <w:rPr>
          <w:szCs w:val="24"/>
        </w:rPr>
        <w:t>c</w:t>
      </w:r>
      <w:r w:rsidR="002546CA" w:rsidRPr="00DC127E">
        <w:rPr>
          <w:szCs w:val="24"/>
        </w:rPr>
        <w:t>ounty department of planning, building and environmental services.</w:t>
      </w:r>
    </w:p>
    <w:p w:rsidR="00BA4BCB" w:rsidRPr="00DC127E" w:rsidRDefault="00165A24" w:rsidP="00B8135E">
      <w:pPr>
        <w:pStyle w:val="10sp0"/>
        <w:suppressAutoHyphens w:val="0"/>
        <w:spacing w:after="0"/>
        <w:ind w:firstLine="720"/>
        <w:rPr>
          <w:szCs w:val="24"/>
        </w:rPr>
      </w:pPr>
      <w:r w:rsidRPr="00DC127E">
        <w:rPr>
          <w:szCs w:val="24"/>
        </w:rPr>
        <w:t>B.</w:t>
      </w:r>
      <w:r w:rsidRPr="00DC127E">
        <w:rPr>
          <w:szCs w:val="24"/>
        </w:rPr>
        <w:tab/>
      </w:r>
      <w:r w:rsidR="003D5959" w:rsidRPr="00DC127E">
        <w:rPr>
          <w:szCs w:val="24"/>
        </w:rPr>
        <w:t>“</w:t>
      </w:r>
      <w:r w:rsidR="00E90B66" w:rsidRPr="00DC127E">
        <w:rPr>
          <w:szCs w:val="24"/>
        </w:rPr>
        <w:t>Employee</w:t>
      </w:r>
      <w:r w:rsidR="003D5959" w:rsidRPr="00DC127E">
        <w:rPr>
          <w:szCs w:val="24"/>
        </w:rPr>
        <w:t>”</w:t>
      </w:r>
      <w:r w:rsidR="00E90B66" w:rsidRPr="00DC127E">
        <w:rPr>
          <w:szCs w:val="24"/>
        </w:rPr>
        <w:t xml:space="preserve"> </w:t>
      </w:r>
      <w:r w:rsidR="001B0C40" w:rsidRPr="00DC127E">
        <w:rPr>
          <w:szCs w:val="24"/>
        </w:rPr>
        <w:t xml:space="preserve">shall </w:t>
      </w:r>
      <w:r w:rsidR="00E90B66" w:rsidRPr="00DC127E">
        <w:rPr>
          <w:szCs w:val="24"/>
        </w:rPr>
        <w:t xml:space="preserve">mean any </w:t>
      </w:r>
      <w:r w:rsidR="00691C18" w:rsidRPr="00DC127E">
        <w:rPr>
          <w:szCs w:val="24"/>
        </w:rPr>
        <w:t>person</w:t>
      </w:r>
      <w:r w:rsidR="00E90B66" w:rsidRPr="00DC127E">
        <w:rPr>
          <w:szCs w:val="24"/>
        </w:rPr>
        <w:t xml:space="preserve"> who:</w:t>
      </w:r>
    </w:p>
    <w:p w:rsidR="00BA4BCB" w:rsidRPr="00DC127E" w:rsidRDefault="00165A24" w:rsidP="00B8135E">
      <w:pPr>
        <w:pStyle w:val="10sp0"/>
        <w:suppressAutoHyphens w:val="0"/>
        <w:spacing w:after="0"/>
        <w:ind w:firstLine="720"/>
        <w:rPr>
          <w:szCs w:val="24"/>
        </w:rPr>
      </w:pPr>
      <w:r w:rsidRPr="00DC127E">
        <w:rPr>
          <w:szCs w:val="24"/>
        </w:rPr>
        <w:t>1.</w:t>
      </w:r>
      <w:r w:rsidRPr="00DC127E">
        <w:rPr>
          <w:szCs w:val="24"/>
        </w:rPr>
        <w:tab/>
      </w:r>
      <w:proofErr w:type="gramStart"/>
      <w:r w:rsidR="00E90B66" w:rsidRPr="00DC127E">
        <w:rPr>
          <w:szCs w:val="24"/>
        </w:rPr>
        <w:t>In</w:t>
      </w:r>
      <w:proofErr w:type="gramEnd"/>
      <w:r w:rsidR="00E90B66" w:rsidRPr="00DC127E">
        <w:rPr>
          <w:szCs w:val="24"/>
        </w:rPr>
        <w:t xml:space="preserve"> a particular week performs at least two hours of work within the unincorporated areas of the </w:t>
      </w:r>
      <w:r w:rsidR="005B663C" w:rsidRPr="00DC127E">
        <w:rPr>
          <w:szCs w:val="24"/>
        </w:rPr>
        <w:t>c</w:t>
      </w:r>
      <w:r w:rsidR="00E90B66" w:rsidRPr="00DC127E">
        <w:rPr>
          <w:szCs w:val="24"/>
        </w:rPr>
        <w:t xml:space="preserve">ounty for an </w:t>
      </w:r>
      <w:r w:rsidR="005B663C" w:rsidRPr="00DC127E">
        <w:rPr>
          <w:szCs w:val="24"/>
        </w:rPr>
        <w:t>e</w:t>
      </w:r>
      <w:r w:rsidR="00E90B66" w:rsidRPr="00DC127E">
        <w:rPr>
          <w:szCs w:val="24"/>
        </w:rPr>
        <w:t xml:space="preserve">mployer; and </w:t>
      </w:r>
    </w:p>
    <w:p w:rsidR="00BA4BCB" w:rsidRPr="00DC127E" w:rsidRDefault="00165A24" w:rsidP="00B8135E">
      <w:pPr>
        <w:pStyle w:val="10sp0"/>
        <w:suppressAutoHyphens w:val="0"/>
        <w:spacing w:after="0"/>
        <w:ind w:firstLine="720"/>
        <w:rPr>
          <w:szCs w:val="24"/>
        </w:rPr>
      </w:pPr>
      <w:r w:rsidRPr="00DC127E">
        <w:rPr>
          <w:szCs w:val="24"/>
        </w:rPr>
        <w:t>2.</w:t>
      </w:r>
      <w:r w:rsidRPr="00DC127E">
        <w:rPr>
          <w:szCs w:val="24"/>
        </w:rPr>
        <w:tab/>
      </w:r>
      <w:r w:rsidR="00E90B66" w:rsidRPr="00DC127E">
        <w:rPr>
          <w:szCs w:val="24"/>
        </w:rPr>
        <w:t xml:space="preserve">Qualifies as an employee entitled to payment of a minimum wage from any </w:t>
      </w:r>
      <w:r w:rsidR="005B663C" w:rsidRPr="00DC127E">
        <w:rPr>
          <w:szCs w:val="24"/>
        </w:rPr>
        <w:t>e</w:t>
      </w:r>
      <w:r w:rsidR="00E90B66" w:rsidRPr="00DC127E">
        <w:rPr>
          <w:szCs w:val="24"/>
        </w:rPr>
        <w:t>mployer under the California minimum wage law, as provided under Section 1197 of the California Labor Code and wage orders published by the California Industrial Welfare Commission</w:t>
      </w:r>
      <w:r w:rsidR="00691C18" w:rsidRPr="00DC127E">
        <w:rPr>
          <w:szCs w:val="24"/>
        </w:rPr>
        <w:t>, or is a participant in a Welfare</w:t>
      </w:r>
      <w:r w:rsidR="00134936" w:rsidRPr="00DC127E">
        <w:rPr>
          <w:szCs w:val="24"/>
        </w:rPr>
        <w:t>-</w:t>
      </w:r>
      <w:r w:rsidR="00691C18" w:rsidRPr="00DC127E">
        <w:rPr>
          <w:szCs w:val="24"/>
        </w:rPr>
        <w:t>to</w:t>
      </w:r>
      <w:r w:rsidR="00134936" w:rsidRPr="00DC127E">
        <w:rPr>
          <w:szCs w:val="24"/>
        </w:rPr>
        <w:t>-</w:t>
      </w:r>
      <w:r w:rsidR="00691C18" w:rsidRPr="00DC127E">
        <w:rPr>
          <w:szCs w:val="24"/>
        </w:rPr>
        <w:t>Work Program</w:t>
      </w:r>
      <w:r w:rsidR="00E90B66" w:rsidRPr="00DC127E">
        <w:rPr>
          <w:szCs w:val="24"/>
        </w:rPr>
        <w:t xml:space="preserve">. </w:t>
      </w:r>
    </w:p>
    <w:p w:rsidR="005A34B0" w:rsidRPr="00DC127E" w:rsidRDefault="00165A24" w:rsidP="00B8135E">
      <w:pPr>
        <w:pStyle w:val="10sp0"/>
        <w:suppressAutoHyphens w:val="0"/>
        <w:spacing w:after="0"/>
        <w:ind w:firstLine="720"/>
        <w:rPr>
          <w:szCs w:val="24"/>
        </w:rPr>
      </w:pPr>
      <w:r w:rsidRPr="00DC127E">
        <w:rPr>
          <w:szCs w:val="24"/>
        </w:rPr>
        <w:t>3.</w:t>
      </w:r>
      <w:r w:rsidRPr="00DC127E">
        <w:rPr>
          <w:szCs w:val="24"/>
        </w:rPr>
        <w:tab/>
      </w:r>
      <w:r w:rsidR="005A34B0" w:rsidRPr="00DC127E">
        <w:rPr>
          <w:szCs w:val="24"/>
        </w:rPr>
        <w:t xml:space="preserve">Employee shall not include any person up to </w:t>
      </w:r>
      <w:r w:rsidR="005B663C" w:rsidRPr="00DC127E">
        <w:rPr>
          <w:szCs w:val="24"/>
        </w:rPr>
        <w:t xml:space="preserve">twenty five </w:t>
      </w:r>
      <w:r w:rsidR="005A34B0" w:rsidRPr="00DC127E">
        <w:rPr>
          <w:szCs w:val="24"/>
        </w:rPr>
        <w:t>years of age participating in youth job training programs operated by nonprofit corporations or governmental agencies.</w:t>
      </w:r>
    </w:p>
    <w:p w:rsidR="00374642" w:rsidRPr="00DC127E" w:rsidRDefault="00B8135E" w:rsidP="00B8135E">
      <w:pPr>
        <w:pStyle w:val="10sp0"/>
        <w:suppressAutoHyphens w:val="0"/>
        <w:spacing w:after="0"/>
        <w:ind w:firstLine="720"/>
        <w:rPr>
          <w:szCs w:val="24"/>
        </w:rPr>
      </w:pPr>
      <w:r w:rsidRPr="00DC127E">
        <w:rPr>
          <w:szCs w:val="24"/>
        </w:rPr>
        <w:t>C</w:t>
      </w:r>
      <w:r w:rsidR="00165A24" w:rsidRPr="00DC127E">
        <w:rPr>
          <w:szCs w:val="24"/>
        </w:rPr>
        <w:t>.</w:t>
      </w:r>
      <w:r w:rsidR="00165A24" w:rsidRPr="00DC127E">
        <w:rPr>
          <w:szCs w:val="24"/>
        </w:rPr>
        <w:tab/>
      </w:r>
      <w:r w:rsidR="003D5959" w:rsidRPr="00DC127E">
        <w:rPr>
          <w:szCs w:val="24"/>
        </w:rPr>
        <w:t>“</w:t>
      </w:r>
      <w:r w:rsidR="00E90B66" w:rsidRPr="00DC127E">
        <w:rPr>
          <w:szCs w:val="24"/>
        </w:rPr>
        <w:t>Employer</w:t>
      </w:r>
      <w:r w:rsidR="003D5959" w:rsidRPr="00DC127E">
        <w:rPr>
          <w:szCs w:val="24"/>
        </w:rPr>
        <w:t>”</w:t>
      </w:r>
      <w:r w:rsidR="00E90B66" w:rsidRPr="00DC127E">
        <w:rPr>
          <w:szCs w:val="24"/>
        </w:rPr>
        <w:t xml:space="preserve"> </w:t>
      </w:r>
      <w:r w:rsidR="001B0C40" w:rsidRPr="00DC127E">
        <w:rPr>
          <w:szCs w:val="24"/>
        </w:rPr>
        <w:t xml:space="preserve">shall </w:t>
      </w:r>
      <w:r w:rsidR="00E90B66" w:rsidRPr="00DC127E">
        <w:rPr>
          <w:szCs w:val="24"/>
        </w:rPr>
        <w:t xml:space="preserve">mean any person, </w:t>
      </w:r>
      <w:r w:rsidR="00691C18" w:rsidRPr="00DC127E">
        <w:rPr>
          <w:szCs w:val="24"/>
        </w:rPr>
        <w:t xml:space="preserve">including corporate officers or executives, </w:t>
      </w:r>
      <w:r w:rsidR="00E90B66" w:rsidRPr="00DC127E">
        <w:rPr>
          <w:szCs w:val="24"/>
        </w:rPr>
        <w:t xml:space="preserve">as defined in Section 18 of the California Labor Code, including corporate officers or executives who directly or indirectly through </w:t>
      </w:r>
      <w:r w:rsidR="001065C8" w:rsidRPr="00DC127E">
        <w:rPr>
          <w:szCs w:val="24"/>
        </w:rPr>
        <w:t xml:space="preserve">the services of an agent or another person, including through the services of temporary employment agency, staffing agency or similar entity, </w:t>
      </w:r>
      <w:r w:rsidR="00E90B66" w:rsidRPr="00DC127E">
        <w:rPr>
          <w:szCs w:val="24"/>
        </w:rPr>
        <w:t>employs or exercises control over the wages, hours</w:t>
      </w:r>
      <w:r w:rsidR="001065C8" w:rsidRPr="00DC127E">
        <w:rPr>
          <w:szCs w:val="24"/>
        </w:rPr>
        <w:t xml:space="preserve">, or working conditions of any </w:t>
      </w:r>
      <w:r w:rsidR="005B663C" w:rsidRPr="00DC127E">
        <w:rPr>
          <w:szCs w:val="24"/>
        </w:rPr>
        <w:t>e</w:t>
      </w:r>
      <w:r w:rsidR="00E90B66" w:rsidRPr="00DC127E">
        <w:rPr>
          <w:szCs w:val="24"/>
        </w:rPr>
        <w:t xml:space="preserve">mployee. </w:t>
      </w:r>
    </w:p>
    <w:p w:rsidR="00EF0613" w:rsidRPr="00DC127E" w:rsidRDefault="00B8135E" w:rsidP="00B8135E">
      <w:pPr>
        <w:pStyle w:val="10sp0"/>
        <w:suppressAutoHyphens w:val="0"/>
        <w:spacing w:after="0"/>
        <w:ind w:firstLine="720"/>
        <w:rPr>
          <w:szCs w:val="24"/>
        </w:rPr>
      </w:pPr>
      <w:r w:rsidRPr="00DC127E">
        <w:rPr>
          <w:szCs w:val="24"/>
        </w:rPr>
        <w:t>D</w:t>
      </w:r>
      <w:r w:rsidR="00165A24" w:rsidRPr="00DC127E">
        <w:rPr>
          <w:szCs w:val="24"/>
        </w:rPr>
        <w:t>.</w:t>
      </w:r>
      <w:r w:rsidR="00165A24" w:rsidRPr="00DC127E">
        <w:rPr>
          <w:szCs w:val="24"/>
        </w:rPr>
        <w:tab/>
      </w:r>
      <w:r w:rsidR="003D5959" w:rsidRPr="00DC127E">
        <w:rPr>
          <w:szCs w:val="24"/>
        </w:rPr>
        <w:t>“</w:t>
      </w:r>
      <w:r w:rsidR="00EF0613" w:rsidRPr="00DC127E">
        <w:rPr>
          <w:szCs w:val="24"/>
        </w:rPr>
        <w:t>Minimum Wage</w:t>
      </w:r>
      <w:r w:rsidR="003D5959" w:rsidRPr="00DC127E">
        <w:rPr>
          <w:szCs w:val="24"/>
        </w:rPr>
        <w:t>”</w:t>
      </w:r>
      <w:r w:rsidR="00EF0613" w:rsidRPr="00DC127E">
        <w:rPr>
          <w:szCs w:val="24"/>
        </w:rPr>
        <w:t xml:space="preserve"> shall have the same meaning set forth in Section 5.30.</w:t>
      </w:r>
      <w:r w:rsidR="00346750" w:rsidRPr="00DC127E">
        <w:rPr>
          <w:szCs w:val="24"/>
        </w:rPr>
        <w:t>0</w:t>
      </w:r>
      <w:r w:rsidR="002546CA" w:rsidRPr="00DC127E">
        <w:rPr>
          <w:szCs w:val="24"/>
        </w:rPr>
        <w:t>3</w:t>
      </w:r>
      <w:r w:rsidR="00346750" w:rsidRPr="00DC127E">
        <w:rPr>
          <w:szCs w:val="24"/>
        </w:rPr>
        <w:t>0</w:t>
      </w:r>
      <w:r w:rsidR="00EF0613" w:rsidRPr="00DC127E">
        <w:rPr>
          <w:szCs w:val="24"/>
        </w:rPr>
        <w:t xml:space="preserve"> of this chapter.</w:t>
      </w:r>
    </w:p>
    <w:p w:rsidR="00EF0613" w:rsidRPr="00DC127E" w:rsidRDefault="00F564E1" w:rsidP="00B8135E">
      <w:pPr>
        <w:pStyle w:val="10sp0"/>
        <w:suppressAutoHyphens w:val="0"/>
        <w:spacing w:after="0"/>
        <w:ind w:firstLine="720"/>
        <w:rPr>
          <w:szCs w:val="24"/>
        </w:rPr>
      </w:pPr>
      <w:r w:rsidRPr="00DC127E">
        <w:rPr>
          <w:szCs w:val="24"/>
        </w:rPr>
        <w:t>E</w:t>
      </w:r>
      <w:r w:rsidR="00165A24" w:rsidRPr="00DC127E">
        <w:rPr>
          <w:szCs w:val="24"/>
        </w:rPr>
        <w:t>.</w:t>
      </w:r>
      <w:r w:rsidR="00165A24" w:rsidRPr="00DC127E">
        <w:rPr>
          <w:szCs w:val="24"/>
        </w:rPr>
        <w:tab/>
      </w:r>
      <w:r w:rsidR="003D5959" w:rsidRPr="00DC127E">
        <w:rPr>
          <w:szCs w:val="24"/>
        </w:rPr>
        <w:t>“</w:t>
      </w:r>
      <w:r w:rsidR="00EF0613" w:rsidRPr="00DC127E">
        <w:rPr>
          <w:szCs w:val="24"/>
        </w:rPr>
        <w:t>Welfare</w:t>
      </w:r>
      <w:r w:rsidR="00134936" w:rsidRPr="00DC127E">
        <w:rPr>
          <w:szCs w:val="24"/>
        </w:rPr>
        <w:t>-</w:t>
      </w:r>
      <w:r w:rsidR="00EF0613" w:rsidRPr="00DC127E">
        <w:rPr>
          <w:szCs w:val="24"/>
        </w:rPr>
        <w:t>to</w:t>
      </w:r>
      <w:r w:rsidR="00134936" w:rsidRPr="00DC127E">
        <w:rPr>
          <w:szCs w:val="24"/>
        </w:rPr>
        <w:t>-</w:t>
      </w:r>
      <w:r w:rsidR="00EF0613" w:rsidRPr="00DC127E">
        <w:rPr>
          <w:szCs w:val="24"/>
        </w:rPr>
        <w:t>Work Program</w:t>
      </w:r>
      <w:r w:rsidR="003D5959" w:rsidRPr="00DC127E">
        <w:rPr>
          <w:szCs w:val="24"/>
        </w:rPr>
        <w:t>”</w:t>
      </w:r>
      <w:r w:rsidR="00EF0613" w:rsidRPr="00DC127E">
        <w:rPr>
          <w:szCs w:val="24"/>
        </w:rPr>
        <w:t xml:space="preserve"> </w:t>
      </w:r>
      <w:r w:rsidR="001B0C40" w:rsidRPr="00DC127E">
        <w:rPr>
          <w:szCs w:val="24"/>
        </w:rPr>
        <w:t xml:space="preserve">shall </w:t>
      </w:r>
      <w:r w:rsidR="007E4EF8" w:rsidRPr="00DC127E">
        <w:rPr>
          <w:szCs w:val="24"/>
        </w:rPr>
        <w:t xml:space="preserve">mean the CalWorks Program </w:t>
      </w:r>
      <w:r w:rsidR="00EF0613" w:rsidRPr="00DC127E">
        <w:rPr>
          <w:szCs w:val="24"/>
        </w:rPr>
        <w:t>and the General Assistance Program, and any successor programs that are substantially similar to them.</w:t>
      </w:r>
    </w:p>
    <w:p w:rsidR="00691C18" w:rsidRPr="00DC127E" w:rsidRDefault="00691C18" w:rsidP="00165A24">
      <w:pPr>
        <w:pStyle w:val="10sp0"/>
        <w:spacing w:after="0"/>
        <w:rPr>
          <w:szCs w:val="24"/>
        </w:rPr>
      </w:pPr>
    </w:p>
    <w:p w:rsidR="00BA4BCB" w:rsidRPr="00DC127E" w:rsidRDefault="00B80A36" w:rsidP="00165A24">
      <w:pPr>
        <w:pStyle w:val="10sp0"/>
        <w:spacing w:after="0"/>
        <w:rPr>
          <w:szCs w:val="24"/>
        </w:rPr>
      </w:pPr>
      <w:proofErr w:type="gramStart"/>
      <w:r w:rsidRPr="00DC127E">
        <w:rPr>
          <w:b/>
          <w:szCs w:val="24"/>
        </w:rPr>
        <w:t>5.30</w:t>
      </w:r>
      <w:r w:rsidR="00E90B66" w:rsidRPr="00DC127E">
        <w:rPr>
          <w:b/>
          <w:szCs w:val="24"/>
        </w:rPr>
        <w:t>.0</w:t>
      </w:r>
      <w:r w:rsidR="002546CA" w:rsidRPr="00DC127E">
        <w:rPr>
          <w:b/>
          <w:szCs w:val="24"/>
        </w:rPr>
        <w:t>3</w:t>
      </w:r>
      <w:r w:rsidR="00F51BCA" w:rsidRPr="00DC127E">
        <w:rPr>
          <w:b/>
          <w:szCs w:val="24"/>
        </w:rPr>
        <w:t xml:space="preserve">0 </w:t>
      </w:r>
      <w:r w:rsidR="00F51BCA" w:rsidRPr="00DC127E">
        <w:rPr>
          <w:b/>
          <w:szCs w:val="24"/>
        </w:rPr>
        <w:tab/>
      </w:r>
      <w:r w:rsidR="00E90B66" w:rsidRPr="00DC127E">
        <w:rPr>
          <w:b/>
          <w:szCs w:val="24"/>
        </w:rPr>
        <w:t>Minimum Wage.</w:t>
      </w:r>
      <w:proofErr w:type="gramEnd"/>
    </w:p>
    <w:p w:rsidR="00BA4BCB" w:rsidRPr="00DC127E" w:rsidRDefault="00165A24" w:rsidP="00B8135E">
      <w:pPr>
        <w:pStyle w:val="10sp0"/>
        <w:suppressAutoHyphens w:val="0"/>
        <w:spacing w:after="0"/>
        <w:ind w:firstLine="720"/>
        <w:rPr>
          <w:szCs w:val="24"/>
        </w:rPr>
      </w:pPr>
      <w:r w:rsidRPr="00DC127E">
        <w:rPr>
          <w:szCs w:val="24"/>
        </w:rPr>
        <w:t>A.</w:t>
      </w:r>
      <w:r w:rsidRPr="00DC127E">
        <w:rPr>
          <w:szCs w:val="24"/>
        </w:rPr>
        <w:tab/>
      </w:r>
      <w:r w:rsidR="00E90B66" w:rsidRPr="00DC127E">
        <w:rPr>
          <w:szCs w:val="24"/>
        </w:rPr>
        <w:t xml:space="preserve">An </w:t>
      </w:r>
      <w:r w:rsidR="005B663C" w:rsidRPr="00DC127E">
        <w:rPr>
          <w:szCs w:val="24"/>
        </w:rPr>
        <w:t>e</w:t>
      </w:r>
      <w:r w:rsidR="00E90B66" w:rsidRPr="00DC127E">
        <w:rPr>
          <w:szCs w:val="24"/>
        </w:rPr>
        <w:t xml:space="preserve">mployer shall pay an </w:t>
      </w:r>
      <w:r w:rsidR="005B663C" w:rsidRPr="00DC127E">
        <w:rPr>
          <w:szCs w:val="24"/>
        </w:rPr>
        <w:t>e</w:t>
      </w:r>
      <w:r w:rsidR="00E90B66" w:rsidRPr="00DC127E">
        <w:rPr>
          <w:szCs w:val="24"/>
        </w:rPr>
        <w:t xml:space="preserve">mployee </w:t>
      </w:r>
      <w:r w:rsidR="00EF0613" w:rsidRPr="00DC127E">
        <w:rPr>
          <w:szCs w:val="24"/>
        </w:rPr>
        <w:t xml:space="preserve">no less than the </w:t>
      </w:r>
      <w:r w:rsidR="005B663C" w:rsidRPr="00DC127E">
        <w:rPr>
          <w:szCs w:val="24"/>
        </w:rPr>
        <w:t>m</w:t>
      </w:r>
      <w:r w:rsidR="00EF0613" w:rsidRPr="00DC127E">
        <w:rPr>
          <w:szCs w:val="24"/>
        </w:rPr>
        <w:t xml:space="preserve">inimum </w:t>
      </w:r>
      <w:r w:rsidR="005B663C" w:rsidRPr="00DC127E">
        <w:rPr>
          <w:szCs w:val="24"/>
        </w:rPr>
        <w:t>w</w:t>
      </w:r>
      <w:r w:rsidR="00EF0613" w:rsidRPr="00DC127E">
        <w:rPr>
          <w:szCs w:val="24"/>
        </w:rPr>
        <w:t>age set forth in this section for each hour worked within the geographic boundaries of the unincorporated areas of the county</w:t>
      </w:r>
      <w:r w:rsidR="00E90B66" w:rsidRPr="00DC127E">
        <w:rPr>
          <w:szCs w:val="24"/>
        </w:rPr>
        <w:t>.</w:t>
      </w:r>
    </w:p>
    <w:p w:rsidR="00F51BCA" w:rsidRPr="00DC127E" w:rsidRDefault="00F51BCA" w:rsidP="00165A24">
      <w:pPr>
        <w:pStyle w:val="10sp0"/>
        <w:spacing w:after="0"/>
        <w:rPr>
          <w:szCs w:val="24"/>
        </w:rPr>
      </w:pPr>
    </w:p>
    <w:tbl>
      <w:tblPr>
        <w:tblStyle w:val="TableGrid"/>
        <w:tblW w:w="4611" w:type="dxa"/>
        <w:tblInd w:w="1984" w:type="dxa"/>
        <w:tblLook w:val="04A0" w:firstRow="1" w:lastRow="0" w:firstColumn="1" w:lastColumn="0" w:noHBand="0" w:noVBand="1"/>
      </w:tblPr>
      <w:tblGrid>
        <w:gridCol w:w="2016"/>
        <w:gridCol w:w="2595"/>
      </w:tblGrid>
      <w:tr w:rsidR="001B0C40" w:rsidRPr="00DC127E" w:rsidTr="001B0C40">
        <w:trPr>
          <w:trHeight w:val="20"/>
        </w:trPr>
        <w:tc>
          <w:tcPr>
            <w:tcW w:w="2016" w:type="dxa"/>
          </w:tcPr>
          <w:p w:rsidR="001B0C40" w:rsidRPr="00DC127E" w:rsidRDefault="001B0C40" w:rsidP="00165A24">
            <w:pPr>
              <w:pStyle w:val="10sp0"/>
              <w:spacing w:after="0"/>
              <w:rPr>
                <w:szCs w:val="24"/>
              </w:rPr>
            </w:pPr>
            <w:r w:rsidRPr="00DC127E">
              <w:rPr>
                <w:szCs w:val="24"/>
              </w:rPr>
              <w:t>Date</w:t>
            </w:r>
          </w:p>
        </w:tc>
        <w:tc>
          <w:tcPr>
            <w:tcW w:w="2595" w:type="dxa"/>
          </w:tcPr>
          <w:p w:rsidR="001B0C40" w:rsidRPr="00DC127E" w:rsidRDefault="001B0C40" w:rsidP="00165A24">
            <w:pPr>
              <w:pStyle w:val="10sp0"/>
              <w:spacing w:after="0"/>
              <w:rPr>
                <w:szCs w:val="24"/>
              </w:rPr>
            </w:pPr>
            <w:r w:rsidRPr="00DC127E">
              <w:rPr>
                <w:szCs w:val="24"/>
              </w:rPr>
              <w:t>Minimum Hourly Wage</w:t>
            </w:r>
          </w:p>
        </w:tc>
      </w:tr>
      <w:tr w:rsidR="001B0C40" w:rsidRPr="00DC127E" w:rsidTr="001B0C40">
        <w:trPr>
          <w:trHeight w:val="242"/>
        </w:trPr>
        <w:tc>
          <w:tcPr>
            <w:tcW w:w="2016" w:type="dxa"/>
          </w:tcPr>
          <w:p w:rsidR="001B0C40" w:rsidRPr="00DC127E" w:rsidRDefault="001B0C40" w:rsidP="00165A24">
            <w:pPr>
              <w:pStyle w:val="10sp0"/>
              <w:spacing w:after="0"/>
              <w:rPr>
                <w:szCs w:val="24"/>
              </w:rPr>
            </w:pPr>
            <w:r w:rsidRPr="00DC127E">
              <w:rPr>
                <w:szCs w:val="24"/>
              </w:rPr>
              <w:t>January 1, 2017</w:t>
            </w:r>
          </w:p>
        </w:tc>
        <w:tc>
          <w:tcPr>
            <w:tcW w:w="2595" w:type="dxa"/>
          </w:tcPr>
          <w:p w:rsidR="001B0C40" w:rsidRPr="00DC127E" w:rsidRDefault="004A4977" w:rsidP="00672F28">
            <w:pPr>
              <w:pStyle w:val="10sp0"/>
              <w:spacing w:after="0"/>
              <w:jc w:val="center"/>
              <w:rPr>
                <w:szCs w:val="24"/>
              </w:rPr>
            </w:pPr>
            <w:r w:rsidRPr="00DC127E">
              <w:rPr>
                <w:szCs w:val="24"/>
              </w:rPr>
              <w:t>$11.00</w:t>
            </w:r>
          </w:p>
        </w:tc>
      </w:tr>
      <w:tr w:rsidR="001B0C40" w:rsidRPr="00DC127E" w:rsidTr="001B0C40">
        <w:trPr>
          <w:trHeight w:val="148"/>
        </w:trPr>
        <w:tc>
          <w:tcPr>
            <w:tcW w:w="2016" w:type="dxa"/>
          </w:tcPr>
          <w:p w:rsidR="001B0C40" w:rsidRPr="00DC127E" w:rsidRDefault="001B0C40" w:rsidP="00165A24">
            <w:pPr>
              <w:pStyle w:val="10sp0"/>
              <w:spacing w:after="0"/>
              <w:rPr>
                <w:szCs w:val="24"/>
              </w:rPr>
            </w:pPr>
            <w:r w:rsidRPr="00DC127E">
              <w:rPr>
                <w:szCs w:val="24"/>
              </w:rPr>
              <w:t>January 1, 2018</w:t>
            </w:r>
          </w:p>
        </w:tc>
        <w:tc>
          <w:tcPr>
            <w:tcW w:w="2595" w:type="dxa"/>
          </w:tcPr>
          <w:p w:rsidR="001B0C40" w:rsidRPr="00DC127E" w:rsidRDefault="004A4977" w:rsidP="00672F28">
            <w:pPr>
              <w:pStyle w:val="10sp0"/>
              <w:spacing w:after="0"/>
              <w:jc w:val="center"/>
              <w:rPr>
                <w:szCs w:val="24"/>
              </w:rPr>
            </w:pPr>
            <w:r w:rsidRPr="00DC127E">
              <w:rPr>
                <w:szCs w:val="24"/>
              </w:rPr>
              <w:t>$12.00</w:t>
            </w:r>
          </w:p>
        </w:tc>
      </w:tr>
      <w:tr w:rsidR="001B0C40" w:rsidRPr="00DC127E" w:rsidTr="001B0C40">
        <w:trPr>
          <w:trHeight w:val="148"/>
        </w:trPr>
        <w:tc>
          <w:tcPr>
            <w:tcW w:w="2016" w:type="dxa"/>
          </w:tcPr>
          <w:p w:rsidR="001B0C40" w:rsidRPr="00DC127E" w:rsidRDefault="001B0C40" w:rsidP="00165A24">
            <w:pPr>
              <w:pStyle w:val="10sp0"/>
              <w:spacing w:after="0"/>
              <w:rPr>
                <w:szCs w:val="24"/>
              </w:rPr>
            </w:pPr>
            <w:r w:rsidRPr="00DC127E">
              <w:rPr>
                <w:szCs w:val="24"/>
              </w:rPr>
              <w:t>January 1, 2019</w:t>
            </w:r>
          </w:p>
        </w:tc>
        <w:tc>
          <w:tcPr>
            <w:tcW w:w="2595" w:type="dxa"/>
          </w:tcPr>
          <w:p w:rsidR="001B0C40" w:rsidRPr="00DC127E" w:rsidRDefault="004A4977" w:rsidP="00672F28">
            <w:pPr>
              <w:pStyle w:val="10sp0"/>
              <w:spacing w:after="0"/>
              <w:jc w:val="center"/>
              <w:rPr>
                <w:szCs w:val="24"/>
              </w:rPr>
            </w:pPr>
            <w:r w:rsidRPr="00DC127E">
              <w:rPr>
                <w:szCs w:val="24"/>
              </w:rPr>
              <w:t>$12.60</w:t>
            </w:r>
          </w:p>
        </w:tc>
      </w:tr>
      <w:tr w:rsidR="001B0C40" w:rsidRPr="00DC127E" w:rsidTr="001B0C40">
        <w:trPr>
          <w:trHeight w:val="148"/>
        </w:trPr>
        <w:tc>
          <w:tcPr>
            <w:tcW w:w="2016" w:type="dxa"/>
          </w:tcPr>
          <w:p w:rsidR="001B0C40" w:rsidRPr="00DC127E" w:rsidRDefault="001B0C40" w:rsidP="00165A24">
            <w:pPr>
              <w:pStyle w:val="10sp0"/>
              <w:spacing w:after="0"/>
              <w:rPr>
                <w:szCs w:val="24"/>
              </w:rPr>
            </w:pPr>
            <w:r w:rsidRPr="00DC127E">
              <w:rPr>
                <w:szCs w:val="24"/>
              </w:rPr>
              <w:t>January 1, 2020</w:t>
            </w:r>
          </w:p>
        </w:tc>
        <w:tc>
          <w:tcPr>
            <w:tcW w:w="2595" w:type="dxa"/>
          </w:tcPr>
          <w:p w:rsidR="001B0C40" w:rsidRPr="00DC127E" w:rsidRDefault="004A4977" w:rsidP="00672F28">
            <w:pPr>
              <w:pStyle w:val="10sp0"/>
              <w:spacing w:after="0"/>
              <w:jc w:val="center"/>
              <w:rPr>
                <w:szCs w:val="24"/>
              </w:rPr>
            </w:pPr>
            <w:r w:rsidRPr="00DC127E">
              <w:rPr>
                <w:szCs w:val="24"/>
              </w:rPr>
              <w:t>$13.23</w:t>
            </w:r>
          </w:p>
        </w:tc>
      </w:tr>
      <w:tr w:rsidR="001B0C40" w:rsidRPr="00DC127E" w:rsidTr="001B0C40">
        <w:trPr>
          <w:trHeight w:val="148"/>
        </w:trPr>
        <w:tc>
          <w:tcPr>
            <w:tcW w:w="2016" w:type="dxa"/>
          </w:tcPr>
          <w:p w:rsidR="001B0C40" w:rsidRPr="00DC127E" w:rsidRDefault="001B0C40" w:rsidP="00165A24">
            <w:pPr>
              <w:pStyle w:val="10sp0"/>
              <w:spacing w:after="0"/>
              <w:rPr>
                <w:szCs w:val="24"/>
              </w:rPr>
            </w:pPr>
            <w:r w:rsidRPr="00DC127E">
              <w:rPr>
                <w:szCs w:val="24"/>
              </w:rPr>
              <w:t>January 1, 2021</w:t>
            </w:r>
          </w:p>
        </w:tc>
        <w:tc>
          <w:tcPr>
            <w:tcW w:w="2595" w:type="dxa"/>
          </w:tcPr>
          <w:p w:rsidR="001B0C40" w:rsidRPr="00DC127E" w:rsidRDefault="004A4977" w:rsidP="00672F28">
            <w:pPr>
              <w:pStyle w:val="10sp0"/>
              <w:spacing w:after="0"/>
              <w:jc w:val="center"/>
              <w:rPr>
                <w:szCs w:val="24"/>
              </w:rPr>
            </w:pPr>
            <w:r w:rsidRPr="00DC127E">
              <w:rPr>
                <w:szCs w:val="24"/>
              </w:rPr>
              <w:t>$13.89</w:t>
            </w:r>
          </w:p>
        </w:tc>
      </w:tr>
      <w:tr w:rsidR="001B0C40" w:rsidRPr="00DC127E" w:rsidTr="001B0C40">
        <w:trPr>
          <w:trHeight w:val="148"/>
        </w:trPr>
        <w:tc>
          <w:tcPr>
            <w:tcW w:w="2016" w:type="dxa"/>
          </w:tcPr>
          <w:p w:rsidR="001B0C40" w:rsidRPr="00DC127E" w:rsidRDefault="001B0C40" w:rsidP="00165A24">
            <w:pPr>
              <w:pStyle w:val="10sp0"/>
              <w:spacing w:after="0"/>
              <w:rPr>
                <w:szCs w:val="24"/>
              </w:rPr>
            </w:pPr>
            <w:r w:rsidRPr="00DC127E">
              <w:rPr>
                <w:szCs w:val="24"/>
              </w:rPr>
              <w:t>January 1, 2022</w:t>
            </w:r>
          </w:p>
        </w:tc>
        <w:tc>
          <w:tcPr>
            <w:tcW w:w="2595" w:type="dxa"/>
          </w:tcPr>
          <w:p w:rsidR="001B0C40" w:rsidRPr="00DC127E" w:rsidRDefault="004A4977" w:rsidP="00672F28">
            <w:pPr>
              <w:pStyle w:val="10sp0"/>
              <w:spacing w:after="0"/>
              <w:jc w:val="center"/>
              <w:rPr>
                <w:szCs w:val="24"/>
              </w:rPr>
            </w:pPr>
            <w:r w:rsidRPr="00DC127E">
              <w:rPr>
                <w:szCs w:val="24"/>
              </w:rPr>
              <w:t>$14.59</w:t>
            </w:r>
          </w:p>
        </w:tc>
      </w:tr>
      <w:tr w:rsidR="001B0C40" w:rsidRPr="00DC127E" w:rsidTr="001B0C40">
        <w:trPr>
          <w:trHeight w:val="148"/>
        </w:trPr>
        <w:tc>
          <w:tcPr>
            <w:tcW w:w="2016" w:type="dxa"/>
          </w:tcPr>
          <w:p w:rsidR="001B0C40" w:rsidRPr="00DC127E" w:rsidRDefault="001B0C40" w:rsidP="00165A24">
            <w:pPr>
              <w:pStyle w:val="10sp0"/>
              <w:spacing w:after="0"/>
              <w:rPr>
                <w:szCs w:val="24"/>
              </w:rPr>
            </w:pPr>
            <w:r w:rsidRPr="00DC127E">
              <w:rPr>
                <w:szCs w:val="24"/>
              </w:rPr>
              <w:t>January 1, 2023</w:t>
            </w:r>
          </w:p>
        </w:tc>
        <w:tc>
          <w:tcPr>
            <w:tcW w:w="2595" w:type="dxa"/>
          </w:tcPr>
          <w:p w:rsidR="001B0C40" w:rsidRPr="00DC127E" w:rsidRDefault="004A4977" w:rsidP="00672F28">
            <w:pPr>
              <w:pStyle w:val="10sp0"/>
              <w:spacing w:after="0"/>
              <w:jc w:val="center"/>
              <w:rPr>
                <w:szCs w:val="24"/>
              </w:rPr>
            </w:pPr>
            <w:r w:rsidRPr="00DC127E">
              <w:rPr>
                <w:szCs w:val="24"/>
              </w:rPr>
              <w:t>$15.00</w:t>
            </w:r>
          </w:p>
        </w:tc>
      </w:tr>
    </w:tbl>
    <w:p w:rsidR="001B0C40" w:rsidRPr="00DC127E" w:rsidRDefault="001B0C40" w:rsidP="00165A24">
      <w:pPr>
        <w:pStyle w:val="10sp0"/>
        <w:spacing w:after="0"/>
        <w:rPr>
          <w:szCs w:val="24"/>
        </w:rPr>
      </w:pPr>
    </w:p>
    <w:p w:rsidR="00F30864" w:rsidRPr="00DC127E" w:rsidRDefault="00165A24" w:rsidP="00B8135E">
      <w:pPr>
        <w:pStyle w:val="10sp0"/>
        <w:suppressAutoHyphens w:val="0"/>
        <w:spacing w:after="0"/>
        <w:ind w:firstLine="720"/>
        <w:rPr>
          <w:szCs w:val="24"/>
        </w:rPr>
      </w:pPr>
      <w:r w:rsidRPr="00DC127E">
        <w:rPr>
          <w:szCs w:val="24"/>
        </w:rPr>
        <w:t>B.</w:t>
      </w:r>
      <w:r w:rsidRPr="00DC127E">
        <w:rPr>
          <w:szCs w:val="24"/>
        </w:rPr>
        <w:tab/>
      </w:r>
      <w:r w:rsidR="00B30EFD" w:rsidRPr="00DC127E">
        <w:rPr>
          <w:szCs w:val="24"/>
        </w:rPr>
        <w:t xml:space="preserve">To prevent inflation from eroding its value, beginning on </w:t>
      </w:r>
      <w:r w:rsidR="00291B76" w:rsidRPr="00DC127E">
        <w:rPr>
          <w:szCs w:val="24"/>
        </w:rPr>
        <w:t>January</w:t>
      </w:r>
      <w:r w:rsidR="00B30EFD" w:rsidRPr="00DC127E">
        <w:rPr>
          <w:szCs w:val="24"/>
        </w:rPr>
        <w:t xml:space="preserve"> 1, </w:t>
      </w:r>
      <w:r w:rsidR="004A4977" w:rsidRPr="00DC127E">
        <w:rPr>
          <w:szCs w:val="24"/>
        </w:rPr>
        <w:t>2024</w:t>
      </w:r>
      <w:r w:rsidR="00B30EFD" w:rsidRPr="00DC127E">
        <w:rPr>
          <w:szCs w:val="24"/>
        </w:rPr>
        <w:t xml:space="preserve"> and each year thereafter, the </w:t>
      </w:r>
      <w:r w:rsidR="005B663C" w:rsidRPr="00DC127E">
        <w:rPr>
          <w:szCs w:val="24"/>
        </w:rPr>
        <w:t>m</w:t>
      </w:r>
      <w:r w:rsidR="00B30EFD" w:rsidRPr="00DC127E">
        <w:rPr>
          <w:szCs w:val="24"/>
        </w:rPr>
        <w:t xml:space="preserve">inimum </w:t>
      </w:r>
      <w:r w:rsidR="005B663C" w:rsidRPr="00DC127E">
        <w:rPr>
          <w:szCs w:val="24"/>
        </w:rPr>
        <w:t>w</w:t>
      </w:r>
      <w:r w:rsidR="00B30EFD" w:rsidRPr="00DC127E">
        <w:rPr>
          <w:szCs w:val="24"/>
        </w:rPr>
        <w:t xml:space="preserve">age shall increase by an amount corresponding to the prior year’s increase, if any, in the cost of living. The prior year’s increase in the cost of living shall be measured by the percentage increase, if any, as of August of the immediately preceding year over the level as of August of the previous year of </w:t>
      </w:r>
      <w:r w:rsidR="00F564E1" w:rsidRPr="00DC127E">
        <w:t xml:space="preserve">the Consumer Price Index (Urban Wage </w:t>
      </w:r>
      <w:r w:rsidR="00F564E1" w:rsidRPr="00DC127E">
        <w:lastRenderedPageBreak/>
        <w:t>Earners and Clerical Workers, San Francisco-Oakland-San Jose, CA for All Items)</w:t>
      </w:r>
      <w:r w:rsidR="008E4156" w:rsidRPr="00DC127E">
        <w:rPr>
          <w:szCs w:val="24"/>
        </w:rPr>
        <w:t xml:space="preserve"> or its successor index as published by the U.S. Department of Labor or its successor agency, with the amount of the </w:t>
      </w:r>
      <w:r w:rsidR="005B663C" w:rsidRPr="00DC127E">
        <w:rPr>
          <w:szCs w:val="24"/>
        </w:rPr>
        <w:t>m</w:t>
      </w:r>
      <w:r w:rsidR="008E4156" w:rsidRPr="00DC127E">
        <w:rPr>
          <w:szCs w:val="24"/>
        </w:rPr>
        <w:t xml:space="preserve">inimum </w:t>
      </w:r>
      <w:r w:rsidR="005B663C" w:rsidRPr="00DC127E">
        <w:rPr>
          <w:szCs w:val="24"/>
        </w:rPr>
        <w:t>w</w:t>
      </w:r>
      <w:r w:rsidR="008E4156" w:rsidRPr="00DC127E">
        <w:rPr>
          <w:szCs w:val="24"/>
        </w:rPr>
        <w:t xml:space="preserve">age increase rounded to the nearest multiple of five cents. </w:t>
      </w:r>
    </w:p>
    <w:p w:rsidR="00593910" w:rsidRPr="00DC127E" w:rsidRDefault="00165A24" w:rsidP="00B8135E">
      <w:pPr>
        <w:pStyle w:val="10sp0"/>
        <w:suppressAutoHyphens w:val="0"/>
        <w:spacing w:after="0"/>
        <w:ind w:firstLine="720"/>
        <w:rPr>
          <w:szCs w:val="24"/>
        </w:rPr>
      </w:pPr>
      <w:r w:rsidRPr="00DC127E">
        <w:rPr>
          <w:szCs w:val="24"/>
        </w:rPr>
        <w:t>C.</w:t>
      </w:r>
      <w:r w:rsidRPr="00DC127E">
        <w:rPr>
          <w:szCs w:val="24"/>
        </w:rPr>
        <w:tab/>
      </w:r>
      <w:r w:rsidR="00593910" w:rsidRPr="00DC127E">
        <w:rPr>
          <w:szCs w:val="24"/>
        </w:rPr>
        <w:t xml:space="preserve">A violation for unlawfully failing to pay the </w:t>
      </w:r>
      <w:r w:rsidR="005B663C" w:rsidRPr="00DC127E">
        <w:rPr>
          <w:szCs w:val="24"/>
        </w:rPr>
        <w:t>m</w:t>
      </w:r>
      <w:r w:rsidR="00593910" w:rsidRPr="00DC127E">
        <w:rPr>
          <w:szCs w:val="24"/>
        </w:rPr>
        <w:t xml:space="preserve">inimum </w:t>
      </w:r>
      <w:r w:rsidR="005B663C" w:rsidRPr="00DC127E">
        <w:rPr>
          <w:szCs w:val="24"/>
        </w:rPr>
        <w:t>w</w:t>
      </w:r>
      <w:r w:rsidR="00593910" w:rsidRPr="00DC127E">
        <w:rPr>
          <w:szCs w:val="24"/>
        </w:rPr>
        <w:t>age shall be deemed to continue from the date immediately following the date that the wages were due and payable as provided in Part 1 (commencing with Section 200) of Division 2 of the California Labor Code, to the date immediately preceding the date the wages are paid in full.</w:t>
      </w:r>
    </w:p>
    <w:p w:rsidR="00BA4BCB" w:rsidRPr="00DC127E" w:rsidRDefault="00165A24" w:rsidP="00B8135E">
      <w:pPr>
        <w:pStyle w:val="10sp0"/>
        <w:suppressAutoHyphens w:val="0"/>
        <w:spacing w:after="0"/>
        <w:ind w:firstLine="720"/>
        <w:rPr>
          <w:szCs w:val="24"/>
        </w:rPr>
      </w:pPr>
      <w:r w:rsidRPr="00DC127E">
        <w:rPr>
          <w:szCs w:val="24"/>
        </w:rPr>
        <w:t>D.</w:t>
      </w:r>
      <w:r w:rsidRPr="00DC127E">
        <w:rPr>
          <w:szCs w:val="24"/>
        </w:rPr>
        <w:tab/>
      </w:r>
      <w:r w:rsidR="00E90B66" w:rsidRPr="00DC127E">
        <w:rPr>
          <w:szCs w:val="24"/>
        </w:rPr>
        <w:t xml:space="preserve">For purposes of this section, the number of </w:t>
      </w:r>
      <w:r w:rsidR="005B663C" w:rsidRPr="00DC127E">
        <w:rPr>
          <w:szCs w:val="24"/>
        </w:rPr>
        <w:t>e</w:t>
      </w:r>
      <w:r w:rsidR="00E90B66" w:rsidRPr="00DC127E">
        <w:rPr>
          <w:szCs w:val="24"/>
        </w:rPr>
        <w:t xml:space="preserve">mployees employed by an </w:t>
      </w:r>
      <w:r w:rsidR="005B663C" w:rsidRPr="00DC127E">
        <w:rPr>
          <w:szCs w:val="24"/>
        </w:rPr>
        <w:t>e</w:t>
      </w:r>
      <w:r w:rsidR="00E90B66" w:rsidRPr="00DC127E">
        <w:rPr>
          <w:szCs w:val="24"/>
        </w:rPr>
        <w:t xml:space="preserve">mployer shall be determined by the average number of </w:t>
      </w:r>
      <w:r w:rsidR="005B663C" w:rsidRPr="00DC127E">
        <w:rPr>
          <w:szCs w:val="24"/>
        </w:rPr>
        <w:t>e</w:t>
      </w:r>
      <w:r w:rsidR="00E90B66" w:rsidRPr="00DC127E">
        <w:rPr>
          <w:szCs w:val="24"/>
        </w:rPr>
        <w:t xml:space="preserve">mployees employed during the previous calendar year. </w:t>
      </w:r>
    </w:p>
    <w:p w:rsidR="00F51BCA" w:rsidRPr="00DC127E" w:rsidRDefault="00F51BCA" w:rsidP="00165A24">
      <w:pPr>
        <w:pStyle w:val="10sp0"/>
        <w:spacing w:after="0"/>
        <w:rPr>
          <w:szCs w:val="24"/>
        </w:rPr>
      </w:pPr>
    </w:p>
    <w:p w:rsidR="00DC7352" w:rsidRPr="00DC127E" w:rsidRDefault="00DC7352" w:rsidP="00165A24">
      <w:pPr>
        <w:pStyle w:val="10sp0"/>
        <w:spacing w:after="0"/>
        <w:rPr>
          <w:b/>
          <w:szCs w:val="24"/>
        </w:rPr>
      </w:pPr>
      <w:r w:rsidRPr="00DC127E">
        <w:rPr>
          <w:b/>
          <w:szCs w:val="24"/>
        </w:rPr>
        <w:t>5.30.040</w:t>
      </w:r>
      <w:r w:rsidR="00F51BCA" w:rsidRPr="00DC127E">
        <w:rPr>
          <w:b/>
          <w:szCs w:val="24"/>
        </w:rPr>
        <w:tab/>
      </w:r>
      <w:r w:rsidRPr="00DC127E">
        <w:rPr>
          <w:b/>
          <w:szCs w:val="24"/>
        </w:rPr>
        <w:t xml:space="preserve">Waiver </w:t>
      </w:r>
      <w:proofErr w:type="gramStart"/>
      <w:r w:rsidRPr="00DC127E">
        <w:rPr>
          <w:b/>
          <w:szCs w:val="24"/>
        </w:rPr>
        <w:t>Through</w:t>
      </w:r>
      <w:proofErr w:type="gramEnd"/>
      <w:r w:rsidRPr="00DC127E">
        <w:rPr>
          <w:b/>
          <w:szCs w:val="24"/>
        </w:rPr>
        <w:t xml:space="preserve"> Collective Bargaining</w:t>
      </w:r>
      <w:r w:rsidR="00F51BCA" w:rsidRPr="00DC127E">
        <w:rPr>
          <w:b/>
          <w:szCs w:val="24"/>
        </w:rPr>
        <w:t>.</w:t>
      </w:r>
    </w:p>
    <w:p w:rsidR="00DC7352" w:rsidRPr="00DC127E" w:rsidRDefault="00DC7352" w:rsidP="00B8135E">
      <w:pPr>
        <w:pStyle w:val="10sp0"/>
        <w:suppressAutoHyphens w:val="0"/>
        <w:spacing w:after="0"/>
        <w:ind w:firstLine="720"/>
        <w:rPr>
          <w:szCs w:val="24"/>
        </w:rPr>
      </w:pPr>
      <w:r w:rsidRPr="00DC127E">
        <w:rPr>
          <w:szCs w:val="24"/>
        </w:rPr>
        <w:t>To the extent required by federal law, all or any portion of the applicable requirements of this chapter may be waived in a bona fide collective bargaining agreement, provided that such waiver is explicitly set forth in such agreement in clear and unambiguous terms.</w:t>
      </w:r>
    </w:p>
    <w:p w:rsidR="00F51BCA" w:rsidRPr="00DC127E" w:rsidRDefault="00F51BCA" w:rsidP="00165A24">
      <w:pPr>
        <w:pStyle w:val="10sp0"/>
        <w:spacing w:after="0"/>
        <w:rPr>
          <w:szCs w:val="24"/>
        </w:rPr>
      </w:pPr>
    </w:p>
    <w:p w:rsidR="00BA4BCB" w:rsidRPr="00DC127E" w:rsidRDefault="00B80A36" w:rsidP="00165A24">
      <w:pPr>
        <w:pStyle w:val="10sp0"/>
        <w:spacing w:after="0"/>
        <w:rPr>
          <w:b/>
          <w:szCs w:val="24"/>
        </w:rPr>
      </w:pPr>
      <w:proofErr w:type="gramStart"/>
      <w:r w:rsidRPr="00DC127E">
        <w:rPr>
          <w:b/>
          <w:szCs w:val="24"/>
        </w:rPr>
        <w:t>5.30</w:t>
      </w:r>
      <w:r w:rsidR="00E90B66" w:rsidRPr="00DC127E">
        <w:rPr>
          <w:b/>
          <w:szCs w:val="24"/>
        </w:rPr>
        <w:t>.0</w:t>
      </w:r>
      <w:r w:rsidR="00DC7352" w:rsidRPr="00DC127E">
        <w:rPr>
          <w:b/>
          <w:szCs w:val="24"/>
        </w:rPr>
        <w:t>5</w:t>
      </w:r>
      <w:r w:rsidR="00F51BCA" w:rsidRPr="00DC127E">
        <w:rPr>
          <w:b/>
          <w:szCs w:val="24"/>
        </w:rPr>
        <w:t xml:space="preserve">0 </w:t>
      </w:r>
      <w:r w:rsidR="00F51BCA" w:rsidRPr="00DC127E">
        <w:rPr>
          <w:b/>
          <w:szCs w:val="24"/>
        </w:rPr>
        <w:tab/>
        <w:t>Notice and Posting Requirements</w:t>
      </w:r>
      <w:r w:rsidR="003D5959" w:rsidRPr="00DC127E">
        <w:rPr>
          <w:b/>
          <w:szCs w:val="24"/>
        </w:rPr>
        <w:t>.</w:t>
      </w:r>
      <w:proofErr w:type="gramEnd"/>
    </w:p>
    <w:p w:rsidR="00E41E6B" w:rsidRPr="00DC127E" w:rsidRDefault="00E41E6B" w:rsidP="00B8135E">
      <w:pPr>
        <w:suppressAutoHyphens w:val="0"/>
        <w:ind w:firstLine="720"/>
      </w:pPr>
      <w:r w:rsidRPr="00DC127E">
        <w:t>A.</w:t>
      </w:r>
      <w:r w:rsidRPr="00DC127E">
        <w:tab/>
        <w:t xml:space="preserve">By </w:t>
      </w:r>
      <w:r w:rsidR="00F30864" w:rsidRPr="00DC127E">
        <w:t>December</w:t>
      </w:r>
      <w:r w:rsidRPr="00DC127E">
        <w:t xml:space="preserve"> 1 </w:t>
      </w:r>
      <w:r w:rsidR="00947C53" w:rsidRPr="00DC127E">
        <w:t xml:space="preserve">or as soon as practicable thereafter </w:t>
      </w:r>
      <w:r w:rsidRPr="00DC127E">
        <w:t xml:space="preserve">of each year, the </w:t>
      </w:r>
      <w:r w:rsidR="00947C53" w:rsidRPr="00DC127E">
        <w:t>county</w:t>
      </w:r>
      <w:r w:rsidRPr="00DC127E">
        <w:t xml:space="preserve"> shall publish and make available to </w:t>
      </w:r>
      <w:r w:rsidR="00267FA6" w:rsidRPr="00DC127E">
        <w:t>e</w:t>
      </w:r>
      <w:r w:rsidRPr="00DC127E">
        <w:t xml:space="preserve">mployers a bulletin announcing the adjusted </w:t>
      </w:r>
      <w:r w:rsidR="00267FA6" w:rsidRPr="00DC127E">
        <w:t>m</w:t>
      </w:r>
      <w:r w:rsidRPr="00DC127E">
        <w:t xml:space="preserve">inimum </w:t>
      </w:r>
      <w:r w:rsidR="00267FA6" w:rsidRPr="00DC127E">
        <w:t>w</w:t>
      </w:r>
      <w:r w:rsidRPr="00DC127E">
        <w:t xml:space="preserve">age rate for the upcoming year, which shall take effect on January 1. In conjunction with this bulletin, the </w:t>
      </w:r>
      <w:r w:rsidR="00947C53" w:rsidRPr="00DC127E">
        <w:t>county</w:t>
      </w:r>
      <w:r w:rsidRPr="00DC127E">
        <w:t xml:space="preserve"> shall by </w:t>
      </w:r>
      <w:r w:rsidR="00947C53" w:rsidRPr="00DC127E">
        <w:t>Decem</w:t>
      </w:r>
      <w:r w:rsidR="00F30864" w:rsidRPr="00DC127E">
        <w:t>ber</w:t>
      </w:r>
      <w:r w:rsidRPr="00DC127E">
        <w:t xml:space="preserve"> 1 or as soon as practicable thereafter of each year publish and make available to </w:t>
      </w:r>
      <w:r w:rsidR="00267FA6" w:rsidRPr="00DC127E">
        <w:t>e</w:t>
      </w:r>
      <w:r w:rsidRPr="00DC127E">
        <w:t xml:space="preserve">mployers, in the top three languages spoken in the </w:t>
      </w:r>
      <w:r w:rsidR="00267FA6" w:rsidRPr="00DC127E">
        <w:t>c</w:t>
      </w:r>
      <w:r w:rsidRPr="00DC127E">
        <w:t xml:space="preserve">ounty based on the latest available census information for the </w:t>
      </w:r>
      <w:r w:rsidR="00267FA6" w:rsidRPr="00DC127E">
        <w:t>c</w:t>
      </w:r>
      <w:r w:rsidRPr="00DC127E">
        <w:t xml:space="preserve">ounty, a notice suitable for posting by </w:t>
      </w:r>
      <w:r w:rsidR="00267FA6" w:rsidRPr="00DC127E">
        <w:t>e</w:t>
      </w:r>
      <w:r w:rsidRPr="00DC127E">
        <w:t xml:space="preserve">mployers in the workplace informing </w:t>
      </w:r>
      <w:r w:rsidR="00267FA6" w:rsidRPr="00DC127E">
        <w:t>e</w:t>
      </w:r>
      <w:r w:rsidRPr="00DC127E">
        <w:t xml:space="preserve">mployees of the current </w:t>
      </w:r>
      <w:r w:rsidR="00267FA6" w:rsidRPr="00DC127E">
        <w:t>m</w:t>
      </w:r>
      <w:r w:rsidRPr="00DC127E">
        <w:t xml:space="preserve">inimum </w:t>
      </w:r>
      <w:r w:rsidR="00267FA6" w:rsidRPr="00DC127E">
        <w:t>w</w:t>
      </w:r>
      <w:r w:rsidRPr="00DC127E">
        <w:t>age rate and of their rights under this chapter.</w:t>
      </w:r>
      <w:r w:rsidR="00947C53" w:rsidRPr="00DC127E">
        <w:t xml:space="preserve"> Beginning in 2024 and each year thereafter, the county shall calculate the amount of the adjustment to the minimum wage required by subsection B of Section 5.30.030 and incorporate the adjusted minimum wage rate into all bulletins and notices created pursuant to this chapter.</w:t>
      </w:r>
    </w:p>
    <w:p w:rsidR="00DC7352" w:rsidRPr="00DC127E" w:rsidRDefault="00E41E6B" w:rsidP="00B8135E">
      <w:pPr>
        <w:suppressAutoHyphens w:val="0"/>
        <w:ind w:firstLine="720"/>
      </w:pPr>
      <w:r w:rsidRPr="00DC127E">
        <w:t>B.</w:t>
      </w:r>
      <w:r w:rsidRPr="00DC127E">
        <w:tab/>
        <w:t xml:space="preserve">Every </w:t>
      </w:r>
      <w:r w:rsidR="00267FA6" w:rsidRPr="00DC127E">
        <w:t>e</w:t>
      </w:r>
      <w:r w:rsidRPr="00DC127E">
        <w:t xml:space="preserve">mployer shall post in a conspicuous place at any workplace or job site where any </w:t>
      </w:r>
      <w:r w:rsidR="00267FA6" w:rsidRPr="00DC127E">
        <w:t>e</w:t>
      </w:r>
      <w:r w:rsidRPr="00DC127E">
        <w:t xml:space="preserve">mployee works the notice published each year by the </w:t>
      </w:r>
      <w:r w:rsidR="00DC127E" w:rsidRPr="00DC127E">
        <w:t>county</w:t>
      </w:r>
      <w:r w:rsidRPr="00DC127E">
        <w:t xml:space="preserve"> informing </w:t>
      </w:r>
      <w:r w:rsidR="00134936" w:rsidRPr="00DC127E">
        <w:t>e</w:t>
      </w:r>
      <w:r w:rsidRPr="00DC127E">
        <w:t xml:space="preserve">mployees of the current </w:t>
      </w:r>
      <w:r w:rsidR="00134936" w:rsidRPr="00DC127E">
        <w:t>m</w:t>
      </w:r>
      <w:r w:rsidRPr="00DC127E">
        <w:t xml:space="preserve">inimum </w:t>
      </w:r>
      <w:r w:rsidR="00134936" w:rsidRPr="00DC127E">
        <w:t>w</w:t>
      </w:r>
      <w:r w:rsidRPr="00DC127E">
        <w:t xml:space="preserve">age rate and of their rights under this chapter. Every </w:t>
      </w:r>
      <w:r w:rsidR="00134936" w:rsidRPr="00DC127E">
        <w:t>e</w:t>
      </w:r>
      <w:r w:rsidRPr="00DC127E">
        <w:t xml:space="preserve">mployer shall post such notices in the top three languages spoken in the county based on the latest available census information for the county at the workplace or job site. Every </w:t>
      </w:r>
      <w:r w:rsidR="00134936" w:rsidRPr="00DC127E">
        <w:t>e</w:t>
      </w:r>
      <w:r w:rsidRPr="00DC127E">
        <w:t xml:space="preserve">mployer shall also provide each </w:t>
      </w:r>
      <w:r w:rsidR="00134936" w:rsidRPr="00DC127E">
        <w:t>e</w:t>
      </w:r>
      <w:r w:rsidRPr="00DC127E">
        <w:t xml:space="preserve">mployee at the time of hire with the </w:t>
      </w:r>
      <w:r w:rsidR="00134936" w:rsidRPr="00DC127E">
        <w:t>e</w:t>
      </w:r>
      <w:r w:rsidRPr="00DC127E">
        <w:t>mployer’s name, address, and telephone number in writing.</w:t>
      </w:r>
    </w:p>
    <w:p w:rsidR="00A05A17" w:rsidRPr="00DC127E" w:rsidRDefault="00A05A17" w:rsidP="00B8135E">
      <w:pPr>
        <w:pStyle w:val="Default"/>
        <w:ind w:firstLine="720"/>
        <w:rPr>
          <w:color w:val="auto"/>
        </w:rPr>
      </w:pPr>
      <w:r w:rsidRPr="00DC127E">
        <w:t>C.</w:t>
      </w:r>
      <w:r w:rsidRPr="00DC127E">
        <w:tab/>
        <w:t xml:space="preserve">Employers shall retain payroll records pertaining to </w:t>
      </w:r>
      <w:r w:rsidR="00134936" w:rsidRPr="00DC127E">
        <w:t>e</w:t>
      </w:r>
      <w:r w:rsidRPr="00DC127E">
        <w:t xml:space="preserve">mployees for a period of four years, and shall allow the county access to such records, with appropriate notice and at a mutually agreeable time, to monitor compliance with the requirements of this chapter. Where an </w:t>
      </w:r>
      <w:r w:rsidR="00134936" w:rsidRPr="00DC127E">
        <w:t>e</w:t>
      </w:r>
      <w:r w:rsidRPr="00DC127E">
        <w:t xml:space="preserve">mployer does not maintain or retain adequate records documenting wages paid or does not </w:t>
      </w:r>
      <w:r w:rsidR="00F24774" w:rsidRPr="00DC127E">
        <w:t>a</w:t>
      </w:r>
      <w:r w:rsidRPr="00DC127E">
        <w:rPr>
          <w:color w:val="auto"/>
        </w:rPr>
        <w:t>llow</w:t>
      </w:r>
      <w:r w:rsidR="00F24774" w:rsidRPr="00DC127E">
        <w:rPr>
          <w:color w:val="auto"/>
        </w:rPr>
        <w:t xml:space="preserve"> the county</w:t>
      </w:r>
      <w:r w:rsidRPr="00DC127E">
        <w:rPr>
          <w:color w:val="auto"/>
        </w:rPr>
        <w:t xml:space="preserve"> reasonable access to such records, the </w:t>
      </w:r>
      <w:r w:rsidR="00134936" w:rsidRPr="00DC127E">
        <w:rPr>
          <w:color w:val="auto"/>
        </w:rPr>
        <w:t>e</w:t>
      </w:r>
      <w:r w:rsidRPr="00DC127E">
        <w:rPr>
          <w:color w:val="auto"/>
        </w:rPr>
        <w:t xml:space="preserve">mployee’s account of how much </w:t>
      </w:r>
      <w:r w:rsidR="00165A24" w:rsidRPr="00DC127E">
        <w:rPr>
          <w:color w:val="auto"/>
        </w:rPr>
        <w:t xml:space="preserve">that person </w:t>
      </w:r>
      <w:r w:rsidRPr="00DC127E">
        <w:rPr>
          <w:color w:val="auto"/>
        </w:rPr>
        <w:t xml:space="preserve">was paid shall be presumed to be accurate, absent clear and convincing evidence otherwise. </w:t>
      </w:r>
    </w:p>
    <w:p w:rsidR="00A05A17" w:rsidRPr="00DC127E" w:rsidRDefault="00A05A17" w:rsidP="00165A24"/>
    <w:p w:rsidR="00BA4BCB" w:rsidRPr="00DC127E" w:rsidRDefault="00B80A36" w:rsidP="00165A24">
      <w:pPr>
        <w:pStyle w:val="10sp0"/>
        <w:spacing w:after="0"/>
        <w:rPr>
          <w:b/>
          <w:szCs w:val="24"/>
        </w:rPr>
      </w:pPr>
      <w:r w:rsidRPr="00DC127E">
        <w:rPr>
          <w:b/>
          <w:szCs w:val="24"/>
        </w:rPr>
        <w:t>5.30</w:t>
      </w:r>
      <w:r w:rsidR="00F51BCA" w:rsidRPr="00DC127E">
        <w:rPr>
          <w:b/>
          <w:szCs w:val="24"/>
        </w:rPr>
        <w:t xml:space="preserve">.060 </w:t>
      </w:r>
      <w:r w:rsidR="00F51BCA" w:rsidRPr="00DC127E">
        <w:rPr>
          <w:b/>
          <w:szCs w:val="24"/>
        </w:rPr>
        <w:tab/>
      </w:r>
      <w:r w:rsidR="00E90B66" w:rsidRPr="00DC127E">
        <w:rPr>
          <w:b/>
          <w:szCs w:val="24"/>
        </w:rPr>
        <w:t>Retaliatory Action Prohibited.</w:t>
      </w:r>
    </w:p>
    <w:p w:rsidR="00BA4BCB" w:rsidRPr="00DC127E" w:rsidRDefault="00E90B66" w:rsidP="00B8135E">
      <w:pPr>
        <w:pStyle w:val="10sp0"/>
        <w:suppressAutoHyphens w:val="0"/>
        <w:spacing w:after="0"/>
        <w:ind w:firstLine="720"/>
        <w:rPr>
          <w:szCs w:val="24"/>
        </w:rPr>
      </w:pPr>
      <w:r w:rsidRPr="00DC127E">
        <w:rPr>
          <w:szCs w:val="24"/>
        </w:rPr>
        <w:t xml:space="preserve">No </w:t>
      </w:r>
      <w:r w:rsidR="00134936" w:rsidRPr="00DC127E">
        <w:rPr>
          <w:szCs w:val="24"/>
        </w:rPr>
        <w:t>e</w:t>
      </w:r>
      <w:r w:rsidRPr="00DC127E">
        <w:rPr>
          <w:szCs w:val="24"/>
        </w:rPr>
        <w:t xml:space="preserve">mployer shall discharge, reduce in compensation, or otherwise discriminate against any </w:t>
      </w:r>
      <w:r w:rsidR="00134936" w:rsidRPr="00DC127E">
        <w:rPr>
          <w:szCs w:val="24"/>
        </w:rPr>
        <w:t>e</w:t>
      </w:r>
      <w:r w:rsidRPr="00DC127E">
        <w:rPr>
          <w:szCs w:val="24"/>
        </w:rPr>
        <w:t>mployee for opposing any lawf</w:t>
      </w:r>
      <w:r w:rsidR="00707C7A" w:rsidRPr="00DC127E">
        <w:rPr>
          <w:szCs w:val="24"/>
        </w:rPr>
        <w:t>ul practice proscribed by this c</w:t>
      </w:r>
      <w:r w:rsidRPr="00DC127E">
        <w:rPr>
          <w:szCs w:val="24"/>
        </w:rPr>
        <w:t xml:space="preserve">hapter, for participating in </w:t>
      </w:r>
      <w:r w:rsidRPr="00DC127E">
        <w:rPr>
          <w:szCs w:val="24"/>
        </w:rPr>
        <w:lastRenderedPageBreak/>
        <w:t>proceedings rela</w:t>
      </w:r>
      <w:r w:rsidR="00707C7A" w:rsidRPr="00DC127E">
        <w:rPr>
          <w:szCs w:val="24"/>
        </w:rPr>
        <w:t>ted to this c</w:t>
      </w:r>
      <w:r w:rsidRPr="00DC127E">
        <w:rPr>
          <w:szCs w:val="24"/>
        </w:rPr>
        <w:t xml:space="preserve">hapter, </w:t>
      </w:r>
      <w:r w:rsidR="00F24774" w:rsidRPr="00DC127E">
        <w:rPr>
          <w:szCs w:val="24"/>
        </w:rPr>
        <w:t xml:space="preserve">or </w:t>
      </w:r>
      <w:r w:rsidRPr="00DC127E">
        <w:rPr>
          <w:szCs w:val="24"/>
        </w:rPr>
        <w:t xml:space="preserve">for seeking to enforce </w:t>
      </w:r>
      <w:r w:rsidR="00165A24" w:rsidRPr="00DC127E">
        <w:rPr>
          <w:szCs w:val="24"/>
        </w:rPr>
        <w:t xml:space="preserve">that person’s </w:t>
      </w:r>
      <w:r w:rsidR="00707C7A" w:rsidRPr="00DC127E">
        <w:rPr>
          <w:szCs w:val="24"/>
        </w:rPr>
        <w:t>rights provided under this c</w:t>
      </w:r>
      <w:r w:rsidRPr="00DC127E">
        <w:rPr>
          <w:szCs w:val="24"/>
        </w:rPr>
        <w:t>hapter.</w:t>
      </w:r>
    </w:p>
    <w:p w:rsidR="00F51BCA" w:rsidRPr="00DC127E" w:rsidRDefault="00F51BCA" w:rsidP="00165A24">
      <w:pPr>
        <w:pStyle w:val="10sp0"/>
        <w:spacing w:after="0"/>
        <w:rPr>
          <w:szCs w:val="24"/>
        </w:rPr>
      </w:pPr>
    </w:p>
    <w:p w:rsidR="00BA4BCB" w:rsidRPr="00DC127E" w:rsidRDefault="00B80A36" w:rsidP="00165A24">
      <w:pPr>
        <w:pStyle w:val="10sp0"/>
        <w:spacing w:after="0"/>
        <w:rPr>
          <w:b/>
          <w:szCs w:val="24"/>
        </w:rPr>
      </w:pPr>
      <w:proofErr w:type="gramStart"/>
      <w:r w:rsidRPr="00DC127E">
        <w:rPr>
          <w:b/>
          <w:szCs w:val="24"/>
        </w:rPr>
        <w:t>5.30</w:t>
      </w:r>
      <w:r w:rsidR="00F51BCA" w:rsidRPr="00DC127E">
        <w:rPr>
          <w:b/>
          <w:szCs w:val="24"/>
        </w:rPr>
        <w:t>.0</w:t>
      </w:r>
      <w:r w:rsidR="00991D63" w:rsidRPr="00DC127E">
        <w:rPr>
          <w:b/>
          <w:szCs w:val="24"/>
        </w:rPr>
        <w:t>7</w:t>
      </w:r>
      <w:r w:rsidR="00F51BCA" w:rsidRPr="00DC127E">
        <w:rPr>
          <w:b/>
          <w:szCs w:val="24"/>
        </w:rPr>
        <w:t xml:space="preserve">0 </w:t>
      </w:r>
      <w:r w:rsidR="00F51BCA" w:rsidRPr="00DC127E">
        <w:rPr>
          <w:b/>
          <w:szCs w:val="24"/>
        </w:rPr>
        <w:tab/>
      </w:r>
      <w:r w:rsidR="001E437A" w:rsidRPr="00DC127E">
        <w:rPr>
          <w:b/>
          <w:szCs w:val="24"/>
        </w:rPr>
        <w:t>Relationship to Other Requirements.</w:t>
      </w:r>
      <w:proofErr w:type="gramEnd"/>
    </w:p>
    <w:p w:rsidR="001E437A" w:rsidRPr="00DC127E" w:rsidRDefault="001E437A" w:rsidP="00B8135E">
      <w:pPr>
        <w:pStyle w:val="10sp0"/>
        <w:suppressAutoHyphens w:val="0"/>
        <w:spacing w:after="0"/>
        <w:ind w:firstLine="720"/>
        <w:rPr>
          <w:szCs w:val="24"/>
        </w:rPr>
      </w:pPr>
      <w:r w:rsidRPr="00DC127E">
        <w:rPr>
          <w:szCs w:val="24"/>
        </w:rPr>
        <w:t xml:space="preserve">This chapter provides for payment of a local </w:t>
      </w:r>
      <w:r w:rsidR="00134936" w:rsidRPr="00DC127E">
        <w:rPr>
          <w:szCs w:val="24"/>
        </w:rPr>
        <w:t>m</w:t>
      </w:r>
      <w:r w:rsidRPr="00DC127E">
        <w:rPr>
          <w:szCs w:val="24"/>
        </w:rPr>
        <w:t xml:space="preserve">inimum </w:t>
      </w:r>
      <w:r w:rsidR="00134936" w:rsidRPr="00DC127E">
        <w:rPr>
          <w:szCs w:val="24"/>
        </w:rPr>
        <w:t>w</w:t>
      </w:r>
      <w:r w:rsidRPr="00DC127E">
        <w:rPr>
          <w:szCs w:val="24"/>
        </w:rPr>
        <w:t>age and shall not be construed to preempt or otherwise limit or affect the applica</w:t>
      </w:r>
      <w:r w:rsidR="00FD732E" w:rsidRPr="00DC127E">
        <w:rPr>
          <w:szCs w:val="24"/>
        </w:rPr>
        <w:t xml:space="preserve">bility of any other law, regulation, </w:t>
      </w:r>
      <w:r w:rsidR="004D018D" w:rsidRPr="00DC127E">
        <w:rPr>
          <w:szCs w:val="24"/>
        </w:rPr>
        <w:t>requirement</w:t>
      </w:r>
      <w:r w:rsidR="00FD732E" w:rsidRPr="00DC127E">
        <w:rPr>
          <w:szCs w:val="24"/>
        </w:rPr>
        <w:t>, policy</w:t>
      </w:r>
      <w:r w:rsidRPr="00DC127E">
        <w:rPr>
          <w:szCs w:val="24"/>
        </w:rPr>
        <w:t xml:space="preserve"> </w:t>
      </w:r>
      <w:r w:rsidR="00FD732E" w:rsidRPr="00DC127E">
        <w:rPr>
          <w:szCs w:val="24"/>
        </w:rPr>
        <w:t>or standard that provides for payment of higher or supplemental wages or benefits, or that extends other protections.</w:t>
      </w:r>
    </w:p>
    <w:p w:rsidR="003A5906" w:rsidRPr="00DC127E" w:rsidRDefault="003A5906" w:rsidP="00165A24">
      <w:pPr>
        <w:pStyle w:val="10sp0"/>
        <w:spacing w:after="0"/>
        <w:rPr>
          <w:szCs w:val="24"/>
        </w:rPr>
      </w:pPr>
    </w:p>
    <w:p w:rsidR="003A5906" w:rsidRPr="00DC127E" w:rsidRDefault="003A5906" w:rsidP="00165A24">
      <w:pPr>
        <w:pStyle w:val="10sp0"/>
        <w:spacing w:after="0"/>
        <w:rPr>
          <w:b/>
          <w:szCs w:val="24"/>
        </w:rPr>
      </w:pPr>
      <w:r w:rsidRPr="00DC127E">
        <w:rPr>
          <w:b/>
          <w:szCs w:val="24"/>
        </w:rPr>
        <w:t>5.30.080</w:t>
      </w:r>
      <w:r w:rsidRPr="00DC127E">
        <w:rPr>
          <w:b/>
          <w:szCs w:val="24"/>
        </w:rPr>
        <w:tab/>
        <w:t>Application of Minimum Wage to Welfare-to-Work Programs.</w:t>
      </w:r>
    </w:p>
    <w:p w:rsidR="003A5906" w:rsidRPr="00DC127E" w:rsidRDefault="003A5906" w:rsidP="00B8135E">
      <w:pPr>
        <w:pStyle w:val="10sp0"/>
        <w:suppressAutoHyphens w:val="0"/>
        <w:spacing w:after="0"/>
        <w:ind w:firstLine="720"/>
        <w:rPr>
          <w:b/>
          <w:szCs w:val="24"/>
        </w:rPr>
      </w:pPr>
      <w:r w:rsidRPr="00DC127E">
        <w:rPr>
          <w:sz w:val="23"/>
          <w:szCs w:val="23"/>
        </w:rPr>
        <w:t xml:space="preserve">The </w:t>
      </w:r>
      <w:r w:rsidR="005B42F7" w:rsidRPr="00DC127E">
        <w:rPr>
          <w:sz w:val="23"/>
          <w:szCs w:val="23"/>
        </w:rPr>
        <w:t>m</w:t>
      </w:r>
      <w:r w:rsidRPr="00DC127E">
        <w:rPr>
          <w:sz w:val="23"/>
          <w:szCs w:val="23"/>
        </w:rPr>
        <w:t xml:space="preserve">inimum </w:t>
      </w:r>
      <w:r w:rsidR="005B42F7" w:rsidRPr="00DC127E">
        <w:rPr>
          <w:sz w:val="23"/>
          <w:szCs w:val="23"/>
        </w:rPr>
        <w:t>w</w:t>
      </w:r>
      <w:r w:rsidRPr="00DC127E">
        <w:rPr>
          <w:sz w:val="23"/>
          <w:szCs w:val="23"/>
        </w:rPr>
        <w:t xml:space="preserve">age established pursuant to </w:t>
      </w:r>
      <w:r w:rsidR="00134936" w:rsidRPr="00DC127E">
        <w:rPr>
          <w:sz w:val="23"/>
          <w:szCs w:val="23"/>
        </w:rPr>
        <w:t xml:space="preserve">subsections (A) and (B) of </w:t>
      </w:r>
      <w:r w:rsidRPr="00DC127E">
        <w:rPr>
          <w:sz w:val="23"/>
          <w:szCs w:val="23"/>
        </w:rPr>
        <w:t xml:space="preserve">Section 5.30.030 shall apply to the Welfare-to-Work </w:t>
      </w:r>
      <w:r w:rsidR="00672F28" w:rsidRPr="00DC127E">
        <w:rPr>
          <w:sz w:val="23"/>
          <w:szCs w:val="23"/>
        </w:rPr>
        <w:t xml:space="preserve">Programs </w:t>
      </w:r>
      <w:r w:rsidRPr="00DC127E">
        <w:rPr>
          <w:sz w:val="23"/>
          <w:szCs w:val="23"/>
        </w:rPr>
        <w:t>under which persons must perform work in exchange for receipt of benefits. Participants in Welfare-to-Work Programs shall not, during a given benefits period, be required to work more than a number of hours equal to the value of all cash benefits received during that period, divided by the Minimum Wage.</w:t>
      </w:r>
    </w:p>
    <w:p w:rsidR="00F51BCA" w:rsidRPr="00DC127E" w:rsidRDefault="00F51BCA" w:rsidP="00165A24">
      <w:pPr>
        <w:pStyle w:val="10sp0"/>
        <w:suppressAutoHyphens w:val="0"/>
        <w:autoSpaceDE w:val="0"/>
        <w:autoSpaceDN w:val="0"/>
        <w:adjustRightInd w:val="0"/>
        <w:spacing w:after="0"/>
        <w:rPr>
          <w:rFonts w:eastAsiaTheme="minorHAnsi"/>
          <w:szCs w:val="24"/>
        </w:rPr>
      </w:pPr>
    </w:p>
    <w:p w:rsidR="00BA4BCB" w:rsidRPr="00DC127E" w:rsidRDefault="00B80A36" w:rsidP="00165A24">
      <w:pPr>
        <w:pStyle w:val="10sp0"/>
        <w:spacing w:after="0"/>
        <w:rPr>
          <w:szCs w:val="24"/>
        </w:rPr>
      </w:pPr>
      <w:proofErr w:type="gramStart"/>
      <w:r w:rsidRPr="00DC127E">
        <w:rPr>
          <w:b/>
          <w:szCs w:val="24"/>
        </w:rPr>
        <w:t>5.30</w:t>
      </w:r>
      <w:r w:rsidR="00E90B66" w:rsidRPr="00DC127E">
        <w:rPr>
          <w:b/>
          <w:szCs w:val="24"/>
        </w:rPr>
        <w:t>.0</w:t>
      </w:r>
      <w:r w:rsidR="003A5906" w:rsidRPr="00DC127E">
        <w:rPr>
          <w:b/>
          <w:szCs w:val="24"/>
        </w:rPr>
        <w:t>9</w:t>
      </w:r>
      <w:r w:rsidR="00E90B66" w:rsidRPr="00DC127E">
        <w:rPr>
          <w:b/>
          <w:szCs w:val="24"/>
        </w:rPr>
        <w:t xml:space="preserve">0 </w:t>
      </w:r>
      <w:r w:rsidR="00F51BCA" w:rsidRPr="00DC127E">
        <w:rPr>
          <w:b/>
          <w:szCs w:val="24"/>
        </w:rPr>
        <w:tab/>
      </w:r>
      <w:r w:rsidR="00E90B66" w:rsidRPr="00DC127E">
        <w:rPr>
          <w:b/>
          <w:szCs w:val="24"/>
        </w:rPr>
        <w:t>Implementation</w:t>
      </w:r>
      <w:r w:rsidR="00C13C90" w:rsidRPr="00DC127E">
        <w:rPr>
          <w:b/>
          <w:szCs w:val="24"/>
        </w:rPr>
        <w:t xml:space="preserve"> and Enforcement</w:t>
      </w:r>
      <w:r w:rsidR="00E90B66" w:rsidRPr="00DC127E">
        <w:rPr>
          <w:b/>
          <w:szCs w:val="24"/>
        </w:rPr>
        <w:t>.</w:t>
      </w:r>
      <w:proofErr w:type="gramEnd"/>
    </w:p>
    <w:p w:rsidR="00BB1738" w:rsidRPr="00DC127E" w:rsidRDefault="00C13C90" w:rsidP="00B8135E">
      <w:pPr>
        <w:pStyle w:val="10sp0"/>
        <w:suppressAutoHyphens w:val="0"/>
        <w:spacing w:after="0"/>
        <w:ind w:firstLine="720"/>
        <w:rPr>
          <w:szCs w:val="24"/>
        </w:rPr>
      </w:pPr>
      <w:r w:rsidRPr="00DC127E">
        <w:rPr>
          <w:szCs w:val="24"/>
        </w:rPr>
        <w:t>A.</w:t>
      </w:r>
      <w:r w:rsidR="00B8135E" w:rsidRPr="00DC127E">
        <w:rPr>
          <w:szCs w:val="24"/>
        </w:rPr>
        <w:tab/>
      </w:r>
      <w:r w:rsidR="00B2720F" w:rsidRPr="00DC127E">
        <w:rPr>
          <w:szCs w:val="24"/>
        </w:rPr>
        <w:t>The department</w:t>
      </w:r>
      <w:r w:rsidR="00E90B66" w:rsidRPr="00DC127E">
        <w:rPr>
          <w:szCs w:val="24"/>
        </w:rPr>
        <w:t xml:space="preserve"> is authorized to </w:t>
      </w:r>
      <w:r w:rsidRPr="00DC127E">
        <w:rPr>
          <w:szCs w:val="24"/>
        </w:rPr>
        <w:t xml:space="preserve">coordinate implementation and enforcement of this chapter and may </w:t>
      </w:r>
      <w:r w:rsidR="00E90B66" w:rsidRPr="00DC127E">
        <w:rPr>
          <w:szCs w:val="24"/>
        </w:rPr>
        <w:t xml:space="preserve">promulgate guidelines </w:t>
      </w:r>
      <w:r w:rsidRPr="00DC127E">
        <w:rPr>
          <w:szCs w:val="24"/>
        </w:rPr>
        <w:t>or</w:t>
      </w:r>
      <w:r w:rsidR="00E90B66" w:rsidRPr="00DC127E">
        <w:rPr>
          <w:szCs w:val="24"/>
        </w:rPr>
        <w:t xml:space="preserve"> rules for such purposes that are appropriate and consiste</w:t>
      </w:r>
      <w:r w:rsidR="00707C7A" w:rsidRPr="00DC127E">
        <w:rPr>
          <w:szCs w:val="24"/>
        </w:rPr>
        <w:t>nt with the provisions of this c</w:t>
      </w:r>
      <w:r w:rsidR="00E90B66" w:rsidRPr="00DC127E">
        <w:rPr>
          <w:szCs w:val="24"/>
        </w:rPr>
        <w:t xml:space="preserve">hapter.  Guidelines and rules promulgated by </w:t>
      </w:r>
      <w:r w:rsidR="00B2720F" w:rsidRPr="00DC127E">
        <w:rPr>
          <w:szCs w:val="24"/>
        </w:rPr>
        <w:t>the department</w:t>
      </w:r>
      <w:r w:rsidR="00E90B66" w:rsidRPr="00DC127E">
        <w:rPr>
          <w:szCs w:val="24"/>
        </w:rPr>
        <w:t xml:space="preserve"> pursua</w:t>
      </w:r>
      <w:r w:rsidR="00707C7A" w:rsidRPr="00DC127E">
        <w:rPr>
          <w:szCs w:val="24"/>
        </w:rPr>
        <w:t>nt to its authority under this c</w:t>
      </w:r>
      <w:r w:rsidR="00E90B66" w:rsidRPr="00DC127E">
        <w:rPr>
          <w:szCs w:val="24"/>
        </w:rPr>
        <w:t xml:space="preserve">hapter shall have the force and effect of law and may be relied up by </w:t>
      </w:r>
      <w:r w:rsidR="007371FA" w:rsidRPr="00DC127E">
        <w:rPr>
          <w:szCs w:val="24"/>
        </w:rPr>
        <w:t>e</w:t>
      </w:r>
      <w:r w:rsidR="00E90B66" w:rsidRPr="00DC127E">
        <w:rPr>
          <w:szCs w:val="24"/>
        </w:rPr>
        <w:t xml:space="preserve">mployers, </w:t>
      </w:r>
      <w:r w:rsidR="007371FA" w:rsidRPr="00DC127E">
        <w:rPr>
          <w:szCs w:val="24"/>
        </w:rPr>
        <w:t>e</w:t>
      </w:r>
      <w:r w:rsidR="00E90B66" w:rsidRPr="00DC127E">
        <w:rPr>
          <w:szCs w:val="24"/>
        </w:rPr>
        <w:t>mployees, and other parties to determine their rights and responsibilities u</w:t>
      </w:r>
      <w:r w:rsidR="005A34B0" w:rsidRPr="00DC127E">
        <w:rPr>
          <w:szCs w:val="24"/>
        </w:rPr>
        <w:t>nder this c</w:t>
      </w:r>
      <w:r w:rsidR="00E90B66" w:rsidRPr="00DC127E">
        <w:rPr>
          <w:szCs w:val="24"/>
        </w:rPr>
        <w:t>hapter.</w:t>
      </w:r>
      <w:r w:rsidRPr="00DC127E">
        <w:rPr>
          <w:szCs w:val="24"/>
        </w:rPr>
        <w:t xml:space="preserve">  </w:t>
      </w:r>
    </w:p>
    <w:p w:rsidR="00BB1738" w:rsidRPr="00DC127E" w:rsidRDefault="00C13C90" w:rsidP="00B8135E">
      <w:pPr>
        <w:pStyle w:val="BodyText"/>
        <w:spacing w:after="0"/>
        <w:ind w:firstLine="720"/>
        <w:rPr>
          <w:sz w:val="24"/>
          <w:szCs w:val="24"/>
        </w:rPr>
      </w:pPr>
      <w:r w:rsidRPr="00DC127E">
        <w:rPr>
          <w:sz w:val="24"/>
          <w:szCs w:val="24"/>
        </w:rPr>
        <w:t>B.</w:t>
      </w:r>
      <w:r w:rsidR="00B8135E" w:rsidRPr="00DC127E">
        <w:rPr>
          <w:sz w:val="24"/>
          <w:szCs w:val="24"/>
        </w:rPr>
        <w:tab/>
      </w:r>
      <w:r w:rsidR="00F24774" w:rsidRPr="00DC127E">
        <w:rPr>
          <w:sz w:val="24"/>
          <w:szCs w:val="24"/>
        </w:rPr>
        <w:t>Where prompt compliance is not forthcoming, the county shall take any appropriate enforcement action to secure compliance. All remedies in th</w:t>
      </w:r>
      <w:r w:rsidR="007371FA" w:rsidRPr="00DC127E">
        <w:rPr>
          <w:sz w:val="24"/>
          <w:szCs w:val="24"/>
        </w:rPr>
        <w:t>is</w:t>
      </w:r>
      <w:r w:rsidR="00F24774" w:rsidRPr="00DC127E">
        <w:rPr>
          <w:sz w:val="24"/>
          <w:szCs w:val="24"/>
        </w:rPr>
        <w:t xml:space="preserve"> </w:t>
      </w:r>
      <w:r w:rsidR="007371FA" w:rsidRPr="00DC127E">
        <w:rPr>
          <w:sz w:val="24"/>
          <w:szCs w:val="24"/>
        </w:rPr>
        <w:t>c</w:t>
      </w:r>
      <w:r w:rsidR="00F24774" w:rsidRPr="00DC127E">
        <w:rPr>
          <w:sz w:val="24"/>
          <w:szCs w:val="24"/>
        </w:rPr>
        <w:t>ode are considered cumulative and the use of one or more remedies by the county shall not bare the use of any other remedy for the purpos</w:t>
      </w:r>
      <w:r w:rsidR="00991D63" w:rsidRPr="00DC127E">
        <w:rPr>
          <w:sz w:val="24"/>
          <w:szCs w:val="24"/>
        </w:rPr>
        <w:t>e of enforcing these provisions.</w:t>
      </w:r>
    </w:p>
    <w:p w:rsidR="00BB1738" w:rsidRPr="00DC127E" w:rsidRDefault="00F51BCA" w:rsidP="00B8135E">
      <w:pPr>
        <w:pStyle w:val="BodyText"/>
        <w:spacing w:after="0"/>
        <w:ind w:firstLine="720"/>
        <w:rPr>
          <w:sz w:val="24"/>
          <w:szCs w:val="24"/>
        </w:rPr>
      </w:pPr>
      <w:r w:rsidRPr="00DC127E">
        <w:rPr>
          <w:sz w:val="24"/>
          <w:szCs w:val="24"/>
        </w:rPr>
        <w:t>C.</w:t>
      </w:r>
      <w:r w:rsidR="00B8135E" w:rsidRPr="00DC127E">
        <w:rPr>
          <w:sz w:val="24"/>
          <w:szCs w:val="24"/>
        </w:rPr>
        <w:tab/>
      </w:r>
      <w:r w:rsidR="00BB1738" w:rsidRPr="00DC127E">
        <w:rPr>
          <w:sz w:val="24"/>
          <w:szCs w:val="24"/>
        </w:rPr>
        <w:t xml:space="preserve">It is a violation of this code, subject to punishment and prosecution pursuant to </w:t>
      </w:r>
      <w:r w:rsidR="007371FA" w:rsidRPr="00DC127E">
        <w:rPr>
          <w:sz w:val="24"/>
          <w:szCs w:val="24"/>
        </w:rPr>
        <w:t>C</w:t>
      </w:r>
      <w:r w:rsidR="00BB1738" w:rsidRPr="00DC127E">
        <w:rPr>
          <w:sz w:val="24"/>
          <w:szCs w:val="24"/>
        </w:rPr>
        <w:t xml:space="preserve">hapters 1.24 and 1.28 of this code, for any </w:t>
      </w:r>
      <w:r w:rsidR="007371FA" w:rsidRPr="00DC127E">
        <w:rPr>
          <w:sz w:val="24"/>
          <w:szCs w:val="24"/>
        </w:rPr>
        <w:t>e</w:t>
      </w:r>
      <w:r w:rsidR="00D11EFF" w:rsidRPr="00DC127E">
        <w:rPr>
          <w:sz w:val="24"/>
          <w:szCs w:val="24"/>
        </w:rPr>
        <w:t>mployer or person</w:t>
      </w:r>
      <w:r w:rsidR="00BB1738" w:rsidRPr="00DC127E">
        <w:rPr>
          <w:sz w:val="24"/>
          <w:szCs w:val="24"/>
        </w:rPr>
        <w:t xml:space="preserve"> to violate or fail to comply with any provision of this chapter.</w:t>
      </w:r>
    </w:p>
    <w:p w:rsidR="004D018D" w:rsidRPr="00DC127E" w:rsidRDefault="005A34B0" w:rsidP="00B8135E">
      <w:pPr>
        <w:pStyle w:val="BodyText"/>
        <w:spacing w:after="0"/>
        <w:ind w:firstLine="720"/>
        <w:rPr>
          <w:sz w:val="24"/>
          <w:szCs w:val="24"/>
        </w:rPr>
      </w:pPr>
      <w:r w:rsidRPr="00DC127E">
        <w:rPr>
          <w:sz w:val="24"/>
          <w:szCs w:val="24"/>
        </w:rPr>
        <w:t>D.</w:t>
      </w:r>
      <w:r w:rsidR="00B8135E" w:rsidRPr="00DC127E">
        <w:rPr>
          <w:sz w:val="24"/>
          <w:szCs w:val="24"/>
        </w:rPr>
        <w:tab/>
      </w:r>
      <w:r w:rsidRPr="00DC127E">
        <w:rPr>
          <w:sz w:val="24"/>
          <w:szCs w:val="24"/>
        </w:rPr>
        <w:t xml:space="preserve">This section shall not be construed to limit an </w:t>
      </w:r>
      <w:r w:rsidR="007371FA" w:rsidRPr="00DC127E">
        <w:rPr>
          <w:sz w:val="24"/>
          <w:szCs w:val="24"/>
        </w:rPr>
        <w:t>e</w:t>
      </w:r>
      <w:r w:rsidRPr="00DC127E">
        <w:rPr>
          <w:sz w:val="24"/>
          <w:szCs w:val="24"/>
        </w:rPr>
        <w:t>mployee’s right to bring legal action for violation of any other laws concerning wages, hours, or other standards or rights, nor shall exhaustion of remedies under this chapter be a prerequisite to the assertion of any right.</w:t>
      </w:r>
    </w:p>
    <w:p w:rsidR="004D018D" w:rsidRPr="00DC127E" w:rsidRDefault="004D018D" w:rsidP="00165A24">
      <w:pPr>
        <w:pStyle w:val="10sp0"/>
        <w:spacing w:after="0"/>
        <w:rPr>
          <w:b/>
          <w:szCs w:val="24"/>
        </w:rPr>
      </w:pPr>
    </w:p>
    <w:p w:rsidR="00BA4BCB" w:rsidRPr="00DC127E" w:rsidRDefault="004D018D" w:rsidP="00165A24">
      <w:pPr>
        <w:pStyle w:val="10sp0"/>
        <w:spacing w:after="0"/>
        <w:rPr>
          <w:szCs w:val="24"/>
        </w:rPr>
      </w:pPr>
      <w:proofErr w:type="gramStart"/>
      <w:r w:rsidRPr="00DC127E">
        <w:rPr>
          <w:b/>
          <w:szCs w:val="24"/>
        </w:rPr>
        <w:t>5.30.</w:t>
      </w:r>
      <w:r w:rsidR="003A5906" w:rsidRPr="00DC127E">
        <w:rPr>
          <w:b/>
          <w:szCs w:val="24"/>
        </w:rPr>
        <w:t>100</w:t>
      </w:r>
      <w:r w:rsidRPr="00DC127E">
        <w:rPr>
          <w:b/>
          <w:szCs w:val="24"/>
        </w:rPr>
        <w:tab/>
      </w:r>
      <w:r w:rsidR="00F45CE6" w:rsidRPr="00DC127E">
        <w:rPr>
          <w:b/>
          <w:szCs w:val="24"/>
        </w:rPr>
        <w:t>Private Right of Action</w:t>
      </w:r>
      <w:r w:rsidR="00672F28" w:rsidRPr="00DC127E">
        <w:rPr>
          <w:b/>
          <w:szCs w:val="24"/>
        </w:rPr>
        <w:t>.</w:t>
      </w:r>
      <w:proofErr w:type="gramEnd"/>
    </w:p>
    <w:p w:rsidR="00BA4BCB" w:rsidRPr="00DC127E" w:rsidRDefault="00F45CE6" w:rsidP="003D5959">
      <w:pPr>
        <w:pStyle w:val="10sp0"/>
        <w:suppressAutoHyphens w:val="0"/>
        <w:spacing w:after="0"/>
        <w:ind w:firstLine="720"/>
        <w:rPr>
          <w:szCs w:val="24"/>
        </w:rPr>
      </w:pPr>
      <w:r w:rsidRPr="00DC127E">
        <w:rPr>
          <w:szCs w:val="24"/>
        </w:rPr>
        <w:t>Any person claiming harm from a violation of this chapter m</w:t>
      </w:r>
      <w:r w:rsidR="005B42F7" w:rsidRPr="00DC127E">
        <w:rPr>
          <w:szCs w:val="24"/>
        </w:rPr>
        <w:t>ay bring an action against the e</w:t>
      </w:r>
      <w:r w:rsidRPr="00DC127E">
        <w:rPr>
          <w:szCs w:val="24"/>
        </w:rPr>
        <w:t xml:space="preserve">mployer in court to enforce the provisions of this chapter and shall be entitled to all remedies available to remedy any violation of this chapter, including but not limited to back pay, reinstatement and/or injunctive relief.  Violations of this chapter are declared to irreparably harm the public and </w:t>
      </w:r>
      <w:r w:rsidR="00E11936" w:rsidRPr="00DC127E">
        <w:rPr>
          <w:szCs w:val="24"/>
        </w:rPr>
        <w:t>covered</w:t>
      </w:r>
      <w:r w:rsidRPr="00DC127E">
        <w:rPr>
          <w:szCs w:val="24"/>
        </w:rPr>
        <w:t xml:space="preserve"> employees generally.  The </w:t>
      </w:r>
      <w:r w:rsidR="00E11936" w:rsidRPr="00DC127E">
        <w:rPr>
          <w:szCs w:val="24"/>
        </w:rPr>
        <w:t>court</w:t>
      </w:r>
      <w:r w:rsidRPr="00DC127E">
        <w:rPr>
          <w:szCs w:val="24"/>
        </w:rPr>
        <w:t xml:space="preserve"> may award reasonable attorney’s fees, witness fee and expenses to any plaintiff who pr</w:t>
      </w:r>
      <w:r w:rsidR="00B8135E" w:rsidRPr="00DC127E">
        <w:rPr>
          <w:szCs w:val="24"/>
        </w:rPr>
        <w:t>evails</w:t>
      </w:r>
      <w:r w:rsidRPr="00DC127E">
        <w:rPr>
          <w:szCs w:val="24"/>
        </w:rPr>
        <w:t xml:space="preserve"> in an </w:t>
      </w:r>
      <w:r w:rsidR="00E11936" w:rsidRPr="00DC127E">
        <w:rPr>
          <w:szCs w:val="24"/>
        </w:rPr>
        <w:t>action</w:t>
      </w:r>
      <w:r w:rsidRPr="00DC127E">
        <w:rPr>
          <w:szCs w:val="24"/>
        </w:rPr>
        <w:t xml:space="preserve"> to enforce this </w:t>
      </w:r>
      <w:r w:rsidR="007E69ED" w:rsidRPr="00DC127E">
        <w:rPr>
          <w:szCs w:val="24"/>
        </w:rPr>
        <w:t>chapter.</w:t>
      </w:r>
    </w:p>
    <w:p w:rsidR="000A03AF" w:rsidRPr="00DC127E" w:rsidRDefault="000A03AF" w:rsidP="00F51BCA">
      <w:pPr>
        <w:pStyle w:val="10sp0"/>
        <w:spacing w:after="0"/>
        <w:rPr>
          <w:szCs w:val="24"/>
        </w:rPr>
      </w:pPr>
    </w:p>
    <w:p w:rsidR="00B67805" w:rsidRPr="00DC127E" w:rsidRDefault="00FA2782" w:rsidP="00FA2782">
      <w:pPr>
        <w:pStyle w:val="BodyText3"/>
        <w:widowControl w:val="0"/>
        <w:spacing w:line="480" w:lineRule="auto"/>
        <w:jc w:val="left"/>
        <w:rPr>
          <w:szCs w:val="24"/>
        </w:rPr>
      </w:pPr>
      <w:r w:rsidRPr="00DC127E">
        <w:rPr>
          <w:szCs w:val="24"/>
        </w:rPr>
        <w:tab/>
      </w:r>
      <w:r w:rsidR="00B67805" w:rsidRPr="00DC127E">
        <w:rPr>
          <w:b/>
          <w:szCs w:val="24"/>
          <w:u w:val="single"/>
        </w:rPr>
        <w:t>SECTION 2</w:t>
      </w:r>
      <w:r w:rsidR="00B67805" w:rsidRPr="00DC127E">
        <w:rPr>
          <w:b/>
          <w:bCs/>
          <w:szCs w:val="24"/>
        </w:rPr>
        <w:t xml:space="preserve">: </w:t>
      </w:r>
      <w:r w:rsidR="00672F28" w:rsidRPr="00DC127E">
        <w:rPr>
          <w:b/>
          <w:bCs/>
          <w:szCs w:val="24"/>
        </w:rPr>
        <w:t xml:space="preserve"> </w:t>
      </w:r>
      <w:r w:rsidR="00B67805" w:rsidRPr="00DC127E">
        <w:rPr>
          <w:szCs w:val="24"/>
        </w:rPr>
        <w:t>The Board of Supervisors finds</w:t>
      </w:r>
      <w:r w:rsidR="007371FA" w:rsidRPr="00DC127E">
        <w:rPr>
          <w:szCs w:val="24"/>
        </w:rPr>
        <w:t xml:space="preserve"> that it can be seen with certainty that there is no possibility the proposed </w:t>
      </w:r>
      <w:r w:rsidR="003D5959" w:rsidRPr="00DC127E">
        <w:rPr>
          <w:szCs w:val="24"/>
        </w:rPr>
        <w:t>ordinance</w:t>
      </w:r>
      <w:r w:rsidR="007371FA" w:rsidRPr="00DC127E">
        <w:rPr>
          <w:szCs w:val="24"/>
        </w:rPr>
        <w:t xml:space="preserve"> may have a significant effect on the environment and therefore CEQA is not applicable. [See Guidelines For the Implementation of the California </w:t>
      </w:r>
      <w:r w:rsidR="007371FA" w:rsidRPr="00DC127E">
        <w:rPr>
          <w:szCs w:val="24"/>
        </w:rPr>
        <w:lastRenderedPageBreak/>
        <w:t>Environmental Quality Act, 14 CCR 15061(b</w:t>
      </w:r>
      <w:proofErr w:type="gramStart"/>
      <w:r w:rsidR="007371FA" w:rsidRPr="00DC127E">
        <w:rPr>
          <w:szCs w:val="24"/>
        </w:rPr>
        <w:t>)(</w:t>
      </w:r>
      <w:proofErr w:type="gramEnd"/>
      <w:r w:rsidR="007371FA" w:rsidRPr="00DC127E">
        <w:rPr>
          <w:szCs w:val="24"/>
        </w:rPr>
        <w:t>3)].</w:t>
      </w:r>
    </w:p>
    <w:p w:rsidR="001E437A" w:rsidRPr="00DC127E" w:rsidRDefault="001E437A" w:rsidP="001D53FE">
      <w:pPr>
        <w:pStyle w:val="10sp0"/>
        <w:suppressAutoHyphens w:val="0"/>
        <w:spacing w:after="0" w:line="480" w:lineRule="auto"/>
        <w:ind w:firstLine="720"/>
        <w:rPr>
          <w:szCs w:val="24"/>
        </w:rPr>
      </w:pPr>
      <w:proofErr w:type="gramStart"/>
      <w:r w:rsidRPr="00DC127E">
        <w:rPr>
          <w:b/>
          <w:szCs w:val="24"/>
          <w:u w:val="single"/>
        </w:rPr>
        <w:t>SECTION 3</w:t>
      </w:r>
      <w:r w:rsidRPr="00DC127E">
        <w:rPr>
          <w:szCs w:val="24"/>
        </w:rPr>
        <w:t>.</w:t>
      </w:r>
      <w:proofErr w:type="gramEnd"/>
      <w:r w:rsidRPr="00DC127E">
        <w:rPr>
          <w:szCs w:val="24"/>
        </w:rPr>
        <w:t xml:space="preserve">  </w:t>
      </w:r>
      <w:r w:rsidR="007E69ED" w:rsidRPr="00DC127E">
        <w:rPr>
          <w:szCs w:val="24"/>
        </w:rPr>
        <w:t>If any section, subsection, sentence, clause, phrase or word of this ordinance is for any reason held to be invalid by a court of competent jurisdiction, such decision shall not affect the validity of the remaining portions of this ordinance.  The Napa County Board of Supervisors hereby declares it would have passed and adopted this ordinance and each and all provisions hereof irrespective of the fact that any one or more of said provisions be declared invalid.</w:t>
      </w:r>
    </w:p>
    <w:p w:rsidR="001E437A" w:rsidRPr="00DC127E" w:rsidRDefault="001D53FE" w:rsidP="001D53FE">
      <w:pPr>
        <w:pStyle w:val="BodyText3"/>
        <w:widowControl w:val="0"/>
        <w:spacing w:line="480" w:lineRule="auto"/>
        <w:jc w:val="left"/>
        <w:rPr>
          <w:szCs w:val="24"/>
        </w:rPr>
      </w:pPr>
      <w:r w:rsidRPr="00DC127E">
        <w:rPr>
          <w:szCs w:val="24"/>
        </w:rPr>
        <w:tab/>
      </w:r>
      <w:proofErr w:type="gramStart"/>
      <w:r w:rsidRPr="00DC127E">
        <w:rPr>
          <w:b/>
          <w:szCs w:val="24"/>
          <w:u w:val="single"/>
        </w:rPr>
        <w:t xml:space="preserve">SECTION </w:t>
      </w:r>
      <w:r w:rsidR="009C2B4D" w:rsidRPr="00DC127E">
        <w:rPr>
          <w:b/>
          <w:szCs w:val="24"/>
          <w:u w:val="single"/>
        </w:rPr>
        <w:t>4</w:t>
      </w:r>
      <w:r w:rsidRPr="00DC127E">
        <w:rPr>
          <w:szCs w:val="24"/>
        </w:rPr>
        <w:t>.</w:t>
      </w:r>
      <w:proofErr w:type="gramEnd"/>
      <w:r w:rsidRPr="00DC127E">
        <w:rPr>
          <w:szCs w:val="24"/>
        </w:rPr>
        <w:t xml:space="preserve">  A summary of this ordinance shall be published at least once 5 days before adoption and at least once before the expiration of 15 days after its passage in the Napa Valley Register, a newspaper of general circulation published in Napa County, together with the names of members voting for and against the same.</w:t>
      </w:r>
    </w:p>
    <w:p w:rsidR="00672F28" w:rsidRPr="00DC127E" w:rsidRDefault="00FA2782" w:rsidP="00672F28">
      <w:r w:rsidRPr="00DC127E">
        <w:t>The foregoing Ordinance was introduced and rea</w:t>
      </w:r>
      <w:r w:rsidR="00B67805" w:rsidRPr="00DC127E">
        <w:t xml:space="preserve">d at a regular meeting of the </w:t>
      </w:r>
      <w:r w:rsidR="00292BE9" w:rsidRPr="00DC127E">
        <w:t>Bo</w:t>
      </w:r>
      <w:r w:rsidRPr="00DC127E">
        <w:t xml:space="preserve">ard of </w:t>
      </w:r>
    </w:p>
    <w:p w:rsidR="00672F28" w:rsidRPr="00DC127E" w:rsidRDefault="00672F28" w:rsidP="00672F28"/>
    <w:p w:rsidR="00672F28" w:rsidRPr="00DC127E" w:rsidRDefault="00672F28" w:rsidP="00672F28"/>
    <w:p w:rsidR="00672F28" w:rsidRPr="00DC127E" w:rsidRDefault="00672F28" w:rsidP="00672F28">
      <w:pPr>
        <w:rPr>
          <w:rFonts w:eastAsia="Times New Roman"/>
          <w:spacing w:val="-2"/>
          <w:szCs w:val="20"/>
          <w:lang w:eastAsia="en-US"/>
        </w:rPr>
      </w:pPr>
    </w:p>
    <w:p w:rsidR="00672F28" w:rsidRPr="00672F28" w:rsidRDefault="00672F28" w:rsidP="00672F28">
      <w:pPr>
        <w:rPr>
          <w:rFonts w:eastAsia="Times New Roman"/>
          <w:spacing w:val="-2"/>
          <w:szCs w:val="20"/>
          <w:lang w:eastAsia="en-US"/>
        </w:rPr>
      </w:pPr>
    </w:p>
    <w:p w:rsidR="00672F28" w:rsidRPr="00672F28" w:rsidRDefault="00672F28" w:rsidP="00672F28">
      <w:pPr>
        <w:suppressAutoHyphens w:val="0"/>
        <w:jc w:val="center"/>
        <w:rPr>
          <w:rFonts w:eastAsia="Times New Roman"/>
          <w:b/>
          <w:lang w:eastAsia="en-US"/>
        </w:rPr>
      </w:pPr>
      <w:r w:rsidRPr="00672F28">
        <w:rPr>
          <w:rFonts w:eastAsia="Times New Roman"/>
          <w:b/>
          <w:lang w:eastAsia="en-US"/>
        </w:rPr>
        <w:t>[REMAINDER OF THIS PAGE LEFT BLANK INTENTIONALLY]</w:t>
      </w:r>
    </w:p>
    <w:p w:rsidR="00672F28" w:rsidRPr="00672F28" w:rsidRDefault="00672F28" w:rsidP="00672F28">
      <w:pPr>
        <w:suppressAutoHyphens w:val="0"/>
        <w:rPr>
          <w:rFonts w:eastAsia="Times New Roman"/>
          <w:lang w:eastAsia="en-US"/>
        </w:rPr>
      </w:pPr>
    </w:p>
    <w:p w:rsidR="00672F28" w:rsidRPr="00672F28" w:rsidRDefault="00672F28" w:rsidP="00672F28">
      <w:pPr>
        <w:suppressAutoHyphens w:val="0"/>
        <w:rPr>
          <w:rFonts w:eastAsia="Times New Roman"/>
          <w:lang w:eastAsia="en-US"/>
        </w:rPr>
      </w:pPr>
      <w:r w:rsidRPr="00672F28">
        <w:rPr>
          <w:rFonts w:eastAsia="Times New Roman"/>
          <w:lang w:eastAsia="en-US"/>
        </w:rPr>
        <w:br w:type="page"/>
      </w:r>
    </w:p>
    <w:p w:rsidR="00FA2782" w:rsidRPr="00DC127E" w:rsidRDefault="00FA2782" w:rsidP="00672F28">
      <w:pPr>
        <w:pStyle w:val="BodyText3"/>
        <w:spacing w:line="480" w:lineRule="auto"/>
        <w:jc w:val="left"/>
        <w:rPr>
          <w:szCs w:val="24"/>
        </w:rPr>
      </w:pPr>
      <w:r w:rsidRPr="00DC127E">
        <w:rPr>
          <w:szCs w:val="24"/>
        </w:rPr>
        <w:lastRenderedPageBreak/>
        <w:t xml:space="preserve">Supervisors of </w:t>
      </w:r>
      <w:r w:rsidR="000A03AF" w:rsidRPr="00DC127E">
        <w:rPr>
          <w:szCs w:val="24"/>
        </w:rPr>
        <w:t>Napa County</w:t>
      </w:r>
      <w:r w:rsidRPr="00DC127E">
        <w:rPr>
          <w:szCs w:val="24"/>
        </w:rPr>
        <w:t>, State of California, held on the</w:t>
      </w:r>
      <w:r w:rsidR="009C2B4D" w:rsidRPr="00DC127E">
        <w:rPr>
          <w:szCs w:val="24"/>
        </w:rPr>
        <w:t xml:space="preserve"> 5th</w:t>
      </w:r>
      <w:r w:rsidRPr="00DC127E">
        <w:rPr>
          <w:szCs w:val="24"/>
        </w:rPr>
        <w:t xml:space="preserve"> day of </w:t>
      </w:r>
      <w:r w:rsidR="009C2B4D" w:rsidRPr="00DC127E">
        <w:rPr>
          <w:szCs w:val="24"/>
        </w:rPr>
        <w:t>April</w:t>
      </w:r>
      <w:r w:rsidRPr="00DC127E">
        <w:rPr>
          <w:szCs w:val="24"/>
        </w:rPr>
        <w:t xml:space="preserve">, </w:t>
      </w:r>
      <w:r w:rsidR="000A03AF" w:rsidRPr="00DC127E">
        <w:rPr>
          <w:szCs w:val="24"/>
        </w:rPr>
        <w:t>201</w:t>
      </w:r>
      <w:r w:rsidR="00707C7A" w:rsidRPr="00DC127E">
        <w:rPr>
          <w:szCs w:val="24"/>
        </w:rPr>
        <w:t>6</w:t>
      </w:r>
      <w:r w:rsidRPr="00DC127E">
        <w:rPr>
          <w:szCs w:val="24"/>
        </w:rPr>
        <w:t xml:space="preserve">, and passed at a regular meeting of </w:t>
      </w:r>
      <w:r w:rsidR="000A03AF" w:rsidRPr="00DC127E">
        <w:rPr>
          <w:szCs w:val="24"/>
        </w:rPr>
        <w:t>the Board of Supervisors of Napa County</w:t>
      </w:r>
      <w:r w:rsidRPr="00DC127E">
        <w:rPr>
          <w:szCs w:val="24"/>
        </w:rPr>
        <w:t>, State of California, held on the ___</w:t>
      </w:r>
      <w:proofErr w:type="gramStart"/>
      <w:r w:rsidRPr="00DC127E">
        <w:rPr>
          <w:szCs w:val="24"/>
        </w:rPr>
        <w:t>_  day</w:t>
      </w:r>
      <w:proofErr w:type="gramEnd"/>
      <w:r w:rsidRPr="00DC127E">
        <w:rPr>
          <w:szCs w:val="24"/>
        </w:rPr>
        <w:t xml:space="preserve"> of  _______________, </w:t>
      </w:r>
      <w:r w:rsidR="000A03AF" w:rsidRPr="00DC127E">
        <w:rPr>
          <w:szCs w:val="24"/>
        </w:rPr>
        <w:t>201</w:t>
      </w:r>
      <w:r w:rsidR="00707C7A" w:rsidRPr="00DC127E">
        <w:rPr>
          <w:szCs w:val="24"/>
        </w:rPr>
        <w:t>6</w:t>
      </w:r>
      <w:r w:rsidRPr="00DC127E">
        <w:rPr>
          <w:szCs w:val="24"/>
        </w:rPr>
        <w:t>, by the following vote:</w:t>
      </w:r>
    </w:p>
    <w:p w:rsidR="00672F28" w:rsidRPr="00DC127E" w:rsidRDefault="00672F28" w:rsidP="00672F28">
      <w:pPr>
        <w:pStyle w:val="BodyText3"/>
        <w:jc w:val="left"/>
        <w:rPr>
          <w:szCs w:val="24"/>
        </w:rPr>
      </w:pPr>
    </w:p>
    <w:p w:rsidR="00FA2782" w:rsidRPr="00DC127E" w:rsidRDefault="00FA2782" w:rsidP="00672F28">
      <w:pPr>
        <w:pStyle w:val="BodyText3"/>
        <w:widowControl w:val="0"/>
        <w:spacing w:line="480" w:lineRule="auto"/>
        <w:jc w:val="left"/>
        <w:rPr>
          <w:szCs w:val="24"/>
          <w:u w:val="single"/>
        </w:rPr>
      </w:pPr>
      <w:r w:rsidRPr="00DC127E">
        <w:rPr>
          <w:szCs w:val="24"/>
        </w:rPr>
        <w:tab/>
        <w:t>AYES:</w:t>
      </w:r>
      <w:r w:rsidRPr="00DC127E">
        <w:rPr>
          <w:szCs w:val="24"/>
        </w:rPr>
        <w:tab/>
      </w:r>
      <w:r w:rsidRPr="00DC127E">
        <w:rPr>
          <w:szCs w:val="24"/>
        </w:rPr>
        <w:tab/>
        <w:t>SUPERVISORS</w:t>
      </w:r>
      <w:r w:rsidRPr="00DC127E">
        <w:rPr>
          <w:szCs w:val="24"/>
        </w:rPr>
        <w:tab/>
      </w:r>
      <w:r w:rsidRPr="00DC127E">
        <w:rPr>
          <w:szCs w:val="24"/>
          <w:u w:val="single"/>
        </w:rPr>
        <w:tab/>
      </w:r>
      <w:r w:rsidRPr="00DC127E">
        <w:rPr>
          <w:szCs w:val="24"/>
          <w:u w:val="single"/>
        </w:rPr>
        <w:tab/>
      </w:r>
      <w:r w:rsidRPr="00DC127E">
        <w:rPr>
          <w:szCs w:val="24"/>
          <w:u w:val="single"/>
        </w:rPr>
        <w:tab/>
      </w:r>
      <w:r w:rsidRPr="00DC127E">
        <w:rPr>
          <w:szCs w:val="24"/>
          <w:u w:val="single"/>
        </w:rPr>
        <w:tab/>
      </w:r>
      <w:r w:rsidRPr="00DC127E">
        <w:rPr>
          <w:szCs w:val="24"/>
          <w:u w:val="single"/>
        </w:rPr>
        <w:tab/>
      </w:r>
      <w:r w:rsidRPr="00DC127E">
        <w:rPr>
          <w:szCs w:val="24"/>
          <w:u w:val="single"/>
        </w:rPr>
        <w:tab/>
      </w:r>
      <w:r w:rsidRPr="00DC127E">
        <w:rPr>
          <w:szCs w:val="24"/>
          <w:u w:val="single"/>
        </w:rPr>
        <w:tab/>
      </w:r>
    </w:p>
    <w:p w:rsidR="00FA2782" w:rsidRPr="00DC127E" w:rsidRDefault="00FA2782" w:rsidP="00FA2782">
      <w:pPr>
        <w:pStyle w:val="BodyText3"/>
        <w:widowControl w:val="0"/>
        <w:spacing w:line="480" w:lineRule="auto"/>
        <w:jc w:val="left"/>
        <w:rPr>
          <w:szCs w:val="24"/>
          <w:u w:val="single"/>
        </w:rPr>
      </w:pPr>
      <w:r w:rsidRPr="00DC127E">
        <w:rPr>
          <w:szCs w:val="24"/>
        </w:rPr>
        <w:tab/>
      </w:r>
      <w:r w:rsidRPr="00DC127E">
        <w:rPr>
          <w:szCs w:val="24"/>
        </w:rPr>
        <w:tab/>
      </w:r>
      <w:r w:rsidRPr="00DC127E">
        <w:rPr>
          <w:szCs w:val="24"/>
        </w:rPr>
        <w:tab/>
      </w:r>
      <w:r w:rsidRPr="00DC127E">
        <w:rPr>
          <w:szCs w:val="24"/>
        </w:rPr>
        <w:tab/>
      </w:r>
      <w:r w:rsidRPr="00DC127E">
        <w:rPr>
          <w:szCs w:val="24"/>
        </w:rPr>
        <w:tab/>
      </w:r>
      <w:r w:rsidRPr="00DC127E">
        <w:rPr>
          <w:szCs w:val="24"/>
        </w:rPr>
        <w:tab/>
      </w:r>
      <w:r w:rsidRPr="00DC127E">
        <w:rPr>
          <w:szCs w:val="24"/>
          <w:u w:val="single"/>
        </w:rPr>
        <w:tab/>
      </w:r>
      <w:r w:rsidRPr="00DC127E">
        <w:rPr>
          <w:szCs w:val="24"/>
          <w:u w:val="single"/>
        </w:rPr>
        <w:tab/>
      </w:r>
      <w:r w:rsidRPr="00DC127E">
        <w:rPr>
          <w:szCs w:val="24"/>
          <w:u w:val="single"/>
        </w:rPr>
        <w:tab/>
      </w:r>
      <w:r w:rsidRPr="00DC127E">
        <w:rPr>
          <w:szCs w:val="24"/>
          <w:u w:val="single"/>
        </w:rPr>
        <w:tab/>
      </w:r>
      <w:r w:rsidRPr="00DC127E">
        <w:rPr>
          <w:szCs w:val="24"/>
          <w:u w:val="single"/>
        </w:rPr>
        <w:tab/>
      </w:r>
      <w:r w:rsidRPr="00DC127E">
        <w:rPr>
          <w:szCs w:val="24"/>
          <w:u w:val="single"/>
        </w:rPr>
        <w:tab/>
      </w:r>
      <w:r w:rsidRPr="00DC127E">
        <w:rPr>
          <w:szCs w:val="24"/>
          <w:u w:val="single"/>
        </w:rPr>
        <w:tab/>
      </w:r>
    </w:p>
    <w:p w:rsidR="00FA2782" w:rsidRPr="00DC127E" w:rsidRDefault="00FA2782" w:rsidP="00FA2782">
      <w:pPr>
        <w:pStyle w:val="BodyText3"/>
        <w:widowControl w:val="0"/>
        <w:spacing w:line="480" w:lineRule="auto"/>
        <w:jc w:val="left"/>
        <w:rPr>
          <w:szCs w:val="24"/>
          <w:u w:val="single"/>
        </w:rPr>
      </w:pPr>
      <w:r w:rsidRPr="00DC127E">
        <w:rPr>
          <w:szCs w:val="24"/>
        </w:rPr>
        <w:tab/>
        <w:t>NOES:</w:t>
      </w:r>
      <w:r w:rsidRPr="00DC127E">
        <w:rPr>
          <w:szCs w:val="24"/>
        </w:rPr>
        <w:tab/>
      </w:r>
      <w:r w:rsidRPr="00DC127E">
        <w:rPr>
          <w:szCs w:val="24"/>
        </w:rPr>
        <w:tab/>
        <w:t>SUPERVISORS</w:t>
      </w:r>
      <w:r w:rsidRPr="00DC127E">
        <w:rPr>
          <w:szCs w:val="24"/>
        </w:rPr>
        <w:tab/>
      </w:r>
      <w:r w:rsidRPr="00DC127E">
        <w:rPr>
          <w:szCs w:val="24"/>
          <w:u w:val="single"/>
        </w:rPr>
        <w:tab/>
      </w:r>
      <w:r w:rsidRPr="00DC127E">
        <w:rPr>
          <w:szCs w:val="24"/>
          <w:u w:val="single"/>
        </w:rPr>
        <w:tab/>
      </w:r>
      <w:r w:rsidRPr="00DC127E">
        <w:rPr>
          <w:szCs w:val="24"/>
          <w:u w:val="single"/>
        </w:rPr>
        <w:tab/>
      </w:r>
      <w:r w:rsidRPr="00DC127E">
        <w:rPr>
          <w:szCs w:val="24"/>
          <w:u w:val="single"/>
        </w:rPr>
        <w:tab/>
      </w:r>
      <w:r w:rsidRPr="00DC127E">
        <w:rPr>
          <w:szCs w:val="24"/>
          <w:u w:val="single"/>
        </w:rPr>
        <w:tab/>
      </w:r>
      <w:r w:rsidRPr="00DC127E">
        <w:rPr>
          <w:szCs w:val="24"/>
          <w:u w:val="single"/>
        </w:rPr>
        <w:tab/>
      </w:r>
      <w:r w:rsidRPr="00DC127E">
        <w:rPr>
          <w:szCs w:val="24"/>
          <w:u w:val="single"/>
        </w:rPr>
        <w:tab/>
      </w:r>
    </w:p>
    <w:p w:rsidR="00FA2782" w:rsidRPr="00DC127E" w:rsidRDefault="00FA2782" w:rsidP="00FA2782">
      <w:pPr>
        <w:widowControl w:val="0"/>
        <w:spacing w:line="480" w:lineRule="auto"/>
      </w:pPr>
      <w:r w:rsidRPr="00DC127E">
        <w:tab/>
        <w:t>ABSTAIN:</w:t>
      </w:r>
      <w:r w:rsidRPr="00DC127E">
        <w:tab/>
        <w:t>SUPERVISORS</w:t>
      </w:r>
      <w:r w:rsidRPr="00DC127E">
        <w:tab/>
      </w:r>
      <w:r w:rsidRPr="00DC127E">
        <w:rPr>
          <w:u w:val="single"/>
        </w:rPr>
        <w:tab/>
      </w:r>
      <w:r w:rsidRPr="00DC127E">
        <w:rPr>
          <w:u w:val="single"/>
        </w:rPr>
        <w:tab/>
      </w:r>
      <w:r w:rsidRPr="00DC127E">
        <w:rPr>
          <w:u w:val="single"/>
        </w:rPr>
        <w:tab/>
      </w:r>
      <w:r w:rsidRPr="00DC127E">
        <w:rPr>
          <w:u w:val="single"/>
        </w:rPr>
        <w:tab/>
      </w:r>
      <w:r w:rsidRPr="00DC127E">
        <w:rPr>
          <w:u w:val="single"/>
        </w:rPr>
        <w:tab/>
      </w:r>
      <w:r w:rsidRPr="00DC127E">
        <w:rPr>
          <w:u w:val="single"/>
        </w:rPr>
        <w:tab/>
      </w:r>
      <w:r w:rsidRPr="00DC127E">
        <w:rPr>
          <w:u w:val="single"/>
        </w:rPr>
        <w:tab/>
      </w:r>
    </w:p>
    <w:p w:rsidR="00FA2782" w:rsidRPr="00DC127E" w:rsidRDefault="00FA2782" w:rsidP="00FA2782">
      <w:pPr>
        <w:widowControl w:val="0"/>
        <w:spacing w:line="480" w:lineRule="auto"/>
        <w:rPr>
          <w:u w:val="single"/>
        </w:rPr>
      </w:pPr>
      <w:r w:rsidRPr="00DC127E">
        <w:tab/>
        <w:t>ABSENT:</w:t>
      </w:r>
      <w:r w:rsidRPr="00DC127E">
        <w:tab/>
        <w:t>SUPERVISORS</w:t>
      </w:r>
      <w:r w:rsidRPr="00DC127E">
        <w:tab/>
      </w:r>
      <w:r w:rsidRPr="00DC127E">
        <w:rPr>
          <w:u w:val="single"/>
        </w:rPr>
        <w:tab/>
      </w:r>
      <w:r w:rsidRPr="00DC127E">
        <w:rPr>
          <w:u w:val="single"/>
        </w:rPr>
        <w:tab/>
      </w:r>
      <w:r w:rsidRPr="00DC127E">
        <w:rPr>
          <w:u w:val="single"/>
        </w:rPr>
        <w:tab/>
      </w:r>
      <w:r w:rsidRPr="00DC127E">
        <w:rPr>
          <w:u w:val="single"/>
        </w:rPr>
        <w:tab/>
      </w:r>
      <w:r w:rsidRPr="00DC127E">
        <w:rPr>
          <w:u w:val="single"/>
        </w:rPr>
        <w:tab/>
      </w:r>
      <w:r w:rsidRPr="00DC127E">
        <w:rPr>
          <w:u w:val="single"/>
        </w:rPr>
        <w:tab/>
      </w:r>
      <w:r w:rsidRPr="00DC127E">
        <w:rPr>
          <w:u w:val="single"/>
        </w:rPr>
        <w:tab/>
      </w:r>
    </w:p>
    <w:p w:rsidR="00672F28" w:rsidRPr="00DC127E" w:rsidRDefault="00672F28" w:rsidP="00672F28">
      <w:pPr>
        <w:pStyle w:val="BodyText3"/>
        <w:jc w:val="left"/>
        <w:rPr>
          <w:szCs w:val="24"/>
        </w:rPr>
      </w:pPr>
      <w:r w:rsidRPr="00DC127E">
        <w:rPr>
          <w:szCs w:val="24"/>
        </w:rPr>
        <w:tab/>
      </w:r>
      <w:r w:rsidRPr="00DC127E">
        <w:rPr>
          <w:szCs w:val="24"/>
        </w:rPr>
        <w:tab/>
      </w:r>
      <w:r w:rsidRPr="00DC127E">
        <w:rPr>
          <w:szCs w:val="24"/>
        </w:rPr>
        <w:tab/>
      </w:r>
      <w:r w:rsidRPr="00DC127E">
        <w:rPr>
          <w:szCs w:val="24"/>
        </w:rPr>
        <w:tab/>
      </w:r>
      <w:r w:rsidRPr="00DC127E">
        <w:rPr>
          <w:szCs w:val="24"/>
        </w:rPr>
        <w:tab/>
      </w:r>
      <w:r w:rsidRPr="00DC127E">
        <w:rPr>
          <w:szCs w:val="24"/>
        </w:rPr>
        <w:tab/>
        <w:t>NAPA COUNTY, a political subdivision of</w:t>
      </w:r>
    </w:p>
    <w:p w:rsidR="00672F28" w:rsidRPr="00DC127E" w:rsidRDefault="00672F28" w:rsidP="00672F28">
      <w:pPr>
        <w:pStyle w:val="BodyText3"/>
        <w:jc w:val="left"/>
        <w:rPr>
          <w:szCs w:val="24"/>
        </w:rPr>
      </w:pPr>
      <w:r w:rsidRPr="00DC127E">
        <w:rPr>
          <w:szCs w:val="24"/>
        </w:rPr>
        <w:tab/>
      </w:r>
      <w:r w:rsidRPr="00DC127E">
        <w:rPr>
          <w:szCs w:val="24"/>
        </w:rPr>
        <w:tab/>
      </w:r>
      <w:r w:rsidRPr="00DC127E">
        <w:rPr>
          <w:szCs w:val="24"/>
        </w:rPr>
        <w:tab/>
      </w:r>
      <w:r w:rsidRPr="00DC127E">
        <w:rPr>
          <w:szCs w:val="24"/>
        </w:rPr>
        <w:tab/>
      </w:r>
      <w:r w:rsidRPr="00DC127E">
        <w:rPr>
          <w:szCs w:val="24"/>
        </w:rPr>
        <w:tab/>
      </w:r>
      <w:r w:rsidRPr="00DC127E">
        <w:rPr>
          <w:szCs w:val="24"/>
        </w:rPr>
        <w:tab/>
      </w:r>
      <w:proofErr w:type="gramStart"/>
      <w:r w:rsidRPr="00DC127E">
        <w:rPr>
          <w:szCs w:val="24"/>
        </w:rPr>
        <w:t>the</w:t>
      </w:r>
      <w:proofErr w:type="gramEnd"/>
      <w:r w:rsidRPr="00DC127E">
        <w:rPr>
          <w:szCs w:val="24"/>
        </w:rPr>
        <w:t xml:space="preserve"> State of California</w:t>
      </w:r>
    </w:p>
    <w:p w:rsidR="00672F28" w:rsidRPr="00DC127E" w:rsidRDefault="00672F28" w:rsidP="00FA2782">
      <w:pPr>
        <w:widowControl w:val="0"/>
        <w:spacing w:line="480" w:lineRule="auto"/>
      </w:pPr>
    </w:p>
    <w:p w:rsidR="00FA2782" w:rsidRPr="00DC127E" w:rsidRDefault="00FA2782" w:rsidP="00FA2782">
      <w:pPr>
        <w:jc w:val="both"/>
        <w:rPr>
          <w:spacing w:val="-2"/>
          <w:u w:val="single"/>
        </w:rPr>
      </w:pPr>
      <w:r w:rsidRPr="00DC127E">
        <w:rPr>
          <w:spacing w:val="-2"/>
        </w:rPr>
        <w:tab/>
      </w:r>
      <w:r w:rsidRPr="00DC127E">
        <w:rPr>
          <w:spacing w:val="-2"/>
        </w:rPr>
        <w:tab/>
      </w:r>
      <w:r w:rsidRPr="00DC127E">
        <w:rPr>
          <w:spacing w:val="-2"/>
        </w:rPr>
        <w:tab/>
      </w:r>
      <w:r w:rsidR="00672F28" w:rsidRPr="00DC127E">
        <w:rPr>
          <w:spacing w:val="-2"/>
        </w:rPr>
        <w:tab/>
      </w:r>
      <w:r w:rsidRPr="00DC127E">
        <w:rPr>
          <w:spacing w:val="-2"/>
        </w:rPr>
        <w:tab/>
      </w:r>
      <w:r w:rsidRPr="00DC127E">
        <w:rPr>
          <w:spacing w:val="-2"/>
        </w:rPr>
        <w:tab/>
      </w:r>
      <w:r w:rsidR="00672F28" w:rsidRPr="00DC127E">
        <w:rPr>
          <w:spacing w:val="-2"/>
          <w:u w:val="single"/>
        </w:rPr>
        <w:tab/>
      </w:r>
      <w:r w:rsidR="00672F28" w:rsidRPr="00DC127E">
        <w:rPr>
          <w:spacing w:val="-2"/>
          <w:u w:val="single"/>
        </w:rPr>
        <w:tab/>
      </w:r>
      <w:r w:rsidR="00672F28" w:rsidRPr="00DC127E">
        <w:rPr>
          <w:spacing w:val="-2"/>
          <w:u w:val="single"/>
        </w:rPr>
        <w:tab/>
      </w:r>
      <w:r w:rsidR="00672F28" w:rsidRPr="00DC127E">
        <w:rPr>
          <w:spacing w:val="-2"/>
          <w:u w:val="single"/>
        </w:rPr>
        <w:tab/>
      </w:r>
      <w:r w:rsidR="00672F28" w:rsidRPr="00DC127E">
        <w:rPr>
          <w:spacing w:val="-2"/>
          <w:u w:val="single"/>
        </w:rPr>
        <w:tab/>
      </w:r>
      <w:r w:rsidR="00672F28" w:rsidRPr="00DC127E">
        <w:rPr>
          <w:spacing w:val="-2"/>
          <w:u w:val="single"/>
        </w:rPr>
        <w:tab/>
      </w:r>
      <w:r w:rsidR="00672F28" w:rsidRPr="00DC127E">
        <w:rPr>
          <w:spacing w:val="-2"/>
          <w:u w:val="single"/>
        </w:rPr>
        <w:tab/>
      </w:r>
    </w:p>
    <w:p w:rsidR="00672F28" w:rsidRPr="00DC127E" w:rsidRDefault="00672F28" w:rsidP="005B42F7">
      <w:pPr>
        <w:rPr>
          <w:spacing w:val="-2"/>
        </w:rPr>
      </w:pPr>
      <w:r w:rsidRPr="00DC127E">
        <w:rPr>
          <w:spacing w:val="-2"/>
        </w:rPr>
        <w:tab/>
      </w:r>
      <w:r w:rsidR="00FA2782" w:rsidRPr="00DC127E">
        <w:rPr>
          <w:spacing w:val="-2"/>
        </w:rPr>
        <w:tab/>
      </w:r>
      <w:r w:rsidR="00FA2782" w:rsidRPr="00DC127E">
        <w:rPr>
          <w:spacing w:val="-2"/>
        </w:rPr>
        <w:tab/>
      </w:r>
      <w:r w:rsidR="00FA2782" w:rsidRPr="00DC127E">
        <w:rPr>
          <w:spacing w:val="-2"/>
        </w:rPr>
        <w:tab/>
      </w:r>
      <w:r w:rsidR="00FA2782" w:rsidRPr="00DC127E">
        <w:rPr>
          <w:spacing w:val="-2"/>
        </w:rPr>
        <w:tab/>
      </w:r>
      <w:r w:rsidR="00FA2782" w:rsidRPr="00DC127E">
        <w:rPr>
          <w:spacing w:val="-2"/>
        </w:rPr>
        <w:tab/>
      </w:r>
      <w:r w:rsidR="005B42F7" w:rsidRPr="00DC127E">
        <w:rPr>
          <w:spacing w:val="-2"/>
        </w:rPr>
        <w:t>ALFREDO PEDROZA</w:t>
      </w:r>
      <w:r w:rsidR="00FA2782" w:rsidRPr="00DC127E">
        <w:rPr>
          <w:spacing w:val="-2"/>
        </w:rPr>
        <w:t>, Chair</w:t>
      </w:r>
      <w:r w:rsidRPr="00DC127E">
        <w:rPr>
          <w:spacing w:val="-2"/>
        </w:rPr>
        <w:t>man</w:t>
      </w:r>
      <w:r w:rsidR="00FA2782" w:rsidRPr="00DC127E">
        <w:rPr>
          <w:spacing w:val="-2"/>
        </w:rPr>
        <w:t xml:space="preserve"> of the </w:t>
      </w:r>
    </w:p>
    <w:p w:rsidR="00FA2782" w:rsidRPr="00DC127E" w:rsidRDefault="00672F28" w:rsidP="005B42F7">
      <w:pPr>
        <w:rPr>
          <w:spacing w:val="-2"/>
        </w:rPr>
      </w:pPr>
      <w:r w:rsidRPr="00DC127E">
        <w:rPr>
          <w:spacing w:val="-2"/>
        </w:rPr>
        <w:tab/>
      </w:r>
      <w:r w:rsidRPr="00DC127E">
        <w:rPr>
          <w:spacing w:val="-2"/>
        </w:rPr>
        <w:tab/>
      </w:r>
      <w:r w:rsidRPr="00DC127E">
        <w:rPr>
          <w:spacing w:val="-2"/>
        </w:rPr>
        <w:tab/>
      </w:r>
      <w:r w:rsidRPr="00DC127E">
        <w:rPr>
          <w:spacing w:val="-2"/>
        </w:rPr>
        <w:tab/>
      </w:r>
      <w:r w:rsidRPr="00DC127E">
        <w:rPr>
          <w:spacing w:val="-2"/>
        </w:rPr>
        <w:tab/>
      </w:r>
      <w:r w:rsidRPr="00DC127E">
        <w:rPr>
          <w:spacing w:val="-2"/>
        </w:rPr>
        <w:tab/>
      </w:r>
      <w:r w:rsidR="00FA2782" w:rsidRPr="00DC127E">
        <w:rPr>
          <w:spacing w:val="-2"/>
        </w:rPr>
        <w:t>Board of Supervisors</w:t>
      </w:r>
    </w:p>
    <w:p w:rsidR="00FA2782" w:rsidRPr="00DC127E" w:rsidRDefault="00FA2782" w:rsidP="00FA2782">
      <w:pPr>
        <w:rPr>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96"/>
        <w:gridCol w:w="3318"/>
        <w:gridCol w:w="3276"/>
      </w:tblGrid>
      <w:tr w:rsidR="00FA2782" w:rsidRPr="00DC127E" w:rsidTr="00FA2782">
        <w:trPr>
          <w:jc w:val="center"/>
        </w:trPr>
        <w:tc>
          <w:tcPr>
            <w:tcW w:w="1562" w:type="pct"/>
            <w:tcBorders>
              <w:top w:val="single" w:sz="4" w:space="0" w:color="auto"/>
              <w:left w:val="single" w:sz="4" w:space="0" w:color="auto"/>
              <w:bottom w:val="single" w:sz="4" w:space="0" w:color="auto"/>
              <w:right w:val="single" w:sz="4" w:space="0" w:color="auto"/>
            </w:tcBorders>
          </w:tcPr>
          <w:p w:rsidR="00FA2782" w:rsidRPr="00DC127E" w:rsidRDefault="00FA2782" w:rsidP="00D54738">
            <w:pPr>
              <w:jc w:val="center"/>
              <w:rPr>
                <w:rFonts w:eastAsia="Calibri"/>
                <w:sz w:val="18"/>
                <w:szCs w:val="18"/>
              </w:rPr>
            </w:pPr>
            <w:r w:rsidRPr="00DC127E">
              <w:rPr>
                <w:rFonts w:eastAsia="Calibri"/>
                <w:sz w:val="18"/>
                <w:szCs w:val="18"/>
              </w:rPr>
              <w:t>APPROVED AS TO FORM</w:t>
            </w:r>
          </w:p>
          <w:p w:rsidR="00FA2782" w:rsidRPr="00DC127E" w:rsidRDefault="00FA2782" w:rsidP="00D54738">
            <w:pPr>
              <w:jc w:val="center"/>
              <w:rPr>
                <w:rFonts w:eastAsia="Calibri"/>
                <w:sz w:val="18"/>
                <w:szCs w:val="18"/>
              </w:rPr>
            </w:pPr>
            <w:r w:rsidRPr="00DC127E">
              <w:rPr>
                <w:rFonts w:eastAsia="Calibri"/>
                <w:sz w:val="18"/>
                <w:szCs w:val="18"/>
              </w:rPr>
              <w:t>Office of County Counsel</w:t>
            </w:r>
          </w:p>
          <w:p w:rsidR="00FA2782" w:rsidRPr="00DC127E" w:rsidRDefault="00FA2782" w:rsidP="00D54738">
            <w:pPr>
              <w:rPr>
                <w:rFonts w:eastAsia="Calibri"/>
                <w:sz w:val="18"/>
                <w:szCs w:val="18"/>
              </w:rPr>
            </w:pPr>
          </w:p>
          <w:p w:rsidR="00FA2782" w:rsidRPr="00DC127E" w:rsidRDefault="00FA2782" w:rsidP="00D54738">
            <w:pPr>
              <w:tabs>
                <w:tab w:val="left" w:pos="630"/>
                <w:tab w:val="left" w:pos="2772"/>
              </w:tabs>
              <w:rPr>
                <w:rFonts w:eastAsia="Calibri"/>
                <w:sz w:val="18"/>
                <w:szCs w:val="18"/>
                <w:u w:val="single"/>
              </w:rPr>
            </w:pPr>
            <w:r w:rsidRPr="00DC127E">
              <w:rPr>
                <w:rFonts w:eastAsia="Calibri"/>
                <w:sz w:val="18"/>
                <w:szCs w:val="18"/>
              </w:rPr>
              <w:t xml:space="preserve">By: </w:t>
            </w:r>
            <w:r w:rsidR="005B42F7" w:rsidRPr="00DC127E">
              <w:rPr>
                <w:rFonts w:eastAsia="Calibri"/>
                <w:i/>
                <w:sz w:val="18"/>
                <w:szCs w:val="18"/>
                <w:u w:val="single"/>
              </w:rPr>
              <w:t>S. Darbinian</w:t>
            </w:r>
          </w:p>
          <w:p w:rsidR="00FA2782" w:rsidRPr="00DC127E" w:rsidRDefault="00FA2782" w:rsidP="00D54738">
            <w:pPr>
              <w:tabs>
                <w:tab w:val="left" w:pos="630"/>
                <w:tab w:val="left" w:pos="2766"/>
              </w:tabs>
              <w:rPr>
                <w:rFonts w:eastAsia="Calibri"/>
                <w:sz w:val="18"/>
                <w:szCs w:val="18"/>
              </w:rPr>
            </w:pPr>
            <w:r w:rsidRPr="00DC127E">
              <w:rPr>
                <w:rFonts w:eastAsia="Calibri"/>
                <w:sz w:val="18"/>
                <w:szCs w:val="18"/>
              </w:rPr>
              <w:t>Deputy County Counsel</w:t>
            </w:r>
          </w:p>
          <w:p w:rsidR="00FA2782" w:rsidRPr="00DC127E" w:rsidRDefault="00FA2782" w:rsidP="00D54738">
            <w:pPr>
              <w:rPr>
                <w:sz w:val="18"/>
                <w:szCs w:val="18"/>
              </w:rPr>
            </w:pPr>
          </w:p>
          <w:p w:rsidR="00FA2782" w:rsidRPr="00DC127E" w:rsidRDefault="00FA2782" w:rsidP="00FA2782">
            <w:pPr>
              <w:tabs>
                <w:tab w:val="left" w:pos="630"/>
                <w:tab w:val="left" w:pos="2772"/>
              </w:tabs>
              <w:rPr>
                <w:rFonts w:eastAsia="Calibri"/>
                <w:sz w:val="18"/>
                <w:szCs w:val="18"/>
                <w:u w:val="single"/>
              </w:rPr>
            </w:pPr>
            <w:r w:rsidRPr="00DC127E">
              <w:rPr>
                <w:rFonts w:eastAsia="Calibri"/>
                <w:sz w:val="18"/>
                <w:szCs w:val="18"/>
              </w:rPr>
              <w:t xml:space="preserve">By: </w:t>
            </w:r>
            <w:r w:rsidRPr="00DC127E">
              <w:rPr>
                <w:rFonts w:eastAsia="Calibri"/>
                <w:sz w:val="18"/>
                <w:szCs w:val="18"/>
                <w:u w:val="single"/>
              </w:rPr>
              <w:tab/>
            </w:r>
            <w:r w:rsidR="00672F28" w:rsidRPr="00DC127E">
              <w:rPr>
                <w:rFonts w:eastAsia="Calibri"/>
                <w:i/>
                <w:sz w:val="18"/>
                <w:szCs w:val="18"/>
                <w:u w:val="single"/>
              </w:rPr>
              <w:t>Sue Ingalls</w:t>
            </w:r>
            <w:r w:rsidRPr="00DC127E">
              <w:rPr>
                <w:rFonts w:eastAsia="Calibri"/>
                <w:sz w:val="18"/>
                <w:szCs w:val="18"/>
                <w:u w:val="single"/>
              </w:rPr>
              <w:tab/>
            </w:r>
          </w:p>
          <w:p w:rsidR="00FA2782" w:rsidRPr="00DC127E" w:rsidRDefault="00FA2782" w:rsidP="00D54738">
            <w:pPr>
              <w:rPr>
                <w:sz w:val="18"/>
                <w:szCs w:val="18"/>
              </w:rPr>
            </w:pPr>
            <w:r w:rsidRPr="00DC127E">
              <w:rPr>
                <w:sz w:val="18"/>
                <w:szCs w:val="18"/>
              </w:rPr>
              <w:tab/>
              <w:t>County Code Services</w:t>
            </w:r>
          </w:p>
          <w:p w:rsidR="00FA2782" w:rsidRPr="00DC127E" w:rsidRDefault="00FA2782" w:rsidP="00D54738">
            <w:pPr>
              <w:rPr>
                <w:sz w:val="18"/>
                <w:szCs w:val="18"/>
              </w:rPr>
            </w:pPr>
          </w:p>
          <w:p w:rsidR="00FA2782" w:rsidRPr="00DC127E" w:rsidRDefault="00FA2782" w:rsidP="005B42F7">
            <w:pPr>
              <w:tabs>
                <w:tab w:val="left" w:pos="616"/>
                <w:tab w:val="left" w:pos="2772"/>
              </w:tabs>
              <w:autoSpaceDE w:val="0"/>
              <w:autoSpaceDN w:val="0"/>
              <w:adjustRightInd w:val="0"/>
              <w:rPr>
                <w:rFonts w:eastAsia="Calibri"/>
                <w:sz w:val="18"/>
                <w:szCs w:val="18"/>
              </w:rPr>
            </w:pPr>
            <w:r w:rsidRPr="00DC127E">
              <w:rPr>
                <w:rFonts w:eastAsia="Calibri"/>
                <w:sz w:val="18"/>
                <w:szCs w:val="18"/>
              </w:rPr>
              <w:t>Date</w:t>
            </w:r>
            <w:r w:rsidR="005B42F7" w:rsidRPr="00DC127E">
              <w:rPr>
                <w:rFonts w:eastAsia="Calibri"/>
                <w:sz w:val="18"/>
                <w:szCs w:val="18"/>
              </w:rPr>
              <w:t>: March 31, 2016</w:t>
            </w:r>
          </w:p>
        </w:tc>
        <w:tc>
          <w:tcPr>
            <w:tcW w:w="1730" w:type="pct"/>
            <w:tcBorders>
              <w:top w:val="single" w:sz="4" w:space="0" w:color="auto"/>
              <w:left w:val="single" w:sz="4" w:space="0" w:color="auto"/>
              <w:bottom w:val="single" w:sz="4" w:space="0" w:color="auto"/>
              <w:right w:val="single" w:sz="4" w:space="0" w:color="auto"/>
            </w:tcBorders>
          </w:tcPr>
          <w:p w:rsidR="00FA2782" w:rsidRPr="00DC127E" w:rsidRDefault="00FA2782" w:rsidP="00D54738">
            <w:pPr>
              <w:jc w:val="center"/>
              <w:outlineLvl w:val="0"/>
              <w:rPr>
                <w:rFonts w:eastAsia="Calibri"/>
                <w:spacing w:val="-3"/>
                <w:sz w:val="18"/>
                <w:szCs w:val="18"/>
              </w:rPr>
            </w:pPr>
            <w:r w:rsidRPr="00DC127E">
              <w:rPr>
                <w:rFonts w:eastAsia="Calibri"/>
                <w:spacing w:val="-3"/>
                <w:sz w:val="18"/>
                <w:szCs w:val="18"/>
              </w:rPr>
              <w:t>APPROVED BY THE NAPA COUNTY</w:t>
            </w:r>
          </w:p>
          <w:p w:rsidR="00FA2782" w:rsidRPr="00DC127E" w:rsidRDefault="00FA2782" w:rsidP="00D54738">
            <w:pPr>
              <w:jc w:val="center"/>
              <w:outlineLvl w:val="0"/>
              <w:rPr>
                <w:rFonts w:eastAsia="Calibri"/>
                <w:spacing w:val="-3"/>
                <w:sz w:val="18"/>
                <w:szCs w:val="18"/>
              </w:rPr>
            </w:pPr>
            <w:r w:rsidRPr="00DC127E">
              <w:rPr>
                <w:rFonts w:eastAsia="Calibri"/>
                <w:spacing w:val="-3"/>
                <w:sz w:val="18"/>
                <w:szCs w:val="18"/>
              </w:rPr>
              <w:t>BOARD OF SUPERVISORS</w:t>
            </w:r>
          </w:p>
          <w:p w:rsidR="00FA2782" w:rsidRPr="00DC127E" w:rsidRDefault="00FA2782" w:rsidP="00D54738">
            <w:pPr>
              <w:outlineLvl w:val="0"/>
              <w:rPr>
                <w:rFonts w:eastAsia="Calibri"/>
                <w:spacing w:val="-3"/>
                <w:sz w:val="18"/>
                <w:szCs w:val="18"/>
              </w:rPr>
            </w:pPr>
          </w:p>
          <w:p w:rsidR="00FA2782" w:rsidRPr="00DC127E" w:rsidRDefault="00FA2782" w:rsidP="00D54738">
            <w:pPr>
              <w:tabs>
                <w:tab w:val="left" w:pos="522"/>
                <w:tab w:val="left" w:pos="3042"/>
                <w:tab w:val="left" w:pos="3402"/>
              </w:tabs>
              <w:outlineLvl w:val="0"/>
              <w:rPr>
                <w:rFonts w:eastAsia="Calibri"/>
                <w:spacing w:val="-3"/>
                <w:sz w:val="18"/>
                <w:szCs w:val="18"/>
              </w:rPr>
            </w:pPr>
            <w:r w:rsidRPr="00DC127E">
              <w:rPr>
                <w:rFonts w:eastAsia="Calibri"/>
                <w:spacing w:val="-3"/>
                <w:sz w:val="18"/>
                <w:szCs w:val="18"/>
              </w:rPr>
              <w:t xml:space="preserve">Date: </w:t>
            </w:r>
            <w:r w:rsidRPr="00DC127E">
              <w:rPr>
                <w:rFonts w:eastAsia="Calibri"/>
                <w:spacing w:val="-3"/>
                <w:sz w:val="18"/>
                <w:szCs w:val="18"/>
                <w:u w:val="single"/>
              </w:rPr>
              <w:tab/>
            </w:r>
            <w:r w:rsidRPr="00DC127E">
              <w:rPr>
                <w:rFonts w:eastAsia="Calibri"/>
                <w:spacing w:val="-3"/>
                <w:sz w:val="18"/>
                <w:szCs w:val="18"/>
                <w:u w:val="single"/>
              </w:rPr>
              <w:tab/>
            </w:r>
          </w:p>
          <w:p w:rsidR="00FA2782" w:rsidRPr="00DC127E" w:rsidRDefault="00FA2782" w:rsidP="00D54738">
            <w:pPr>
              <w:outlineLvl w:val="0"/>
              <w:rPr>
                <w:rFonts w:eastAsia="Calibri"/>
                <w:spacing w:val="-3"/>
                <w:sz w:val="18"/>
                <w:szCs w:val="18"/>
              </w:rPr>
            </w:pPr>
            <w:r w:rsidRPr="00DC127E">
              <w:rPr>
                <w:rFonts w:eastAsia="Calibri"/>
                <w:spacing w:val="-3"/>
                <w:sz w:val="18"/>
                <w:szCs w:val="18"/>
              </w:rPr>
              <w:t xml:space="preserve">Processed By: </w:t>
            </w:r>
          </w:p>
          <w:p w:rsidR="00FA2782" w:rsidRPr="00DC127E" w:rsidRDefault="00FA2782" w:rsidP="00D54738">
            <w:pPr>
              <w:tabs>
                <w:tab w:val="left" w:pos="2719"/>
              </w:tabs>
              <w:outlineLvl w:val="0"/>
              <w:rPr>
                <w:rFonts w:eastAsia="Calibri"/>
                <w:spacing w:val="-3"/>
                <w:sz w:val="18"/>
                <w:szCs w:val="18"/>
              </w:rPr>
            </w:pPr>
          </w:p>
          <w:p w:rsidR="00FA2782" w:rsidRPr="00DC127E" w:rsidRDefault="00FA2782" w:rsidP="00D54738">
            <w:pPr>
              <w:tabs>
                <w:tab w:val="left" w:pos="3037"/>
                <w:tab w:val="left" w:pos="3585"/>
              </w:tabs>
              <w:ind w:right="-109"/>
              <w:outlineLvl w:val="0"/>
              <w:rPr>
                <w:rFonts w:eastAsia="Calibri"/>
                <w:spacing w:val="-3"/>
                <w:sz w:val="18"/>
                <w:szCs w:val="18"/>
                <w:u w:val="single"/>
              </w:rPr>
            </w:pPr>
            <w:r w:rsidRPr="00DC127E">
              <w:rPr>
                <w:rFonts w:eastAsia="Calibri"/>
                <w:sz w:val="18"/>
                <w:szCs w:val="18"/>
                <w:u w:val="single"/>
              </w:rPr>
              <w:tab/>
            </w:r>
          </w:p>
          <w:p w:rsidR="00FA2782" w:rsidRPr="00DC127E" w:rsidRDefault="00FA2782" w:rsidP="00D54738">
            <w:pPr>
              <w:tabs>
                <w:tab w:val="left" w:pos="528"/>
                <w:tab w:val="left" w:pos="2754"/>
              </w:tabs>
              <w:autoSpaceDE w:val="0"/>
              <w:autoSpaceDN w:val="0"/>
              <w:adjustRightInd w:val="0"/>
              <w:rPr>
                <w:rFonts w:eastAsia="Calibri"/>
                <w:sz w:val="18"/>
                <w:szCs w:val="18"/>
              </w:rPr>
            </w:pPr>
            <w:r w:rsidRPr="00DC127E">
              <w:rPr>
                <w:rFonts w:eastAsia="Calibri"/>
                <w:spacing w:val="-3"/>
                <w:sz w:val="18"/>
                <w:szCs w:val="18"/>
              </w:rPr>
              <w:t>Deputy Clerk of the Board</w:t>
            </w:r>
          </w:p>
          <w:p w:rsidR="00FA2782" w:rsidRPr="00DC127E" w:rsidRDefault="00FA2782" w:rsidP="00D54738">
            <w:pPr>
              <w:autoSpaceDE w:val="0"/>
              <w:autoSpaceDN w:val="0"/>
              <w:adjustRightInd w:val="0"/>
              <w:rPr>
                <w:rFonts w:eastAsia="Calibri"/>
                <w:sz w:val="18"/>
                <w:szCs w:val="18"/>
              </w:rPr>
            </w:pPr>
          </w:p>
        </w:tc>
        <w:tc>
          <w:tcPr>
            <w:tcW w:w="1708" w:type="pct"/>
            <w:tcBorders>
              <w:top w:val="single" w:sz="4" w:space="0" w:color="auto"/>
              <w:left w:val="single" w:sz="4" w:space="0" w:color="auto"/>
              <w:bottom w:val="single" w:sz="4" w:space="0" w:color="auto"/>
              <w:right w:val="single" w:sz="4" w:space="0" w:color="auto"/>
            </w:tcBorders>
          </w:tcPr>
          <w:p w:rsidR="00FA2782" w:rsidRPr="00DC127E" w:rsidRDefault="00FA2782" w:rsidP="00D54738">
            <w:pPr>
              <w:autoSpaceDE w:val="0"/>
              <w:autoSpaceDN w:val="0"/>
              <w:adjustRightInd w:val="0"/>
              <w:jc w:val="center"/>
              <w:rPr>
                <w:rFonts w:eastAsia="Calibri"/>
                <w:sz w:val="18"/>
                <w:szCs w:val="18"/>
              </w:rPr>
            </w:pPr>
            <w:r w:rsidRPr="00DC127E">
              <w:rPr>
                <w:rFonts w:eastAsia="Calibri"/>
                <w:sz w:val="18"/>
                <w:szCs w:val="18"/>
              </w:rPr>
              <w:t>ATTEST: GLADYS I. COIL</w:t>
            </w:r>
          </w:p>
          <w:p w:rsidR="00FA2782" w:rsidRPr="00DC127E" w:rsidRDefault="00FA2782" w:rsidP="00D54738">
            <w:pPr>
              <w:autoSpaceDE w:val="0"/>
              <w:autoSpaceDN w:val="0"/>
              <w:adjustRightInd w:val="0"/>
              <w:jc w:val="center"/>
              <w:rPr>
                <w:rFonts w:eastAsia="Calibri"/>
                <w:sz w:val="18"/>
                <w:szCs w:val="18"/>
              </w:rPr>
            </w:pPr>
            <w:r w:rsidRPr="00DC127E">
              <w:rPr>
                <w:rFonts w:eastAsia="Calibri"/>
                <w:sz w:val="18"/>
                <w:szCs w:val="18"/>
              </w:rPr>
              <w:t>Clerk of the Board of Supervisors</w:t>
            </w:r>
          </w:p>
          <w:p w:rsidR="00FA2782" w:rsidRPr="00DC127E" w:rsidRDefault="00FA2782" w:rsidP="00D54738">
            <w:pPr>
              <w:autoSpaceDE w:val="0"/>
              <w:autoSpaceDN w:val="0"/>
              <w:adjustRightInd w:val="0"/>
              <w:rPr>
                <w:rFonts w:eastAsia="Calibri"/>
                <w:sz w:val="18"/>
                <w:szCs w:val="18"/>
              </w:rPr>
            </w:pPr>
          </w:p>
          <w:p w:rsidR="00FA2782" w:rsidRPr="00DC127E" w:rsidRDefault="00FA2782" w:rsidP="00D54738">
            <w:pPr>
              <w:autoSpaceDE w:val="0"/>
              <w:autoSpaceDN w:val="0"/>
              <w:adjustRightInd w:val="0"/>
              <w:rPr>
                <w:rFonts w:eastAsia="Calibri"/>
                <w:sz w:val="18"/>
                <w:szCs w:val="18"/>
              </w:rPr>
            </w:pPr>
          </w:p>
          <w:p w:rsidR="00FA2782" w:rsidRPr="00DC127E" w:rsidRDefault="00FA2782" w:rsidP="00D54738">
            <w:pPr>
              <w:tabs>
                <w:tab w:val="left" w:pos="528"/>
                <w:tab w:val="left" w:pos="3167"/>
              </w:tabs>
              <w:autoSpaceDE w:val="0"/>
              <w:autoSpaceDN w:val="0"/>
              <w:adjustRightInd w:val="0"/>
              <w:rPr>
                <w:rFonts w:eastAsia="Calibri"/>
                <w:sz w:val="18"/>
                <w:szCs w:val="18"/>
              </w:rPr>
            </w:pPr>
            <w:r w:rsidRPr="00DC127E">
              <w:rPr>
                <w:rFonts w:eastAsia="Calibri"/>
                <w:sz w:val="18"/>
                <w:szCs w:val="18"/>
              </w:rPr>
              <w:t>By:</w:t>
            </w:r>
            <w:r w:rsidRPr="00DC127E">
              <w:rPr>
                <w:rFonts w:eastAsia="Calibri"/>
                <w:sz w:val="18"/>
                <w:szCs w:val="18"/>
                <w:u w:val="single"/>
              </w:rPr>
              <w:tab/>
            </w:r>
            <w:r w:rsidRPr="00DC127E">
              <w:rPr>
                <w:rFonts w:eastAsia="Calibri"/>
                <w:sz w:val="18"/>
                <w:szCs w:val="18"/>
                <w:u w:val="single"/>
              </w:rPr>
              <w:tab/>
            </w:r>
          </w:p>
          <w:p w:rsidR="00FA2782" w:rsidRPr="00DC127E" w:rsidRDefault="00FA2782" w:rsidP="00D54738">
            <w:pPr>
              <w:autoSpaceDE w:val="0"/>
              <w:autoSpaceDN w:val="0"/>
              <w:adjustRightInd w:val="0"/>
              <w:rPr>
                <w:rFonts w:eastAsia="Calibri"/>
                <w:sz w:val="18"/>
                <w:szCs w:val="18"/>
              </w:rPr>
            </w:pPr>
          </w:p>
        </w:tc>
      </w:tr>
    </w:tbl>
    <w:p w:rsidR="00FA2782" w:rsidRPr="00DC127E" w:rsidRDefault="00FA2782" w:rsidP="00FA2782">
      <w:pPr>
        <w:tabs>
          <w:tab w:val="left" w:pos="0"/>
        </w:tabs>
        <w:jc w:val="both"/>
      </w:pPr>
    </w:p>
    <w:p w:rsidR="00FA2782" w:rsidRPr="00DC127E" w:rsidRDefault="00FA2782" w:rsidP="00FA2782">
      <w:pPr>
        <w:widowControl w:val="0"/>
      </w:pPr>
      <w:r w:rsidRPr="00DC127E">
        <w:t xml:space="preserve">I HEREBY CERTIFY THAT THE ORDINANCE ABOVE WAS POSTED IN THE OFFICE OF THE CLERK OF THE BOARD IN THE ADMINISTRATIVE BUILDING, 1195 THIRD STREET ROOM 310, </w:t>
      </w:r>
      <w:proofErr w:type="gramStart"/>
      <w:r w:rsidRPr="00DC127E">
        <w:t>NAPA</w:t>
      </w:r>
      <w:proofErr w:type="gramEnd"/>
      <w:r w:rsidRPr="00DC127E">
        <w:t>, CALIFORNIA ON __________________________.</w:t>
      </w:r>
    </w:p>
    <w:p w:rsidR="00FA2782" w:rsidRPr="00DC127E" w:rsidRDefault="00FA2782" w:rsidP="00FA2782">
      <w:pPr>
        <w:widowControl w:val="0"/>
      </w:pPr>
    </w:p>
    <w:p w:rsidR="00FA2782" w:rsidRPr="00DC127E" w:rsidRDefault="00FA2782" w:rsidP="00FA2782">
      <w:pPr>
        <w:widowControl w:val="0"/>
      </w:pPr>
    </w:p>
    <w:p w:rsidR="00FA2782" w:rsidRPr="00DC127E" w:rsidRDefault="00FA2782" w:rsidP="00FA2782">
      <w:pPr>
        <w:widowControl w:val="0"/>
      </w:pPr>
    </w:p>
    <w:p w:rsidR="00FA2782" w:rsidRPr="00DC127E" w:rsidRDefault="00FA2782" w:rsidP="00FA2782">
      <w:pPr>
        <w:widowControl w:val="0"/>
        <w:ind w:left="720" w:hanging="720"/>
      </w:pPr>
      <w:r w:rsidRPr="00DC127E">
        <w:t>_______________________________, DEPUTY</w:t>
      </w:r>
    </w:p>
    <w:p w:rsidR="00BA4BCB" w:rsidRPr="00DC127E" w:rsidRDefault="00FA2782" w:rsidP="00FA2782">
      <w:pPr>
        <w:widowControl w:val="0"/>
        <w:ind w:left="720" w:hanging="720"/>
      </w:pPr>
      <w:r w:rsidRPr="00DC127E">
        <w:t>GLADYS I. COIL, CLERK OF THE BOARD</w:t>
      </w:r>
    </w:p>
    <w:sectPr w:rsidR="00BA4BCB" w:rsidRPr="00DC127E" w:rsidSect="00CD0F8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AD" w:rsidRDefault="001534AD">
      <w:r>
        <w:separator/>
      </w:r>
    </w:p>
  </w:endnote>
  <w:endnote w:type="continuationSeparator" w:id="0">
    <w:p w:rsidR="001534AD" w:rsidRDefault="0015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1E" w:rsidRPr="0089441E" w:rsidRDefault="0089441E">
    <w:pPr>
      <w:pStyle w:val="Footer"/>
      <w:rPr>
        <w:sz w:val="16"/>
        <w:szCs w:val="16"/>
      </w:rPr>
    </w:pPr>
    <w:r w:rsidRPr="0089441E">
      <w:rPr>
        <w:sz w:val="16"/>
        <w:szCs w:val="16"/>
      </w:rPr>
      <w:t>cc\D\Ord\2016 Minimum Wage\Minimum Wage Ord 3.30.16.docx</w:t>
    </w:r>
  </w:p>
  <w:p w:rsidR="0089441E" w:rsidRDefault="0089441E">
    <w:pPr>
      <w:pStyle w:val="Footer"/>
    </w:pPr>
  </w:p>
  <w:p w:rsidR="00CD0F82" w:rsidRDefault="00CD0F82" w:rsidP="00CD0F82">
    <w:pPr>
      <w:pStyle w:val="Footer"/>
      <w:jc w:val="center"/>
    </w:pPr>
    <w:r>
      <w:fldChar w:fldCharType="begin"/>
    </w:r>
    <w:r>
      <w:instrText xml:space="preserve"> PAGE   \* MERGEFORMAT </w:instrText>
    </w:r>
    <w:r>
      <w:fldChar w:fldCharType="separate"/>
    </w:r>
    <w:r w:rsidR="0066581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AD" w:rsidRDefault="001534AD">
      <w:r>
        <w:separator/>
      </w:r>
    </w:p>
  </w:footnote>
  <w:footnote w:type="continuationSeparator" w:id="0">
    <w:p w:rsidR="001534AD" w:rsidRDefault="001534AD">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BA624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CA2A206E"/>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6FEC260A"/>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CA1C31E8"/>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C5A0DE7"/>
    <w:multiLevelType w:val="hybridMultilevel"/>
    <w:tmpl w:val="AC54B06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AC3B31"/>
    <w:multiLevelType w:val="multilevel"/>
    <w:tmpl w:val="58C6FAF0"/>
    <w:name w:val="Outline Indented"/>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7">
    <w:nsid w:val="23756EF0"/>
    <w:multiLevelType w:val="hybridMultilevel"/>
    <w:tmpl w:val="FF6C7A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8C4C52"/>
    <w:multiLevelType w:val="multilevel"/>
    <w:tmpl w:val="72BE52B6"/>
    <w:name w:val="Outline Indented2"/>
    <w:lvl w:ilvl="0">
      <w:start w:val="1"/>
      <w:numFmt w:val="upperRoman"/>
      <w:lvlRestart w:val="0"/>
      <w:pStyle w:val="Level1"/>
      <w:lvlText w:val="%1."/>
      <w:lvlJc w:val="left"/>
      <w:pPr>
        <w:tabs>
          <w:tab w:val="num" w:pos="720"/>
        </w:tabs>
        <w:ind w:left="720" w:hanging="720"/>
      </w:pPr>
      <w:rPr>
        <w:b w:val="0"/>
        <w:i w:val="0"/>
        <w:u w:val="none"/>
      </w:rPr>
    </w:lvl>
    <w:lvl w:ilvl="1">
      <w:start w:val="1"/>
      <w:numFmt w:val="upperLetter"/>
      <w:pStyle w:val="Level2"/>
      <w:lvlText w:val="%2."/>
      <w:lvlJc w:val="left"/>
      <w:pPr>
        <w:tabs>
          <w:tab w:val="num" w:pos="1440"/>
        </w:tabs>
        <w:ind w:left="1440" w:hanging="720"/>
      </w:pPr>
      <w:rPr>
        <w:b w:val="0"/>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lowerRoman"/>
      <w:pStyle w:val="Level5"/>
      <w:lvlText w:val="(%5)"/>
      <w:lvlJc w:val="left"/>
      <w:pPr>
        <w:tabs>
          <w:tab w:val="num" w:pos="3600"/>
        </w:tabs>
        <w:ind w:left="3600" w:hanging="720"/>
      </w:pPr>
      <w:rPr>
        <w:b w:val="0"/>
        <w:i w:val="0"/>
        <w:u w:val="none"/>
      </w:rPr>
    </w:lvl>
    <w:lvl w:ilvl="5">
      <w:start w:val="1"/>
      <w:numFmt w:val="upp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10">
    <w:nsid w:val="52664C2B"/>
    <w:multiLevelType w:val="hybridMultilevel"/>
    <w:tmpl w:val="DF80B19A"/>
    <w:lvl w:ilvl="0" w:tplc="04090015">
      <w:start w:val="1"/>
      <w:numFmt w:val="upperLetter"/>
      <w:lvlText w:val="%1."/>
      <w:lvlJc w:val="left"/>
      <w:pPr>
        <w:ind w:left="630" w:hanging="360"/>
      </w:pPr>
    </w:lvl>
    <w:lvl w:ilvl="1" w:tplc="0409000F">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E7053A0"/>
    <w:multiLevelType w:val="hybridMultilevel"/>
    <w:tmpl w:val="9BB6137E"/>
    <w:lvl w:ilvl="0" w:tplc="1D4C48BE">
      <w:start w:val="1"/>
      <w:numFmt w:val="upperLetter"/>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10"/>
  </w:num>
  <w:num w:numId="8">
    <w:abstractNumId w:val="7"/>
  </w:num>
  <w:num w:numId="9">
    <w:abstractNumId w:val="5"/>
  </w:num>
  <w:num w:numId="10">
    <w:abstractNumId w:val="1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oNotDisplayPageBoundaries/>
  <w:hideGrammaticalErrors/>
  <w:proofState w:spelling="clean" w:grammar="clean"/>
  <w:defaultTabStop w:val="720"/>
  <w:clickAndTypeStyle w:val="Normal0"/>
  <w:characterSpacingControl w:val="doNotCompress"/>
  <w:hdrShapeDefaults>
    <o:shapedefaults v:ext="edit" spidmax="2049"/>
  </w:hdrShapeDefaults>
  <w:footnotePr>
    <w:footnote w:id="-1"/>
    <w:footnote w:id="0"/>
  </w:footnotePr>
  <w:endnotePr>
    <w:endnote w:id="-1"/>
    <w:endnote w:id="0"/>
  </w:endnotePr>
  <w:compat>
    <w:wpJustification/>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CB"/>
    <w:rsid w:val="000A03AF"/>
    <w:rsid w:val="001065C8"/>
    <w:rsid w:val="00134936"/>
    <w:rsid w:val="001534AD"/>
    <w:rsid w:val="00165A24"/>
    <w:rsid w:val="001B0C40"/>
    <w:rsid w:val="001D53FE"/>
    <w:rsid w:val="001E437A"/>
    <w:rsid w:val="002232D5"/>
    <w:rsid w:val="002546CA"/>
    <w:rsid w:val="00267FA6"/>
    <w:rsid w:val="00291B76"/>
    <w:rsid w:val="00292BE9"/>
    <w:rsid w:val="00346750"/>
    <w:rsid w:val="00374642"/>
    <w:rsid w:val="0038608F"/>
    <w:rsid w:val="003A5906"/>
    <w:rsid w:val="003D241B"/>
    <w:rsid w:val="003D5959"/>
    <w:rsid w:val="004402B1"/>
    <w:rsid w:val="004A4977"/>
    <w:rsid w:val="004D018D"/>
    <w:rsid w:val="00593910"/>
    <w:rsid w:val="005A34B0"/>
    <w:rsid w:val="005B42F7"/>
    <w:rsid w:val="005B5DCA"/>
    <w:rsid w:val="005B663C"/>
    <w:rsid w:val="005C3274"/>
    <w:rsid w:val="005C6E6C"/>
    <w:rsid w:val="005D1F9B"/>
    <w:rsid w:val="00665818"/>
    <w:rsid w:val="00672F28"/>
    <w:rsid w:val="006731F1"/>
    <w:rsid w:val="00691C18"/>
    <w:rsid w:val="00707C7A"/>
    <w:rsid w:val="007249C4"/>
    <w:rsid w:val="007371FA"/>
    <w:rsid w:val="00757A9D"/>
    <w:rsid w:val="00760915"/>
    <w:rsid w:val="00773202"/>
    <w:rsid w:val="007E4EF8"/>
    <w:rsid w:val="007E69ED"/>
    <w:rsid w:val="0089441E"/>
    <w:rsid w:val="00894CDF"/>
    <w:rsid w:val="008E4156"/>
    <w:rsid w:val="00916FA3"/>
    <w:rsid w:val="00947C53"/>
    <w:rsid w:val="0095643C"/>
    <w:rsid w:val="00991D63"/>
    <w:rsid w:val="009C2B4D"/>
    <w:rsid w:val="00A05A17"/>
    <w:rsid w:val="00B2720F"/>
    <w:rsid w:val="00B30EFD"/>
    <w:rsid w:val="00B67805"/>
    <w:rsid w:val="00B80A36"/>
    <w:rsid w:val="00B8135E"/>
    <w:rsid w:val="00B91FCC"/>
    <w:rsid w:val="00BA4BCB"/>
    <w:rsid w:val="00BA765A"/>
    <w:rsid w:val="00BB1738"/>
    <w:rsid w:val="00C13C90"/>
    <w:rsid w:val="00CD0F82"/>
    <w:rsid w:val="00D11EFF"/>
    <w:rsid w:val="00DC127E"/>
    <w:rsid w:val="00DC7352"/>
    <w:rsid w:val="00E11936"/>
    <w:rsid w:val="00E41E6B"/>
    <w:rsid w:val="00E60CF6"/>
    <w:rsid w:val="00E90B66"/>
    <w:rsid w:val="00EF0613"/>
    <w:rsid w:val="00F24774"/>
    <w:rsid w:val="00F30864"/>
    <w:rsid w:val="00F45CE6"/>
    <w:rsid w:val="00F51BCA"/>
    <w:rsid w:val="00F552C7"/>
    <w:rsid w:val="00F564E1"/>
    <w:rsid w:val="00F806C0"/>
    <w:rsid w:val="00FA2782"/>
    <w:rsid w:val="00FD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rPr>
      <w:noProof/>
    </w:r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rPr>
      <w:noProof/>
    </w:r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rPr>
      <w:noProof/>
    </w:r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rPr>
      <w:noProof/>
    </w:r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rPr>
      <w:noProof/>
    </w:r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ind w:left="1440"/>
    </w:pPr>
  </w:style>
  <w:style w:type="paragraph" w:customStyle="1" w:styleId="Bullets1">
    <w:name w:val="_Bullets 1&quot;"/>
    <w:basedOn w:val="Bullets0"/>
    <w:pPr>
      <w:ind w:left="2160"/>
    </w:pPr>
  </w:style>
  <w:style w:type="paragraph" w:customStyle="1" w:styleId="Bullets15">
    <w:name w:val="_Bullets 1.5&quot;"/>
    <w:basedOn w:val="Bullets0"/>
    <w:pPr>
      <w:ind w:left="2880"/>
    </w:pPr>
  </w:style>
  <w:style w:type="paragraph" w:customStyle="1" w:styleId="Bullets2">
    <w:name w:val="_Bullets 2&quot;"/>
    <w:basedOn w:val="Bullets0"/>
    <w:pPr>
      <w:ind w:left="3600"/>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er">
    <w:name w:val="footer"/>
    <w:basedOn w:val="Normal0"/>
    <w:link w:val="FooterChar"/>
    <w:pPr>
      <w:tabs>
        <w:tab w:val="center" w:pos="4680"/>
        <w:tab w:val="right" w:pos="9360"/>
      </w:tabs>
    </w:pPr>
  </w:style>
  <w:style w:type="character" w:customStyle="1" w:styleId="FooterChar">
    <w:name w:val="Footer Char"/>
    <w:basedOn w:val="DefaultParagraphFont"/>
    <w:link w:val="Footer"/>
    <w:rPr>
      <w:rFonts w:ascii="Times New Roman" w:eastAsia="SimSun" w:hAnsi="Times New Roman" w:cs="Times New Roman"/>
      <w:sz w:val="24"/>
      <w:szCs w:val="20"/>
    </w:rPr>
  </w:style>
  <w:style w:type="character" w:styleId="FootnoteReference">
    <w:name w:val="footnote reference"/>
    <w:basedOn w:val="DefaultParagraphFont"/>
    <w:rPr>
      <w:vertAlign w:val="superscript"/>
    </w:rPr>
  </w:style>
  <w:style w:type="paragraph" w:styleId="FootnoteText">
    <w:name w:val="footnote text"/>
    <w:basedOn w:val="Normal0"/>
    <w:link w:val="FootnoteTextChar"/>
    <w:pPr>
      <w:tabs>
        <w:tab w:val="left" w:pos="1080"/>
      </w:tabs>
      <w:spacing w:after="120"/>
      <w:ind w:firstLine="720"/>
    </w:pPr>
    <w:rPr>
      <w:sz w:val="18"/>
    </w:rPr>
  </w:style>
  <w:style w:type="character" w:customStyle="1" w:styleId="FootnoteTextChar">
    <w:name w:val="Footnote Text Char"/>
    <w:basedOn w:val="DefaultParagraphFont"/>
    <w:link w:val="FootnoteText"/>
    <w:rPr>
      <w:rFonts w:ascii="Times New Roman" w:eastAsia="SimSun" w:hAnsi="Times New Roman" w:cs="Times New Roman"/>
      <w:sz w:val="18"/>
      <w:szCs w:val="20"/>
    </w:rPr>
  </w:style>
  <w:style w:type="paragraph" w:styleId="Header">
    <w:name w:val="header"/>
    <w:basedOn w:val="Normal0"/>
    <w:link w:val="HeaderChar"/>
    <w:pPr>
      <w:tabs>
        <w:tab w:val="center" w:pos="4680"/>
        <w:tab w:val="right" w:pos="9360"/>
      </w:tabs>
    </w:pPr>
  </w:style>
  <w:style w:type="character" w:customStyle="1" w:styleId="HeaderChar">
    <w:name w:val="Header Char"/>
    <w:basedOn w:val="DefaultParagraphFont"/>
    <w:link w:val="Header"/>
    <w:rPr>
      <w:rFonts w:ascii="Times New Roman" w:eastAsia="SimSun" w:hAnsi="Times New Roman" w:cs="Times New Roman"/>
      <w:sz w:val="24"/>
      <w:szCs w:val="20"/>
    </w:rPr>
  </w:style>
  <w:style w:type="paragraph" w:styleId="ListBullet">
    <w:name w:val="List Bullet"/>
    <w:basedOn w:val="Normal"/>
    <w:pPr>
      <w:numPr>
        <w:numId w:val="2"/>
      </w:numPr>
      <w:spacing w:after="240"/>
    </w:pPr>
  </w:style>
  <w:style w:type="paragraph" w:styleId="ListBullet2">
    <w:name w:val="List Bullet 2"/>
    <w:basedOn w:val="Normal0"/>
    <w:pPr>
      <w:numPr>
        <w:numId w:val="3"/>
      </w:numPr>
      <w:spacing w:after="240"/>
    </w:pPr>
  </w:style>
  <w:style w:type="paragraph" w:styleId="ListBullet3">
    <w:name w:val="List Bullet 3"/>
    <w:basedOn w:val="Normal"/>
    <w:pPr>
      <w:numPr>
        <w:numId w:val="4"/>
      </w:numPr>
      <w:spacing w:after="240"/>
    </w:pPr>
  </w:style>
  <w:style w:type="paragraph" w:styleId="ListBullet4">
    <w:name w:val="List Bullet 4"/>
    <w:basedOn w:val="Normal"/>
    <w:pPr>
      <w:numPr>
        <w:numId w:val="5"/>
      </w:numPr>
      <w:spacing w:after="240"/>
    </w:pPr>
  </w:style>
  <w:style w:type="paragraph" w:styleId="ListBullet5">
    <w:name w:val="List Bullet 5"/>
    <w:basedOn w:val="Normal"/>
    <w:pPr>
      <w:numPr>
        <w:numId w:val="6"/>
      </w:numPr>
      <w:spacing w:after="240"/>
    </w:p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table" w:styleId="Table3Deffects1">
    <w:name w:val="Table 3D effects 1"/>
    <w:basedOn w:val="TableNormal"/>
    <w:uiPriority w:val="99"/>
    <w:semiHidden/>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TOAEntry">
    <w:name w:val="BA TOA Entry"/>
    <w:basedOn w:val="Normal0"/>
    <w:pPr>
      <w:keepLines/>
      <w:tabs>
        <w:tab w:val="right" w:leader="dot" w:pos="9360"/>
      </w:tabs>
      <w:spacing w:after="240"/>
      <w:ind w:left="360" w:right="720" w:hanging="360"/>
    </w:pPr>
  </w:style>
  <w:style w:type="paragraph" w:customStyle="1" w:styleId="BATOAHeading">
    <w:name w:val="BA TOA Heading"/>
    <w:basedOn w:val="Normal0"/>
    <w:pPr>
      <w:keepNext/>
      <w:keepLines/>
      <w:spacing w:after="240"/>
    </w:pPr>
    <w:rPr>
      <w:b/>
      <w:smallCaps/>
    </w:rPr>
  </w:style>
  <w:style w:type="paragraph" w:customStyle="1" w:styleId="BATOAPageHeading">
    <w:name w:val="BA TOA Page Heading"/>
    <w:basedOn w:val="Normal0"/>
    <w:pPr>
      <w:keepNext/>
      <w:keepLines/>
      <w:tabs>
        <w:tab w:val="right" w:pos="9360"/>
      </w:tabs>
    </w:pPr>
    <w:rPr>
      <w:rFonts w:eastAsia="Times New Roman" w:cs="Arial"/>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character" w:styleId="Hyperlink">
    <w:name w:val="Hyperlink"/>
    <w:basedOn w:val="DefaultParagraphFont"/>
    <w:uiPriority w:val="99"/>
    <w:unhideWhenUsed/>
    <w:rPr>
      <w:color w:val="0000FF" w:themeColor="hyperlink"/>
      <w:u w:val="single"/>
    </w:rPr>
  </w:style>
  <w:style w:type="paragraph" w:customStyle="1" w:styleId="Level1">
    <w:name w:val="Level 1"/>
    <w:basedOn w:val="Normal0"/>
    <w:pPr>
      <w:numPr>
        <w:numId w:val="11"/>
      </w:numPr>
      <w:spacing w:after="240"/>
      <w:outlineLvl w:val="0"/>
    </w:pPr>
  </w:style>
  <w:style w:type="paragraph" w:customStyle="1" w:styleId="Level2">
    <w:name w:val="Level 2"/>
    <w:basedOn w:val="Normal0"/>
    <w:pPr>
      <w:numPr>
        <w:ilvl w:val="1"/>
        <w:numId w:val="11"/>
      </w:numPr>
      <w:spacing w:after="240"/>
      <w:outlineLvl w:val="1"/>
    </w:pPr>
  </w:style>
  <w:style w:type="paragraph" w:customStyle="1" w:styleId="Level3">
    <w:name w:val="Level 3"/>
    <w:basedOn w:val="Normal0"/>
    <w:pPr>
      <w:numPr>
        <w:ilvl w:val="2"/>
        <w:numId w:val="11"/>
      </w:numPr>
      <w:spacing w:after="240"/>
      <w:outlineLvl w:val="2"/>
    </w:pPr>
  </w:style>
  <w:style w:type="paragraph" w:customStyle="1" w:styleId="Level4">
    <w:name w:val="Level 4"/>
    <w:basedOn w:val="Normal0"/>
    <w:pPr>
      <w:numPr>
        <w:ilvl w:val="3"/>
        <w:numId w:val="11"/>
      </w:numPr>
      <w:spacing w:after="240"/>
      <w:outlineLvl w:val="3"/>
    </w:pPr>
  </w:style>
  <w:style w:type="paragraph" w:customStyle="1" w:styleId="Level5">
    <w:name w:val="Level 5"/>
    <w:basedOn w:val="Normal0"/>
    <w:pPr>
      <w:numPr>
        <w:ilvl w:val="4"/>
        <w:numId w:val="11"/>
      </w:numPr>
      <w:spacing w:after="240"/>
      <w:outlineLvl w:val="4"/>
    </w:pPr>
  </w:style>
  <w:style w:type="paragraph" w:customStyle="1" w:styleId="Level6">
    <w:name w:val="Level 6"/>
    <w:basedOn w:val="Normal0"/>
    <w:pPr>
      <w:numPr>
        <w:ilvl w:val="5"/>
        <w:numId w:val="11"/>
      </w:numPr>
      <w:spacing w:after="240"/>
      <w:outlineLvl w:val="5"/>
    </w:pPr>
  </w:style>
  <w:style w:type="paragraph" w:customStyle="1" w:styleId="Level7">
    <w:name w:val="Level 7"/>
    <w:basedOn w:val="Normal0"/>
    <w:pPr>
      <w:numPr>
        <w:ilvl w:val="6"/>
        <w:numId w:val="11"/>
      </w:numPr>
      <w:spacing w:after="240"/>
      <w:outlineLvl w:val="6"/>
    </w:pPr>
  </w:style>
  <w:style w:type="paragraph" w:customStyle="1" w:styleId="Level8">
    <w:name w:val="Level 8"/>
    <w:basedOn w:val="Normal0"/>
    <w:pPr>
      <w:numPr>
        <w:ilvl w:val="7"/>
        <w:numId w:val="11"/>
      </w:numPr>
      <w:spacing w:after="240"/>
      <w:outlineLvl w:val="7"/>
    </w:pPr>
  </w:style>
  <w:style w:type="paragraph" w:customStyle="1" w:styleId="Level9">
    <w:name w:val="Level 9"/>
    <w:basedOn w:val="Normal0"/>
    <w:pPr>
      <w:numPr>
        <w:ilvl w:val="8"/>
        <w:numId w:val="11"/>
      </w:numPr>
      <w:spacing w:after="240"/>
      <w:outlineLvl w:val="8"/>
    </w:pPr>
  </w:style>
  <w:style w:type="paragraph" w:customStyle="1" w:styleId="Level1Alt">
    <w:name w:val="Level 1 Alt"/>
    <w:basedOn w:val="Level1"/>
    <w:pPr>
      <w:outlineLvl w:val="9"/>
    </w:pPr>
  </w:style>
  <w:style w:type="paragraph" w:customStyle="1" w:styleId="Level2Alt">
    <w:name w:val="Level 2 Alt"/>
    <w:basedOn w:val="Level2"/>
    <w:pPr>
      <w:outlineLvl w:val="9"/>
    </w:pPr>
  </w:style>
  <w:style w:type="paragraph" w:customStyle="1" w:styleId="Level3Alt">
    <w:name w:val="Level 3 Alt"/>
    <w:basedOn w:val="Level3"/>
    <w:pPr>
      <w:outlineLvl w:val="9"/>
    </w:pPr>
  </w:style>
  <w:style w:type="paragraph" w:customStyle="1" w:styleId="Level4Alt">
    <w:name w:val="Level 4 Alt"/>
    <w:basedOn w:val="Level4"/>
    <w:pPr>
      <w:outlineLvl w:val="9"/>
    </w:pPr>
  </w:style>
  <w:style w:type="paragraph" w:styleId="BodyText3">
    <w:name w:val="Body Text 3"/>
    <w:basedOn w:val="Normal"/>
    <w:link w:val="BodyText3Char"/>
    <w:rsid w:val="00FA2782"/>
    <w:pPr>
      <w:suppressAutoHyphens w:val="0"/>
      <w:jc w:val="both"/>
    </w:pPr>
    <w:rPr>
      <w:rFonts w:eastAsia="Times New Roman"/>
      <w:szCs w:val="20"/>
      <w:lang w:eastAsia="en-US"/>
    </w:rPr>
  </w:style>
  <w:style w:type="character" w:customStyle="1" w:styleId="BodyText3Char">
    <w:name w:val="Body Text 3 Char"/>
    <w:basedOn w:val="DefaultParagraphFont"/>
    <w:link w:val="BodyText3"/>
    <w:rsid w:val="00FA2782"/>
    <w:rPr>
      <w:rFonts w:ascii="Times New Roman" w:eastAsia="Times New Roman" w:hAnsi="Times New Roman" w:cs="Times New Roman"/>
      <w:sz w:val="24"/>
      <w:szCs w:val="20"/>
    </w:rPr>
  </w:style>
  <w:style w:type="paragraph" w:styleId="BodyText">
    <w:name w:val="Body Text"/>
    <w:basedOn w:val="Normal"/>
    <w:link w:val="BodyTextChar"/>
    <w:rsid w:val="00BB1738"/>
    <w:pPr>
      <w:suppressAutoHyphens w:val="0"/>
      <w:overflowPunct w:val="0"/>
      <w:autoSpaceDE w:val="0"/>
      <w:autoSpaceDN w:val="0"/>
      <w:adjustRightInd w:val="0"/>
      <w:spacing w:after="120"/>
      <w:textAlignment w:val="baseline"/>
    </w:pPr>
    <w:rPr>
      <w:rFonts w:eastAsia="Times New Roman"/>
      <w:sz w:val="20"/>
      <w:szCs w:val="20"/>
      <w:lang w:eastAsia="en-US"/>
    </w:rPr>
  </w:style>
  <w:style w:type="character" w:customStyle="1" w:styleId="BodyTextChar">
    <w:name w:val="Body Text Char"/>
    <w:basedOn w:val="DefaultParagraphFont"/>
    <w:link w:val="BodyText"/>
    <w:rsid w:val="00BB1738"/>
    <w:rPr>
      <w:rFonts w:ascii="Times New Roman" w:eastAsia="Times New Roman" w:hAnsi="Times New Roman" w:cs="Times New Roman"/>
      <w:sz w:val="20"/>
      <w:szCs w:val="20"/>
    </w:rPr>
  </w:style>
  <w:style w:type="paragraph" w:customStyle="1" w:styleId="Default">
    <w:name w:val="Default"/>
    <w:rsid w:val="00A05A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rPr>
      <w:noProof/>
    </w:r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rPr>
      <w:noProof/>
    </w:r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rPr>
      <w:noProof/>
    </w:r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rPr>
      <w:noProof/>
    </w:r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rPr>
      <w:noProof/>
    </w:r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ind w:left="1440"/>
    </w:pPr>
  </w:style>
  <w:style w:type="paragraph" w:customStyle="1" w:styleId="Bullets1">
    <w:name w:val="_Bullets 1&quot;"/>
    <w:basedOn w:val="Bullets0"/>
    <w:pPr>
      <w:ind w:left="2160"/>
    </w:pPr>
  </w:style>
  <w:style w:type="paragraph" w:customStyle="1" w:styleId="Bullets15">
    <w:name w:val="_Bullets 1.5&quot;"/>
    <w:basedOn w:val="Bullets0"/>
    <w:pPr>
      <w:ind w:left="2880"/>
    </w:pPr>
  </w:style>
  <w:style w:type="paragraph" w:customStyle="1" w:styleId="Bullets2">
    <w:name w:val="_Bullets 2&quot;"/>
    <w:basedOn w:val="Bullets0"/>
    <w:pPr>
      <w:ind w:left="3600"/>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er">
    <w:name w:val="footer"/>
    <w:basedOn w:val="Normal0"/>
    <w:link w:val="FooterChar"/>
    <w:pPr>
      <w:tabs>
        <w:tab w:val="center" w:pos="4680"/>
        <w:tab w:val="right" w:pos="9360"/>
      </w:tabs>
    </w:pPr>
  </w:style>
  <w:style w:type="character" w:customStyle="1" w:styleId="FooterChar">
    <w:name w:val="Footer Char"/>
    <w:basedOn w:val="DefaultParagraphFont"/>
    <w:link w:val="Footer"/>
    <w:rPr>
      <w:rFonts w:ascii="Times New Roman" w:eastAsia="SimSun" w:hAnsi="Times New Roman" w:cs="Times New Roman"/>
      <w:sz w:val="24"/>
      <w:szCs w:val="20"/>
    </w:rPr>
  </w:style>
  <w:style w:type="character" w:styleId="FootnoteReference">
    <w:name w:val="footnote reference"/>
    <w:basedOn w:val="DefaultParagraphFont"/>
    <w:rPr>
      <w:vertAlign w:val="superscript"/>
    </w:rPr>
  </w:style>
  <w:style w:type="paragraph" w:styleId="FootnoteText">
    <w:name w:val="footnote text"/>
    <w:basedOn w:val="Normal0"/>
    <w:link w:val="FootnoteTextChar"/>
    <w:pPr>
      <w:tabs>
        <w:tab w:val="left" w:pos="1080"/>
      </w:tabs>
      <w:spacing w:after="120"/>
      <w:ind w:firstLine="720"/>
    </w:pPr>
    <w:rPr>
      <w:sz w:val="18"/>
    </w:rPr>
  </w:style>
  <w:style w:type="character" w:customStyle="1" w:styleId="FootnoteTextChar">
    <w:name w:val="Footnote Text Char"/>
    <w:basedOn w:val="DefaultParagraphFont"/>
    <w:link w:val="FootnoteText"/>
    <w:rPr>
      <w:rFonts w:ascii="Times New Roman" w:eastAsia="SimSun" w:hAnsi="Times New Roman" w:cs="Times New Roman"/>
      <w:sz w:val="18"/>
      <w:szCs w:val="20"/>
    </w:rPr>
  </w:style>
  <w:style w:type="paragraph" w:styleId="Header">
    <w:name w:val="header"/>
    <w:basedOn w:val="Normal0"/>
    <w:link w:val="HeaderChar"/>
    <w:pPr>
      <w:tabs>
        <w:tab w:val="center" w:pos="4680"/>
        <w:tab w:val="right" w:pos="9360"/>
      </w:tabs>
    </w:pPr>
  </w:style>
  <w:style w:type="character" w:customStyle="1" w:styleId="HeaderChar">
    <w:name w:val="Header Char"/>
    <w:basedOn w:val="DefaultParagraphFont"/>
    <w:link w:val="Header"/>
    <w:rPr>
      <w:rFonts w:ascii="Times New Roman" w:eastAsia="SimSun" w:hAnsi="Times New Roman" w:cs="Times New Roman"/>
      <w:sz w:val="24"/>
      <w:szCs w:val="20"/>
    </w:rPr>
  </w:style>
  <w:style w:type="paragraph" w:styleId="ListBullet">
    <w:name w:val="List Bullet"/>
    <w:basedOn w:val="Normal"/>
    <w:pPr>
      <w:numPr>
        <w:numId w:val="2"/>
      </w:numPr>
      <w:spacing w:after="240"/>
    </w:pPr>
  </w:style>
  <w:style w:type="paragraph" w:styleId="ListBullet2">
    <w:name w:val="List Bullet 2"/>
    <w:basedOn w:val="Normal0"/>
    <w:pPr>
      <w:numPr>
        <w:numId w:val="3"/>
      </w:numPr>
      <w:spacing w:after="240"/>
    </w:pPr>
  </w:style>
  <w:style w:type="paragraph" w:styleId="ListBullet3">
    <w:name w:val="List Bullet 3"/>
    <w:basedOn w:val="Normal"/>
    <w:pPr>
      <w:numPr>
        <w:numId w:val="4"/>
      </w:numPr>
      <w:spacing w:after="240"/>
    </w:pPr>
  </w:style>
  <w:style w:type="paragraph" w:styleId="ListBullet4">
    <w:name w:val="List Bullet 4"/>
    <w:basedOn w:val="Normal"/>
    <w:pPr>
      <w:numPr>
        <w:numId w:val="5"/>
      </w:numPr>
      <w:spacing w:after="240"/>
    </w:pPr>
  </w:style>
  <w:style w:type="paragraph" w:styleId="ListBullet5">
    <w:name w:val="List Bullet 5"/>
    <w:basedOn w:val="Normal"/>
    <w:pPr>
      <w:numPr>
        <w:numId w:val="6"/>
      </w:numPr>
      <w:spacing w:after="240"/>
    </w:p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table" w:styleId="Table3Deffects1">
    <w:name w:val="Table 3D effects 1"/>
    <w:basedOn w:val="TableNormal"/>
    <w:uiPriority w:val="99"/>
    <w:semiHidden/>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TOAEntry">
    <w:name w:val="BA TOA Entry"/>
    <w:basedOn w:val="Normal0"/>
    <w:pPr>
      <w:keepLines/>
      <w:tabs>
        <w:tab w:val="right" w:leader="dot" w:pos="9360"/>
      </w:tabs>
      <w:spacing w:after="240"/>
      <w:ind w:left="360" w:right="720" w:hanging="360"/>
    </w:pPr>
  </w:style>
  <w:style w:type="paragraph" w:customStyle="1" w:styleId="BATOAHeading">
    <w:name w:val="BA TOA Heading"/>
    <w:basedOn w:val="Normal0"/>
    <w:pPr>
      <w:keepNext/>
      <w:keepLines/>
      <w:spacing w:after="240"/>
    </w:pPr>
    <w:rPr>
      <w:b/>
      <w:smallCaps/>
    </w:rPr>
  </w:style>
  <w:style w:type="paragraph" w:customStyle="1" w:styleId="BATOAPageHeading">
    <w:name w:val="BA TOA Page Heading"/>
    <w:basedOn w:val="Normal0"/>
    <w:pPr>
      <w:keepNext/>
      <w:keepLines/>
      <w:tabs>
        <w:tab w:val="right" w:pos="9360"/>
      </w:tabs>
    </w:pPr>
    <w:rPr>
      <w:rFonts w:eastAsia="Times New Roman" w:cs="Arial"/>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character" w:styleId="Hyperlink">
    <w:name w:val="Hyperlink"/>
    <w:basedOn w:val="DefaultParagraphFont"/>
    <w:uiPriority w:val="99"/>
    <w:unhideWhenUsed/>
    <w:rPr>
      <w:color w:val="0000FF" w:themeColor="hyperlink"/>
      <w:u w:val="single"/>
    </w:rPr>
  </w:style>
  <w:style w:type="paragraph" w:customStyle="1" w:styleId="Level1">
    <w:name w:val="Level 1"/>
    <w:basedOn w:val="Normal0"/>
    <w:pPr>
      <w:numPr>
        <w:numId w:val="11"/>
      </w:numPr>
      <w:spacing w:after="240"/>
      <w:outlineLvl w:val="0"/>
    </w:pPr>
  </w:style>
  <w:style w:type="paragraph" w:customStyle="1" w:styleId="Level2">
    <w:name w:val="Level 2"/>
    <w:basedOn w:val="Normal0"/>
    <w:pPr>
      <w:numPr>
        <w:ilvl w:val="1"/>
        <w:numId w:val="11"/>
      </w:numPr>
      <w:spacing w:after="240"/>
      <w:outlineLvl w:val="1"/>
    </w:pPr>
  </w:style>
  <w:style w:type="paragraph" w:customStyle="1" w:styleId="Level3">
    <w:name w:val="Level 3"/>
    <w:basedOn w:val="Normal0"/>
    <w:pPr>
      <w:numPr>
        <w:ilvl w:val="2"/>
        <w:numId w:val="11"/>
      </w:numPr>
      <w:spacing w:after="240"/>
      <w:outlineLvl w:val="2"/>
    </w:pPr>
  </w:style>
  <w:style w:type="paragraph" w:customStyle="1" w:styleId="Level4">
    <w:name w:val="Level 4"/>
    <w:basedOn w:val="Normal0"/>
    <w:pPr>
      <w:numPr>
        <w:ilvl w:val="3"/>
        <w:numId w:val="11"/>
      </w:numPr>
      <w:spacing w:after="240"/>
      <w:outlineLvl w:val="3"/>
    </w:pPr>
  </w:style>
  <w:style w:type="paragraph" w:customStyle="1" w:styleId="Level5">
    <w:name w:val="Level 5"/>
    <w:basedOn w:val="Normal0"/>
    <w:pPr>
      <w:numPr>
        <w:ilvl w:val="4"/>
        <w:numId w:val="11"/>
      </w:numPr>
      <w:spacing w:after="240"/>
      <w:outlineLvl w:val="4"/>
    </w:pPr>
  </w:style>
  <w:style w:type="paragraph" w:customStyle="1" w:styleId="Level6">
    <w:name w:val="Level 6"/>
    <w:basedOn w:val="Normal0"/>
    <w:pPr>
      <w:numPr>
        <w:ilvl w:val="5"/>
        <w:numId w:val="11"/>
      </w:numPr>
      <w:spacing w:after="240"/>
      <w:outlineLvl w:val="5"/>
    </w:pPr>
  </w:style>
  <w:style w:type="paragraph" w:customStyle="1" w:styleId="Level7">
    <w:name w:val="Level 7"/>
    <w:basedOn w:val="Normal0"/>
    <w:pPr>
      <w:numPr>
        <w:ilvl w:val="6"/>
        <w:numId w:val="11"/>
      </w:numPr>
      <w:spacing w:after="240"/>
      <w:outlineLvl w:val="6"/>
    </w:pPr>
  </w:style>
  <w:style w:type="paragraph" w:customStyle="1" w:styleId="Level8">
    <w:name w:val="Level 8"/>
    <w:basedOn w:val="Normal0"/>
    <w:pPr>
      <w:numPr>
        <w:ilvl w:val="7"/>
        <w:numId w:val="11"/>
      </w:numPr>
      <w:spacing w:after="240"/>
      <w:outlineLvl w:val="7"/>
    </w:pPr>
  </w:style>
  <w:style w:type="paragraph" w:customStyle="1" w:styleId="Level9">
    <w:name w:val="Level 9"/>
    <w:basedOn w:val="Normal0"/>
    <w:pPr>
      <w:numPr>
        <w:ilvl w:val="8"/>
        <w:numId w:val="11"/>
      </w:numPr>
      <w:spacing w:after="240"/>
      <w:outlineLvl w:val="8"/>
    </w:pPr>
  </w:style>
  <w:style w:type="paragraph" w:customStyle="1" w:styleId="Level1Alt">
    <w:name w:val="Level 1 Alt"/>
    <w:basedOn w:val="Level1"/>
    <w:pPr>
      <w:outlineLvl w:val="9"/>
    </w:pPr>
  </w:style>
  <w:style w:type="paragraph" w:customStyle="1" w:styleId="Level2Alt">
    <w:name w:val="Level 2 Alt"/>
    <w:basedOn w:val="Level2"/>
    <w:pPr>
      <w:outlineLvl w:val="9"/>
    </w:pPr>
  </w:style>
  <w:style w:type="paragraph" w:customStyle="1" w:styleId="Level3Alt">
    <w:name w:val="Level 3 Alt"/>
    <w:basedOn w:val="Level3"/>
    <w:pPr>
      <w:outlineLvl w:val="9"/>
    </w:pPr>
  </w:style>
  <w:style w:type="paragraph" w:customStyle="1" w:styleId="Level4Alt">
    <w:name w:val="Level 4 Alt"/>
    <w:basedOn w:val="Level4"/>
    <w:pPr>
      <w:outlineLvl w:val="9"/>
    </w:pPr>
  </w:style>
  <w:style w:type="paragraph" w:styleId="BodyText3">
    <w:name w:val="Body Text 3"/>
    <w:basedOn w:val="Normal"/>
    <w:link w:val="BodyText3Char"/>
    <w:rsid w:val="00FA2782"/>
    <w:pPr>
      <w:suppressAutoHyphens w:val="0"/>
      <w:jc w:val="both"/>
    </w:pPr>
    <w:rPr>
      <w:rFonts w:eastAsia="Times New Roman"/>
      <w:szCs w:val="20"/>
      <w:lang w:eastAsia="en-US"/>
    </w:rPr>
  </w:style>
  <w:style w:type="character" w:customStyle="1" w:styleId="BodyText3Char">
    <w:name w:val="Body Text 3 Char"/>
    <w:basedOn w:val="DefaultParagraphFont"/>
    <w:link w:val="BodyText3"/>
    <w:rsid w:val="00FA2782"/>
    <w:rPr>
      <w:rFonts w:ascii="Times New Roman" w:eastAsia="Times New Roman" w:hAnsi="Times New Roman" w:cs="Times New Roman"/>
      <w:sz w:val="24"/>
      <w:szCs w:val="20"/>
    </w:rPr>
  </w:style>
  <w:style w:type="paragraph" w:styleId="BodyText">
    <w:name w:val="Body Text"/>
    <w:basedOn w:val="Normal"/>
    <w:link w:val="BodyTextChar"/>
    <w:rsid w:val="00BB1738"/>
    <w:pPr>
      <w:suppressAutoHyphens w:val="0"/>
      <w:overflowPunct w:val="0"/>
      <w:autoSpaceDE w:val="0"/>
      <w:autoSpaceDN w:val="0"/>
      <w:adjustRightInd w:val="0"/>
      <w:spacing w:after="120"/>
      <w:textAlignment w:val="baseline"/>
    </w:pPr>
    <w:rPr>
      <w:rFonts w:eastAsia="Times New Roman"/>
      <w:sz w:val="20"/>
      <w:szCs w:val="20"/>
      <w:lang w:eastAsia="en-US"/>
    </w:rPr>
  </w:style>
  <w:style w:type="character" w:customStyle="1" w:styleId="BodyTextChar">
    <w:name w:val="Body Text Char"/>
    <w:basedOn w:val="DefaultParagraphFont"/>
    <w:link w:val="BodyText"/>
    <w:rsid w:val="00BB1738"/>
    <w:rPr>
      <w:rFonts w:ascii="Times New Roman" w:eastAsia="Times New Roman" w:hAnsi="Times New Roman" w:cs="Times New Roman"/>
      <w:sz w:val="20"/>
      <w:szCs w:val="20"/>
    </w:rPr>
  </w:style>
  <w:style w:type="paragraph" w:customStyle="1" w:styleId="Default">
    <w:name w:val="Default"/>
    <w:rsid w:val="00A05A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A4C3-850A-40E9-918B-B437F93A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County of Napa</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Florin, Lawrance</cp:lastModifiedBy>
  <cp:revision>2</cp:revision>
  <cp:lastPrinted>2016-03-31T16:56:00Z</cp:lastPrinted>
  <dcterms:created xsi:type="dcterms:W3CDTF">2016-03-31T17:16:00Z</dcterms:created>
  <dcterms:modified xsi:type="dcterms:W3CDTF">2016-03-31T17:16:00Z</dcterms:modified>
  <cp:version>0</cp:version>
</cp:coreProperties>
</file>