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50" w:rsidRDefault="00A25750" w:rsidP="00A25750">
      <w:pPr>
        <w:pStyle w:val="Default"/>
      </w:pPr>
      <w:bookmarkStart w:id="0" w:name="_GoBack"/>
      <w:bookmarkEnd w:id="0"/>
    </w:p>
    <w:p w:rsidR="006170D9" w:rsidRDefault="00A25750" w:rsidP="006170D9">
      <w:pPr>
        <w:pStyle w:val="Default"/>
        <w:jc w:val="center"/>
        <w:rPr>
          <w:b/>
          <w:bCs/>
        </w:rPr>
      </w:pPr>
      <w:r w:rsidRPr="006170D9">
        <w:rPr>
          <w:b/>
          <w:bCs/>
        </w:rPr>
        <w:t xml:space="preserve">RESOLUTION OF NAPA COUNTY, STATE OF CALIFORNIA, ADOPTING THE MENTAL HEALTH DIVISION'S MENTAL HEALTH SERVICE ACT (MHSA) FY </w:t>
      </w:r>
      <w:r w:rsidR="006170D9">
        <w:rPr>
          <w:b/>
          <w:bCs/>
        </w:rPr>
        <w:t>20</w:t>
      </w:r>
      <w:r w:rsidRPr="006170D9">
        <w:rPr>
          <w:b/>
          <w:bCs/>
        </w:rPr>
        <w:t>15-</w:t>
      </w:r>
      <w:r w:rsidR="006170D9">
        <w:rPr>
          <w:b/>
          <w:bCs/>
        </w:rPr>
        <w:t>20</w:t>
      </w:r>
      <w:r w:rsidRPr="006170D9">
        <w:rPr>
          <w:b/>
          <w:bCs/>
        </w:rPr>
        <w:t>16 ANNUAL UPDATE TO THE THREE YEAR PLAN</w:t>
      </w:r>
    </w:p>
    <w:p w:rsidR="00A25750" w:rsidRPr="006170D9" w:rsidRDefault="00A25750" w:rsidP="00A25750">
      <w:pPr>
        <w:pStyle w:val="Default"/>
      </w:pPr>
      <w:r w:rsidRPr="006170D9">
        <w:rPr>
          <w:b/>
          <w:bCs/>
        </w:rPr>
        <w:t xml:space="preserve"> </w:t>
      </w:r>
    </w:p>
    <w:p w:rsidR="00A25750" w:rsidRDefault="006170D9" w:rsidP="006170D9">
      <w:pPr>
        <w:pStyle w:val="Default"/>
        <w:tabs>
          <w:tab w:val="left" w:pos="1170"/>
        </w:tabs>
      </w:pPr>
      <w:r>
        <w:rPr>
          <w:b/>
          <w:bCs/>
        </w:rPr>
        <w:tab/>
      </w:r>
      <w:r w:rsidR="00A25750" w:rsidRPr="006170D9">
        <w:rPr>
          <w:b/>
          <w:bCs/>
        </w:rPr>
        <w:t xml:space="preserve">WHEREAS, </w:t>
      </w:r>
      <w:r w:rsidR="00A25750" w:rsidRPr="006170D9">
        <w:t xml:space="preserve">in November 2004, California voters passed Proposition 63, which was enacted into law in 2005 and is known as the Mental Health Services Act (MHSA); and </w:t>
      </w:r>
    </w:p>
    <w:p w:rsidR="006170D9" w:rsidRPr="006170D9" w:rsidRDefault="006170D9" w:rsidP="00A25750">
      <w:pPr>
        <w:pStyle w:val="Default"/>
      </w:pPr>
    </w:p>
    <w:p w:rsidR="00A25750" w:rsidRDefault="006170D9" w:rsidP="00A25750">
      <w:pPr>
        <w:pStyle w:val="Default"/>
      </w:pPr>
      <w:r>
        <w:rPr>
          <w:b/>
          <w:bCs/>
        </w:rPr>
        <w:tab/>
      </w:r>
      <w:r w:rsidR="00A25750" w:rsidRPr="006170D9">
        <w:rPr>
          <w:b/>
          <w:bCs/>
        </w:rPr>
        <w:t xml:space="preserve">WHEREAS, </w:t>
      </w:r>
      <w:r w:rsidR="00A25750" w:rsidRPr="006170D9">
        <w:t xml:space="preserve">the MHSA imposed a 1% tax on adjusted annual income over $1,000,000 for the purpose of reducing the long-term adverse impact on individuals, families and state and local budgets resulting from untreated serious mental illness; and </w:t>
      </w:r>
    </w:p>
    <w:p w:rsidR="006170D9" w:rsidRPr="006170D9" w:rsidRDefault="006170D9" w:rsidP="00A25750">
      <w:pPr>
        <w:pStyle w:val="Default"/>
      </w:pPr>
    </w:p>
    <w:p w:rsidR="00A25750" w:rsidRDefault="006170D9" w:rsidP="00A25750">
      <w:pPr>
        <w:pStyle w:val="Default"/>
      </w:pPr>
      <w:r>
        <w:rPr>
          <w:b/>
          <w:bCs/>
        </w:rPr>
        <w:tab/>
      </w:r>
      <w:r w:rsidR="00A25750" w:rsidRPr="006170D9">
        <w:rPr>
          <w:b/>
          <w:bCs/>
        </w:rPr>
        <w:t xml:space="preserve">WHEREAS, </w:t>
      </w:r>
      <w:r w:rsidR="00A25750" w:rsidRPr="006170D9">
        <w:t xml:space="preserve">the State Department of Mental Health (DMH) implemented the MHSA by imposing an elaborate set of substantive and procedural requirements as a prerequisite to each county drawing down its share of the new tax revenues for six components including guidelines for the Technological Needs component; and </w:t>
      </w:r>
    </w:p>
    <w:p w:rsidR="006170D9" w:rsidRPr="006170D9" w:rsidRDefault="006170D9" w:rsidP="00A25750">
      <w:pPr>
        <w:pStyle w:val="Default"/>
      </w:pPr>
    </w:p>
    <w:p w:rsidR="00A25750" w:rsidRPr="006170D9" w:rsidRDefault="006170D9" w:rsidP="00A25750">
      <w:pPr>
        <w:pStyle w:val="Default"/>
      </w:pPr>
      <w:r>
        <w:rPr>
          <w:b/>
          <w:bCs/>
        </w:rPr>
        <w:tab/>
      </w:r>
      <w:r w:rsidR="00A25750" w:rsidRPr="006170D9">
        <w:rPr>
          <w:b/>
          <w:bCs/>
        </w:rPr>
        <w:t xml:space="preserve">WHEREAS, </w:t>
      </w:r>
      <w:r w:rsidR="00A25750" w:rsidRPr="006170D9">
        <w:t xml:space="preserve">the Mental Health Division developed the MHSA FY </w:t>
      </w:r>
      <w:r w:rsidR="0028565E">
        <w:t>20</w:t>
      </w:r>
      <w:r w:rsidR="00A25750" w:rsidRPr="006170D9">
        <w:t>15-</w:t>
      </w:r>
      <w:r w:rsidR="0028565E">
        <w:t>20</w:t>
      </w:r>
      <w:r w:rsidR="00A25750" w:rsidRPr="006170D9">
        <w:t xml:space="preserve">16 Annual Update to the Three Year Plan with input from the community and staff into the final version of the plan; and </w:t>
      </w:r>
    </w:p>
    <w:p w:rsidR="006170D9" w:rsidRDefault="006170D9" w:rsidP="00A25750">
      <w:pPr>
        <w:pStyle w:val="Default"/>
        <w:rPr>
          <w:b/>
          <w:bCs/>
        </w:rPr>
      </w:pPr>
    </w:p>
    <w:p w:rsidR="00A25750" w:rsidRDefault="006170D9" w:rsidP="00A25750">
      <w:pPr>
        <w:pStyle w:val="Default"/>
      </w:pPr>
      <w:r>
        <w:rPr>
          <w:b/>
          <w:bCs/>
        </w:rPr>
        <w:tab/>
      </w:r>
      <w:r w:rsidR="00A25750" w:rsidRPr="006170D9">
        <w:rPr>
          <w:b/>
          <w:bCs/>
        </w:rPr>
        <w:t xml:space="preserve">WHEREAS, </w:t>
      </w:r>
      <w:r w:rsidR="00A25750" w:rsidRPr="006170D9">
        <w:t>AB 1467, the omnibus health trailer bill for the 2012-2013 State budget, included a specific amendment requiring county boards of supervisors adopt MHSA Three Year Plans and Annual Updates to MHSA Three Year Plans and that within thirty (30) days of the county board of supervisor</w:t>
      </w:r>
      <w:r w:rsidR="0028565E">
        <w:t>’s</w:t>
      </w:r>
      <w:r w:rsidR="00A25750" w:rsidRPr="006170D9">
        <w:t xml:space="preserve"> adoption the MHSA Three Year Plans and Annual Updates to the MHSA Three Year Plans be submitted to the Mental Health Services Oversight and Accountability Commission; and </w:t>
      </w:r>
    </w:p>
    <w:p w:rsidR="006170D9" w:rsidRPr="006170D9" w:rsidRDefault="006170D9" w:rsidP="00A25750">
      <w:pPr>
        <w:pStyle w:val="Default"/>
      </w:pPr>
    </w:p>
    <w:p w:rsidR="00A25750" w:rsidRDefault="006170D9" w:rsidP="00A25750">
      <w:pPr>
        <w:pStyle w:val="Default"/>
      </w:pPr>
      <w:r>
        <w:rPr>
          <w:b/>
          <w:bCs/>
        </w:rPr>
        <w:tab/>
      </w:r>
      <w:r w:rsidR="00A25750" w:rsidRPr="006170D9">
        <w:rPr>
          <w:b/>
          <w:bCs/>
        </w:rPr>
        <w:t>WHEREAS</w:t>
      </w:r>
      <w:r w:rsidR="00A25750" w:rsidRPr="006170D9">
        <w:t>, Napa County has complied with all pertinent regulations, laws, and statutes of the Mental Health Services Act, including stakeholder participation, 30-day public review and comment period followed by a public hearing, and non-</w:t>
      </w:r>
      <w:proofErr w:type="spellStart"/>
      <w:r w:rsidR="00A25750" w:rsidRPr="006170D9">
        <w:t>supplantation</w:t>
      </w:r>
      <w:proofErr w:type="spellEnd"/>
      <w:r w:rsidR="00A25750" w:rsidRPr="006170D9">
        <w:t xml:space="preserve"> requirements. </w:t>
      </w:r>
    </w:p>
    <w:p w:rsidR="006170D9" w:rsidRPr="006170D9" w:rsidRDefault="006170D9" w:rsidP="00A25750">
      <w:pPr>
        <w:pStyle w:val="Default"/>
      </w:pPr>
    </w:p>
    <w:p w:rsidR="00A25750" w:rsidRDefault="006170D9" w:rsidP="00A25750">
      <w:pPr>
        <w:pStyle w:val="Default"/>
      </w:pPr>
      <w:r>
        <w:rPr>
          <w:b/>
          <w:bCs/>
        </w:rPr>
        <w:tab/>
      </w:r>
      <w:r w:rsidR="00A25750" w:rsidRPr="006170D9">
        <w:rPr>
          <w:b/>
          <w:bCs/>
        </w:rPr>
        <w:t xml:space="preserve">NOW, THEREFORE, BE IT RESOLVED </w:t>
      </w:r>
      <w:r w:rsidR="00A25750" w:rsidRPr="006170D9">
        <w:t xml:space="preserve">by the Napa County Board of Supervisors that the Napa County Board of Supervisors adopts the Mental Health Division's MHSA FY </w:t>
      </w:r>
      <w:r w:rsidR="0028565E">
        <w:t>20</w:t>
      </w:r>
      <w:r w:rsidR="00A25750" w:rsidRPr="006170D9">
        <w:t>15-</w:t>
      </w:r>
      <w:r w:rsidR="0028565E">
        <w:t>20</w:t>
      </w:r>
      <w:r w:rsidR="00A25750" w:rsidRPr="006170D9">
        <w:t xml:space="preserve">16 Annual Update to the Three Year Plan. </w:t>
      </w:r>
    </w:p>
    <w:p w:rsidR="006170D9" w:rsidRPr="006170D9" w:rsidRDefault="006170D9" w:rsidP="00A25750">
      <w:pPr>
        <w:pStyle w:val="Default"/>
      </w:pPr>
    </w:p>
    <w:p w:rsidR="006170D9" w:rsidRDefault="006170D9" w:rsidP="006170D9">
      <w:pPr>
        <w:jc w:val="center"/>
        <w:rPr>
          <w:rFonts w:ascii="Palatino Linotype" w:hAnsi="Palatino Linotype" w:cs="Arial"/>
          <w:b/>
        </w:rPr>
      </w:pPr>
    </w:p>
    <w:p w:rsidR="006170D9" w:rsidRDefault="006170D9" w:rsidP="006170D9">
      <w:pPr>
        <w:jc w:val="center"/>
        <w:rPr>
          <w:rFonts w:ascii="Palatino Linotype" w:hAnsi="Palatino Linotype" w:cs="Arial"/>
          <w:b/>
        </w:rPr>
      </w:pPr>
    </w:p>
    <w:p w:rsidR="006170D9" w:rsidRPr="00C43EB0" w:rsidRDefault="006170D9" w:rsidP="006170D9">
      <w:pPr>
        <w:jc w:val="center"/>
        <w:rPr>
          <w:rFonts w:ascii="Palatino Linotype" w:hAnsi="Palatino Linotype" w:cs="Arial"/>
          <w:b/>
        </w:rPr>
      </w:pPr>
      <w:r w:rsidRPr="00C43EB0">
        <w:rPr>
          <w:rFonts w:ascii="Palatino Linotype" w:hAnsi="Palatino Linotype" w:cs="Arial"/>
          <w:b/>
        </w:rPr>
        <w:t>[REMAINDER OF THIS PAGE LEFT BLANK INTENTIONALLY]</w:t>
      </w:r>
    </w:p>
    <w:p w:rsidR="006170D9" w:rsidRDefault="006170D9">
      <w:pPr>
        <w:rPr>
          <w:rFonts w:ascii="Times New Roman" w:hAnsi="Times New Roman" w:cs="Times New Roman"/>
          <w:b/>
          <w:sz w:val="24"/>
          <w:szCs w:val="24"/>
        </w:rPr>
      </w:pPr>
      <w:r>
        <w:rPr>
          <w:rFonts w:ascii="Times New Roman" w:hAnsi="Times New Roman" w:cs="Times New Roman"/>
          <w:b/>
          <w:sz w:val="24"/>
          <w:szCs w:val="24"/>
        </w:rPr>
        <w:br w:type="page"/>
      </w:r>
    </w:p>
    <w:p w:rsidR="006170D9" w:rsidRPr="00A60C04" w:rsidRDefault="006170D9" w:rsidP="006170D9">
      <w:pPr>
        <w:spacing w:after="0" w:line="240" w:lineRule="auto"/>
        <w:ind w:firstLine="720"/>
        <w:rPr>
          <w:rFonts w:ascii="Times New Roman" w:hAnsi="Times New Roman" w:cs="Times New Roman"/>
          <w:spacing w:val="-2"/>
          <w:sz w:val="24"/>
          <w:szCs w:val="24"/>
        </w:rPr>
      </w:pPr>
      <w:r w:rsidRPr="00A60C04">
        <w:rPr>
          <w:rFonts w:ascii="Times New Roman" w:hAnsi="Times New Roman" w:cs="Times New Roman"/>
          <w:b/>
          <w:sz w:val="24"/>
          <w:szCs w:val="24"/>
        </w:rPr>
        <w:lastRenderedPageBreak/>
        <w:t>THE FOREGOING RESOLUTION WAS DULY AND REGULARLY ADOPTED</w:t>
      </w:r>
      <w:r w:rsidRPr="00A60C04">
        <w:rPr>
          <w:rFonts w:ascii="Times New Roman" w:hAnsi="Times New Roman" w:cs="Times New Roman"/>
          <w:sz w:val="24"/>
          <w:szCs w:val="24"/>
        </w:rPr>
        <w:t xml:space="preserve"> </w:t>
      </w:r>
      <w:r w:rsidRPr="00A60C04">
        <w:rPr>
          <w:rFonts w:ascii="Times New Roman" w:hAnsi="Times New Roman" w:cs="Times New Roman"/>
          <w:spacing w:val="-2"/>
          <w:sz w:val="24"/>
          <w:szCs w:val="24"/>
        </w:rPr>
        <w:t xml:space="preserve">by the Napa County Board of Supervisors, State of California, at a regular meeting of said Board held on the </w:t>
      </w:r>
      <w:r>
        <w:rPr>
          <w:rFonts w:ascii="Times New Roman" w:hAnsi="Times New Roman" w:cs="Times New Roman"/>
          <w:spacing w:val="-2"/>
          <w:sz w:val="24"/>
          <w:szCs w:val="24"/>
        </w:rPr>
        <w:t>15</w:t>
      </w:r>
      <w:r w:rsidRPr="006170D9">
        <w:rPr>
          <w:rFonts w:ascii="Times New Roman" w:hAnsi="Times New Roman" w:cs="Times New Roman"/>
          <w:spacing w:val="-2"/>
          <w:sz w:val="24"/>
          <w:szCs w:val="24"/>
          <w:vertAlign w:val="superscript"/>
        </w:rPr>
        <w:t>th</w:t>
      </w:r>
      <w:r>
        <w:rPr>
          <w:rFonts w:ascii="Times New Roman" w:hAnsi="Times New Roman" w:cs="Times New Roman"/>
          <w:spacing w:val="-2"/>
          <w:sz w:val="24"/>
          <w:szCs w:val="24"/>
        </w:rPr>
        <w:t xml:space="preserve"> </w:t>
      </w:r>
      <w:r w:rsidRPr="00A60C04">
        <w:rPr>
          <w:rFonts w:ascii="Times New Roman" w:hAnsi="Times New Roman" w:cs="Times New Roman"/>
          <w:spacing w:val="-2"/>
          <w:sz w:val="24"/>
          <w:szCs w:val="24"/>
        </w:rPr>
        <w:t xml:space="preserve">day of </w:t>
      </w:r>
      <w:r>
        <w:rPr>
          <w:rFonts w:ascii="Times New Roman" w:hAnsi="Times New Roman" w:cs="Times New Roman"/>
          <w:spacing w:val="-2"/>
          <w:sz w:val="24"/>
          <w:szCs w:val="24"/>
        </w:rPr>
        <w:t>December,</w:t>
      </w:r>
      <w:r w:rsidRPr="00A60C04">
        <w:rPr>
          <w:rFonts w:ascii="Times New Roman" w:hAnsi="Times New Roman" w:cs="Times New Roman"/>
          <w:spacing w:val="-2"/>
          <w:sz w:val="24"/>
          <w:szCs w:val="24"/>
        </w:rPr>
        <w:t xml:space="preserve"> 2015, by the following vote:</w:t>
      </w:r>
    </w:p>
    <w:p w:rsidR="006170D9" w:rsidRPr="00A60C04" w:rsidRDefault="006170D9" w:rsidP="006170D9">
      <w:pPr>
        <w:suppressAutoHyphens/>
        <w:spacing w:after="0" w:line="240" w:lineRule="auto"/>
        <w:rPr>
          <w:rFonts w:ascii="Times New Roman" w:hAnsi="Times New Roman" w:cs="Times New Roman"/>
          <w:spacing w:val="-2"/>
          <w:sz w:val="24"/>
          <w:szCs w:val="24"/>
        </w:rPr>
      </w:pPr>
    </w:p>
    <w:p w:rsidR="006170D9" w:rsidRPr="00A60C04" w:rsidRDefault="006170D9" w:rsidP="006170D9">
      <w:pPr>
        <w:suppressAutoHyphens/>
        <w:spacing w:after="0" w:line="240" w:lineRule="auto"/>
        <w:rPr>
          <w:rFonts w:ascii="Times New Roman" w:hAnsi="Times New Roman" w:cs="Times New Roman"/>
          <w:spacing w:val="-2"/>
          <w:sz w:val="24"/>
          <w:szCs w:val="24"/>
        </w:rPr>
      </w:pPr>
      <w:r w:rsidRPr="00A60C04">
        <w:rPr>
          <w:rFonts w:ascii="Times New Roman" w:hAnsi="Times New Roman" w:cs="Times New Roman"/>
          <w:spacing w:val="-2"/>
          <w:sz w:val="24"/>
          <w:szCs w:val="24"/>
        </w:rPr>
        <w:tab/>
        <w:t>AYES:</w:t>
      </w:r>
      <w:r w:rsidRPr="00A60C04">
        <w:rPr>
          <w:rFonts w:ascii="Times New Roman" w:hAnsi="Times New Roman" w:cs="Times New Roman"/>
          <w:spacing w:val="-2"/>
          <w:sz w:val="24"/>
          <w:szCs w:val="24"/>
        </w:rPr>
        <w:tab/>
      </w:r>
      <w:r w:rsidRPr="00A60C04">
        <w:rPr>
          <w:rFonts w:ascii="Times New Roman" w:hAnsi="Times New Roman" w:cs="Times New Roman"/>
          <w:spacing w:val="-2"/>
          <w:sz w:val="24"/>
          <w:szCs w:val="24"/>
        </w:rPr>
        <w:tab/>
        <w:t xml:space="preserve">SUPERVISORS  </w:t>
      </w:r>
      <w:r w:rsidRPr="00A60C04">
        <w:rPr>
          <w:rFonts w:ascii="Times New Roman" w:hAnsi="Times New Roman" w:cs="Times New Roman"/>
          <w:spacing w:val="-2"/>
          <w:sz w:val="24"/>
          <w:szCs w:val="24"/>
        </w:rPr>
        <w:tab/>
        <w:t>__________________________________________</w:t>
      </w:r>
    </w:p>
    <w:p w:rsidR="006170D9" w:rsidRPr="00A60C04" w:rsidRDefault="006170D9" w:rsidP="006170D9">
      <w:pPr>
        <w:suppressAutoHyphens/>
        <w:spacing w:after="0" w:line="240" w:lineRule="auto"/>
        <w:rPr>
          <w:rFonts w:ascii="Times New Roman" w:hAnsi="Times New Roman" w:cs="Times New Roman"/>
          <w:spacing w:val="-2"/>
          <w:sz w:val="24"/>
          <w:szCs w:val="24"/>
        </w:rPr>
      </w:pPr>
    </w:p>
    <w:p w:rsidR="006170D9" w:rsidRPr="00A60C04" w:rsidRDefault="006170D9" w:rsidP="006170D9">
      <w:pPr>
        <w:suppressAutoHyphens/>
        <w:spacing w:after="0" w:line="240" w:lineRule="auto"/>
        <w:rPr>
          <w:rFonts w:ascii="Times New Roman" w:hAnsi="Times New Roman" w:cs="Times New Roman"/>
          <w:spacing w:val="-2"/>
          <w:sz w:val="24"/>
          <w:szCs w:val="24"/>
        </w:rPr>
      </w:pPr>
      <w:r w:rsidRPr="00A60C04">
        <w:rPr>
          <w:rFonts w:ascii="Times New Roman" w:hAnsi="Times New Roman" w:cs="Times New Roman"/>
          <w:spacing w:val="-2"/>
          <w:sz w:val="24"/>
          <w:szCs w:val="24"/>
        </w:rPr>
        <w:tab/>
      </w:r>
    </w:p>
    <w:p w:rsidR="006170D9" w:rsidRPr="00A60C04" w:rsidRDefault="006170D9" w:rsidP="006170D9">
      <w:pPr>
        <w:suppressAutoHyphens/>
        <w:spacing w:after="0" w:line="240" w:lineRule="auto"/>
        <w:rPr>
          <w:rFonts w:ascii="Times New Roman" w:hAnsi="Times New Roman" w:cs="Times New Roman"/>
          <w:spacing w:val="-2"/>
          <w:sz w:val="24"/>
          <w:szCs w:val="24"/>
        </w:rPr>
      </w:pPr>
      <w:r w:rsidRPr="00A60C04">
        <w:rPr>
          <w:rFonts w:ascii="Times New Roman" w:hAnsi="Times New Roman" w:cs="Times New Roman"/>
          <w:spacing w:val="-2"/>
          <w:sz w:val="24"/>
          <w:szCs w:val="24"/>
        </w:rPr>
        <w:t xml:space="preserve">    </w:t>
      </w:r>
      <w:r w:rsidRPr="00A60C04">
        <w:rPr>
          <w:rFonts w:ascii="Times New Roman" w:hAnsi="Times New Roman" w:cs="Times New Roman"/>
          <w:spacing w:val="-2"/>
          <w:sz w:val="24"/>
          <w:szCs w:val="24"/>
        </w:rPr>
        <w:tab/>
        <w:t>NOES:</w:t>
      </w:r>
      <w:r w:rsidRPr="00A60C04">
        <w:rPr>
          <w:rFonts w:ascii="Times New Roman" w:hAnsi="Times New Roman" w:cs="Times New Roman"/>
          <w:spacing w:val="-2"/>
          <w:sz w:val="24"/>
          <w:szCs w:val="24"/>
        </w:rPr>
        <w:tab/>
      </w:r>
      <w:r w:rsidRPr="00A60C04">
        <w:rPr>
          <w:rFonts w:ascii="Times New Roman" w:hAnsi="Times New Roman" w:cs="Times New Roman"/>
          <w:spacing w:val="-2"/>
          <w:sz w:val="24"/>
          <w:szCs w:val="24"/>
        </w:rPr>
        <w:tab/>
        <w:t xml:space="preserve">SUPERVISORS   </w:t>
      </w:r>
      <w:r w:rsidRPr="00A60C04">
        <w:rPr>
          <w:rFonts w:ascii="Times New Roman" w:hAnsi="Times New Roman" w:cs="Times New Roman"/>
          <w:spacing w:val="-2"/>
          <w:sz w:val="24"/>
          <w:szCs w:val="24"/>
        </w:rPr>
        <w:tab/>
        <w:t>__________________________________________</w:t>
      </w:r>
    </w:p>
    <w:p w:rsidR="006170D9" w:rsidRDefault="006170D9" w:rsidP="006170D9">
      <w:pPr>
        <w:suppressAutoHyphens/>
        <w:spacing w:after="0" w:line="240" w:lineRule="auto"/>
        <w:rPr>
          <w:rFonts w:ascii="Times New Roman" w:hAnsi="Times New Roman" w:cs="Times New Roman"/>
          <w:spacing w:val="-2"/>
          <w:sz w:val="24"/>
          <w:szCs w:val="24"/>
        </w:rPr>
      </w:pPr>
    </w:p>
    <w:p w:rsidR="006170D9" w:rsidRPr="00A60C04" w:rsidRDefault="006170D9" w:rsidP="006170D9">
      <w:pPr>
        <w:suppressAutoHyphens/>
        <w:spacing w:after="0" w:line="240" w:lineRule="auto"/>
        <w:ind w:firstLine="720"/>
        <w:rPr>
          <w:rFonts w:ascii="Times New Roman" w:hAnsi="Times New Roman" w:cs="Times New Roman"/>
          <w:spacing w:val="-2"/>
          <w:sz w:val="24"/>
          <w:szCs w:val="24"/>
        </w:rPr>
      </w:pPr>
      <w:r>
        <w:rPr>
          <w:rFonts w:ascii="Times New Roman" w:hAnsi="Times New Roman" w:cs="Times New Roman"/>
          <w:spacing w:val="-2"/>
          <w:sz w:val="24"/>
          <w:szCs w:val="24"/>
        </w:rPr>
        <w:t>ABSTAIN:</w:t>
      </w:r>
      <w:r>
        <w:rPr>
          <w:rFonts w:ascii="Times New Roman" w:hAnsi="Times New Roman" w:cs="Times New Roman"/>
          <w:spacing w:val="-2"/>
          <w:sz w:val="24"/>
          <w:szCs w:val="24"/>
        </w:rPr>
        <w:tab/>
        <w:t>SUPERVISORS</w:t>
      </w:r>
      <w:r>
        <w:rPr>
          <w:rFonts w:ascii="Times New Roman" w:hAnsi="Times New Roman" w:cs="Times New Roman"/>
          <w:spacing w:val="-2"/>
          <w:sz w:val="24"/>
          <w:szCs w:val="24"/>
        </w:rPr>
        <w:tab/>
      </w:r>
      <w:r w:rsidRPr="00A60C04">
        <w:rPr>
          <w:rFonts w:ascii="Times New Roman" w:hAnsi="Times New Roman" w:cs="Times New Roman"/>
          <w:spacing w:val="-2"/>
          <w:sz w:val="24"/>
          <w:szCs w:val="24"/>
        </w:rPr>
        <w:t>__________________________________________</w:t>
      </w:r>
    </w:p>
    <w:p w:rsidR="006170D9" w:rsidRPr="00A60C04" w:rsidRDefault="006170D9" w:rsidP="006170D9">
      <w:pPr>
        <w:suppressAutoHyphens/>
        <w:spacing w:after="0" w:line="240" w:lineRule="auto"/>
        <w:rPr>
          <w:rFonts w:ascii="Times New Roman" w:hAnsi="Times New Roman" w:cs="Times New Roman"/>
          <w:spacing w:val="-2"/>
          <w:sz w:val="24"/>
          <w:szCs w:val="24"/>
        </w:rPr>
      </w:pPr>
    </w:p>
    <w:p w:rsidR="006170D9" w:rsidRPr="00A60C04" w:rsidRDefault="006170D9" w:rsidP="006170D9">
      <w:pPr>
        <w:suppressAutoHyphens/>
        <w:spacing w:after="0" w:line="240" w:lineRule="auto"/>
        <w:rPr>
          <w:rFonts w:ascii="Times New Roman" w:hAnsi="Times New Roman" w:cs="Times New Roman"/>
          <w:spacing w:val="-2"/>
          <w:sz w:val="24"/>
          <w:szCs w:val="24"/>
        </w:rPr>
      </w:pPr>
      <w:r w:rsidRPr="00A60C04">
        <w:rPr>
          <w:rFonts w:ascii="Times New Roman" w:hAnsi="Times New Roman" w:cs="Times New Roman"/>
          <w:spacing w:val="-2"/>
          <w:sz w:val="24"/>
          <w:szCs w:val="24"/>
        </w:rPr>
        <w:tab/>
        <w:t>ABSENT:</w:t>
      </w:r>
      <w:r w:rsidRPr="00A60C04">
        <w:rPr>
          <w:rFonts w:ascii="Times New Roman" w:hAnsi="Times New Roman" w:cs="Times New Roman"/>
          <w:spacing w:val="-2"/>
          <w:sz w:val="24"/>
          <w:szCs w:val="24"/>
        </w:rPr>
        <w:tab/>
        <w:t xml:space="preserve">SUPERVISORS   </w:t>
      </w:r>
      <w:r w:rsidRPr="00A60C04">
        <w:rPr>
          <w:rFonts w:ascii="Times New Roman" w:hAnsi="Times New Roman" w:cs="Times New Roman"/>
          <w:spacing w:val="-2"/>
          <w:sz w:val="24"/>
          <w:szCs w:val="24"/>
        </w:rPr>
        <w:tab/>
        <w:t>__________________________________________</w:t>
      </w:r>
    </w:p>
    <w:p w:rsidR="006170D9" w:rsidRPr="00A60C04" w:rsidRDefault="006170D9" w:rsidP="006170D9">
      <w:pPr>
        <w:suppressAutoHyphens/>
        <w:spacing w:after="0" w:line="240" w:lineRule="auto"/>
        <w:rPr>
          <w:rFonts w:ascii="Times New Roman" w:hAnsi="Times New Roman" w:cs="Times New Roman"/>
          <w:spacing w:val="-2"/>
          <w:sz w:val="24"/>
          <w:szCs w:val="24"/>
        </w:rPr>
      </w:pPr>
    </w:p>
    <w:p w:rsidR="006170D9" w:rsidRPr="00A60C04" w:rsidRDefault="006170D9" w:rsidP="006170D9">
      <w:pPr>
        <w:suppressAutoHyphens/>
        <w:spacing w:after="0" w:line="240" w:lineRule="auto"/>
        <w:rPr>
          <w:rFonts w:ascii="Times New Roman" w:hAnsi="Times New Roman" w:cs="Times New Roman"/>
          <w:spacing w:val="-2"/>
          <w:sz w:val="24"/>
          <w:szCs w:val="24"/>
        </w:rPr>
      </w:pPr>
      <w:r w:rsidRPr="00A60C04">
        <w:rPr>
          <w:rFonts w:ascii="Times New Roman" w:hAnsi="Times New Roman" w:cs="Times New Roman"/>
          <w:spacing w:val="-2"/>
          <w:sz w:val="24"/>
          <w:szCs w:val="24"/>
        </w:rPr>
        <w:tab/>
      </w:r>
      <w:r w:rsidRPr="00A60C04">
        <w:rPr>
          <w:rFonts w:ascii="Times New Roman" w:hAnsi="Times New Roman" w:cs="Times New Roman"/>
          <w:spacing w:val="-2"/>
          <w:sz w:val="24"/>
          <w:szCs w:val="24"/>
        </w:rPr>
        <w:tab/>
      </w:r>
      <w:r w:rsidRPr="00A60C04">
        <w:rPr>
          <w:rFonts w:ascii="Times New Roman" w:hAnsi="Times New Roman" w:cs="Times New Roman"/>
          <w:spacing w:val="-2"/>
          <w:sz w:val="24"/>
          <w:szCs w:val="24"/>
        </w:rPr>
        <w:tab/>
      </w:r>
      <w:r w:rsidRPr="00A60C04">
        <w:rPr>
          <w:rFonts w:ascii="Times New Roman" w:hAnsi="Times New Roman" w:cs="Times New Roman"/>
          <w:spacing w:val="-2"/>
          <w:sz w:val="24"/>
          <w:szCs w:val="24"/>
        </w:rPr>
        <w:tab/>
      </w:r>
      <w:r w:rsidRPr="00A60C04">
        <w:rPr>
          <w:rFonts w:ascii="Times New Roman" w:hAnsi="Times New Roman" w:cs="Times New Roman"/>
          <w:spacing w:val="-2"/>
          <w:sz w:val="24"/>
          <w:szCs w:val="24"/>
        </w:rPr>
        <w:tab/>
      </w:r>
      <w:r w:rsidRPr="00A60C04">
        <w:rPr>
          <w:rFonts w:ascii="Times New Roman" w:hAnsi="Times New Roman" w:cs="Times New Roman"/>
          <w:spacing w:val="-2"/>
          <w:sz w:val="24"/>
          <w:szCs w:val="24"/>
        </w:rPr>
        <w:tab/>
        <w:t>__________________________________________</w:t>
      </w:r>
    </w:p>
    <w:p w:rsidR="006170D9" w:rsidRPr="00A60C04" w:rsidRDefault="006170D9" w:rsidP="006170D9">
      <w:pPr>
        <w:tabs>
          <w:tab w:val="left" w:pos="0"/>
          <w:tab w:val="left" w:pos="3420"/>
        </w:tabs>
        <w:suppressAutoHyphens/>
        <w:spacing w:after="0" w:line="240" w:lineRule="auto"/>
        <w:ind w:left="4320"/>
        <w:rPr>
          <w:rFonts w:ascii="Times New Roman" w:hAnsi="Times New Roman" w:cs="Times New Roman"/>
          <w:spacing w:val="-3"/>
          <w:sz w:val="24"/>
          <w:szCs w:val="24"/>
        </w:rPr>
      </w:pPr>
      <w:r w:rsidRPr="00A60C04">
        <w:rPr>
          <w:rFonts w:ascii="Times New Roman" w:hAnsi="Times New Roman" w:cs="Times New Roman"/>
          <w:sz w:val="24"/>
          <w:szCs w:val="24"/>
        </w:rPr>
        <w:t>DIANE DILLON, Chair of the Board of Supervisors</w:t>
      </w:r>
    </w:p>
    <w:p w:rsidR="006170D9" w:rsidRPr="00A60C04" w:rsidRDefault="006170D9" w:rsidP="006170D9">
      <w:pPr>
        <w:suppressAutoHyphens/>
        <w:spacing w:after="0" w:line="240" w:lineRule="auto"/>
        <w:outlineLvl w:val="0"/>
        <w:rPr>
          <w:rFonts w:ascii="Times New Roman" w:hAnsi="Times New Roman" w:cs="Times New Roman"/>
          <w:spacing w:val="-3"/>
          <w:sz w:val="24"/>
          <w:szCs w:val="24"/>
        </w:rPr>
      </w:pPr>
    </w:p>
    <w:p w:rsidR="006170D9" w:rsidRPr="00A60C04" w:rsidRDefault="006170D9" w:rsidP="006170D9">
      <w:pPr>
        <w:suppressAutoHyphens/>
        <w:spacing w:after="0" w:line="240" w:lineRule="auto"/>
        <w:outlineLvl w:val="0"/>
        <w:rPr>
          <w:rFonts w:ascii="Times New Roman" w:hAnsi="Times New Roman" w:cs="Times New Roman"/>
          <w:spacing w:val="-3"/>
          <w:sz w:val="24"/>
          <w:szCs w:val="24"/>
        </w:rPr>
      </w:pPr>
    </w:p>
    <w:p w:rsidR="006170D9" w:rsidRDefault="006170D9" w:rsidP="006170D9">
      <w:pPr>
        <w:autoSpaceDE w:val="0"/>
        <w:autoSpaceDN w:val="0"/>
        <w:adjustRightInd w:val="0"/>
        <w:spacing w:after="0" w:line="240" w:lineRule="auto"/>
        <w:rPr>
          <w:rFonts w:ascii="Times New Roman" w:hAnsi="Times New Roman" w:cs="Times New Roman"/>
          <w:sz w:val="24"/>
          <w:szCs w:val="24"/>
        </w:rPr>
      </w:pPr>
    </w:p>
    <w:tbl>
      <w:tblPr>
        <w:tblW w:w="527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1"/>
        <w:gridCol w:w="3504"/>
        <w:gridCol w:w="3448"/>
      </w:tblGrid>
      <w:tr w:rsidR="006170D9" w:rsidRPr="00667F6B" w:rsidTr="003C47C2">
        <w:trPr>
          <w:trHeight w:val="1795"/>
        </w:trPr>
        <w:tc>
          <w:tcPr>
            <w:tcW w:w="1556" w:type="pct"/>
            <w:tcBorders>
              <w:top w:val="single" w:sz="4" w:space="0" w:color="auto"/>
              <w:left w:val="single" w:sz="4" w:space="0" w:color="auto"/>
              <w:bottom w:val="single" w:sz="4" w:space="0" w:color="auto"/>
              <w:right w:val="single" w:sz="4" w:space="0" w:color="auto"/>
            </w:tcBorders>
          </w:tcPr>
          <w:p w:rsidR="006170D9" w:rsidRPr="00667F6B" w:rsidRDefault="006170D9" w:rsidP="003C47C2">
            <w:pPr>
              <w:pStyle w:val="NoSpacing"/>
              <w:jc w:val="center"/>
              <w:rPr>
                <w:rFonts w:ascii="Times New Roman" w:hAnsi="Times New Roman" w:cs="Times New Roman"/>
                <w:sz w:val="20"/>
                <w:szCs w:val="20"/>
              </w:rPr>
            </w:pPr>
            <w:r w:rsidRPr="00667F6B">
              <w:rPr>
                <w:rFonts w:ascii="Times New Roman" w:hAnsi="Times New Roman" w:cs="Times New Roman"/>
                <w:sz w:val="20"/>
                <w:szCs w:val="20"/>
              </w:rPr>
              <w:t>APPROVED AS TO FORM</w:t>
            </w:r>
          </w:p>
          <w:p w:rsidR="006170D9" w:rsidRPr="00667F6B" w:rsidRDefault="006170D9" w:rsidP="003C47C2">
            <w:pPr>
              <w:pStyle w:val="NoSpacing"/>
              <w:jc w:val="center"/>
              <w:rPr>
                <w:rFonts w:ascii="Times New Roman" w:hAnsi="Times New Roman" w:cs="Times New Roman"/>
                <w:sz w:val="20"/>
                <w:szCs w:val="20"/>
              </w:rPr>
            </w:pPr>
            <w:r w:rsidRPr="00667F6B">
              <w:rPr>
                <w:rFonts w:ascii="Times New Roman" w:hAnsi="Times New Roman" w:cs="Times New Roman"/>
                <w:sz w:val="20"/>
                <w:szCs w:val="20"/>
              </w:rPr>
              <w:t>Office of County Counsel</w:t>
            </w:r>
          </w:p>
          <w:p w:rsidR="006170D9" w:rsidRPr="00667F6B" w:rsidRDefault="006170D9" w:rsidP="003C47C2">
            <w:pPr>
              <w:pStyle w:val="NoSpacing"/>
              <w:rPr>
                <w:rFonts w:ascii="Times New Roman" w:hAnsi="Times New Roman" w:cs="Times New Roman"/>
                <w:sz w:val="20"/>
                <w:szCs w:val="20"/>
              </w:rPr>
            </w:pPr>
          </w:p>
          <w:p w:rsidR="006170D9" w:rsidRPr="00667F6B" w:rsidRDefault="006170D9" w:rsidP="003C47C2">
            <w:pPr>
              <w:pStyle w:val="NoSpacing"/>
              <w:rPr>
                <w:rFonts w:ascii="Times New Roman" w:hAnsi="Times New Roman" w:cs="Times New Roman"/>
                <w:i/>
                <w:sz w:val="20"/>
                <w:szCs w:val="20"/>
                <w:u w:val="single"/>
              </w:rPr>
            </w:pPr>
            <w:r w:rsidRPr="00667F6B">
              <w:rPr>
                <w:rFonts w:ascii="Times New Roman" w:hAnsi="Times New Roman" w:cs="Times New Roman"/>
                <w:sz w:val="20"/>
                <w:szCs w:val="20"/>
              </w:rPr>
              <w:t xml:space="preserve">By: </w:t>
            </w:r>
            <w:r w:rsidR="004B4E2D" w:rsidRPr="004B4E2D">
              <w:rPr>
                <w:rFonts w:ascii="Times New Roman" w:hAnsi="Times New Roman" w:cs="Times New Roman"/>
                <w:i/>
                <w:sz w:val="20"/>
                <w:szCs w:val="20"/>
                <w:u w:val="single"/>
              </w:rPr>
              <w:t>Janice D. Killion   (e-sign)</w:t>
            </w:r>
          </w:p>
          <w:p w:rsidR="006170D9" w:rsidRPr="00667F6B" w:rsidRDefault="006170D9" w:rsidP="003C47C2">
            <w:pPr>
              <w:pStyle w:val="NoSpacing"/>
              <w:rPr>
                <w:rFonts w:ascii="Times New Roman" w:hAnsi="Times New Roman" w:cs="Times New Roman"/>
                <w:i/>
                <w:sz w:val="20"/>
                <w:szCs w:val="20"/>
              </w:rPr>
            </w:pPr>
            <w:r w:rsidRPr="00667F6B">
              <w:rPr>
                <w:rFonts w:ascii="Times New Roman" w:hAnsi="Times New Roman" w:cs="Times New Roman"/>
                <w:i/>
                <w:sz w:val="20"/>
                <w:szCs w:val="20"/>
              </w:rPr>
              <w:tab/>
            </w:r>
            <w:r w:rsidRPr="00667F6B">
              <w:rPr>
                <w:rFonts w:ascii="Times New Roman" w:hAnsi="Times New Roman" w:cs="Times New Roman"/>
                <w:sz w:val="20"/>
                <w:szCs w:val="20"/>
              </w:rPr>
              <w:t>County Counsel</w:t>
            </w:r>
          </w:p>
          <w:p w:rsidR="006170D9" w:rsidRPr="00667F6B" w:rsidRDefault="006170D9" w:rsidP="003C47C2">
            <w:pPr>
              <w:pStyle w:val="NoSpacing"/>
              <w:rPr>
                <w:rFonts w:ascii="Times New Roman" w:hAnsi="Times New Roman" w:cs="Times New Roman"/>
                <w:sz w:val="20"/>
                <w:szCs w:val="20"/>
              </w:rPr>
            </w:pPr>
          </w:p>
          <w:p w:rsidR="006170D9" w:rsidRPr="00667F6B" w:rsidRDefault="006170D9" w:rsidP="004B4E2D">
            <w:pPr>
              <w:pStyle w:val="NoSpacing"/>
              <w:rPr>
                <w:rFonts w:ascii="Times New Roman" w:hAnsi="Times New Roman" w:cs="Times New Roman"/>
                <w:sz w:val="20"/>
                <w:szCs w:val="20"/>
              </w:rPr>
            </w:pPr>
            <w:r w:rsidRPr="00667F6B">
              <w:rPr>
                <w:rFonts w:ascii="Times New Roman" w:hAnsi="Times New Roman" w:cs="Times New Roman"/>
                <w:sz w:val="20"/>
                <w:szCs w:val="20"/>
              </w:rPr>
              <w:t xml:space="preserve">Date: </w:t>
            </w:r>
            <w:r w:rsidRPr="00667F6B">
              <w:rPr>
                <w:rFonts w:ascii="Times New Roman" w:hAnsi="Times New Roman" w:cs="Times New Roman"/>
                <w:sz w:val="20"/>
                <w:szCs w:val="20"/>
                <w:u w:val="single"/>
              </w:rPr>
              <w:tab/>
            </w:r>
            <w:r w:rsidR="004B4E2D" w:rsidRPr="004B4E2D">
              <w:rPr>
                <w:rFonts w:ascii="Times New Roman" w:hAnsi="Times New Roman" w:cs="Times New Roman"/>
                <w:sz w:val="20"/>
                <w:szCs w:val="20"/>
                <w:u w:val="single"/>
              </w:rPr>
              <w:t>November 30, 2015</w:t>
            </w:r>
          </w:p>
        </w:tc>
        <w:tc>
          <w:tcPr>
            <w:tcW w:w="1736" w:type="pct"/>
            <w:tcBorders>
              <w:top w:val="single" w:sz="4" w:space="0" w:color="auto"/>
              <w:left w:val="single" w:sz="4" w:space="0" w:color="auto"/>
              <w:bottom w:val="single" w:sz="4" w:space="0" w:color="auto"/>
              <w:right w:val="single" w:sz="4" w:space="0" w:color="auto"/>
            </w:tcBorders>
          </w:tcPr>
          <w:p w:rsidR="006170D9" w:rsidRPr="00667F6B" w:rsidRDefault="006170D9" w:rsidP="003C47C2">
            <w:pPr>
              <w:pStyle w:val="NoSpacing"/>
              <w:jc w:val="center"/>
              <w:rPr>
                <w:rFonts w:ascii="Times New Roman" w:hAnsi="Times New Roman" w:cs="Times New Roman"/>
                <w:spacing w:val="-3"/>
                <w:sz w:val="20"/>
                <w:szCs w:val="20"/>
              </w:rPr>
            </w:pPr>
            <w:r w:rsidRPr="00667F6B">
              <w:rPr>
                <w:rFonts w:ascii="Times New Roman" w:hAnsi="Times New Roman" w:cs="Times New Roman"/>
                <w:spacing w:val="-3"/>
                <w:sz w:val="20"/>
                <w:szCs w:val="20"/>
              </w:rPr>
              <w:t>APPROVED BY THE NAPA COUNTY</w:t>
            </w:r>
          </w:p>
          <w:p w:rsidR="006170D9" w:rsidRPr="00667F6B" w:rsidRDefault="006170D9" w:rsidP="003C47C2">
            <w:pPr>
              <w:pStyle w:val="NoSpacing"/>
              <w:jc w:val="center"/>
              <w:rPr>
                <w:rFonts w:ascii="Times New Roman" w:hAnsi="Times New Roman" w:cs="Times New Roman"/>
                <w:spacing w:val="-3"/>
                <w:sz w:val="20"/>
                <w:szCs w:val="20"/>
              </w:rPr>
            </w:pPr>
            <w:r w:rsidRPr="00667F6B">
              <w:rPr>
                <w:rFonts w:ascii="Times New Roman" w:hAnsi="Times New Roman" w:cs="Times New Roman"/>
                <w:spacing w:val="-3"/>
                <w:sz w:val="20"/>
                <w:szCs w:val="20"/>
              </w:rPr>
              <w:t>BOARD OF SUPERVISORS</w:t>
            </w:r>
          </w:p>
          <w:p w:rsidR="006170D9" w:rsidRPr="00667F6B" w:rsidRDefault="006170D9" w:rsidP="003C47C2">
            <w:pPr>
              <w:pStyle w:val="NoSpacing"/>
              <w:rPr>
                <w:rFonts w:ascii="Times New Roman" w:hAnsi="Times New Roman" w:cs="Times New Roman"/>
                <w:spacing w:val="-3"/>
                <w:sz w:val="20"/>
                <w:szCs w:val="20"/>
              </w:rPr>
            </w:pPr>
          </w:p>
          <w:p w:rsidR="006170D9" w:rsidRPr="00667F6B" w:rsidRDefault="006170D9" w:rsidP="003C47C2">
            <w:pPr>
              <w:pStyle w:val="NoSpacing"/>
              <w:rPr>
                <w:rFonts w:ascii="Times New Roman" w:hAnsi="Times New Roman" w:cs="Times New Roman"/>
                <w:spacing w:val="-3"/>
                <w:sz w:val="20"/>
                <w:szCs w:val="20"/>
              </w:rPr>
            </w:pPr>
            <w:r w:rsidRPr="00667F6B">
              <w:rPr>
                <w:rFonts w:ascii="Times New Roman" w:hAnsi="Times New Roman" w:cs="Times New Roman"/>
                <w:spacing w:val="-3"/>
                <w:sz w:val="20"/>
                <w:szCs w:val="20"/>
              </w:rPr>
              <w:t xml:space="preserve">Date: </w:t>
            </w:r>
            <w:r w:rsidRPr="00667F6B">
              <w:rPr>
                <w:rFonts w:ascii="Times New Roman" w:hAnsi="Times New Roman" w:cs="Times New Roman"/>
                <w:spacing w:val="-3"/>
                <w:sz w:val="20"/>
                <w:szCs w:val="20"/>
                <w:u w:val="single"/>
              </w:rPr>
              <w:tab/>
            </w:r>
            <w:r w:rsidRPr="00667F6B">
              <w:rPr>
                <w:rFonts w:ascii="Times New Roman" w:hAnsi="Times New Roman" w:cs="Times New Roman"/>
                <w:spacing w:val="-3"/>
                <w:sz w:val="20"/>
                <w:szCs w:val="20"/>
                <w:u w:val="single"/>
              </w:rPr>
              <w:tab/>
            </w:r>
          </w:p>
          <w:p w:rsidR="006170D9" w:rsidRPr="00667F6B" w:rsidRDefault="006170D9" w:rsidP="003C47C2">
            <w:pPr>
              <w:pStyle w:val="NoSpacing"/>
              <w:rPr>
                <w:rFonts w:ascii="Times New Roman" w:hAnsi="Times New Roman" w:cs="Times New Roman"/>
                <w:spacing w:val="-3"/>
                <w:sz w:val="20"/>
                <w:szCs w:val="20"/>
              </w:rPr>
            </w:pPr>
            <w:r w:rsidRPr="00667F6B">
              <w:rPr>
                <w:rFonts w:ascii="Times New Roman" w:hAnsi="Times New Roman" w:cs="Times New Roman"/>
                <w:spacing w:val="-3"/>
                <w:sz w:val="20"/>
                <w:szCs w:val="20"/>
              </w:rPr>
              <w:t xml:space="preserve">Processed By: </w:t>
            </w:r>
          </w:p>
          <w:p w:rsidR="006170D9" w:rsidRDefault="006170D9" w:rsidP="003C47C2">
            <w:pPr>
              <w:pStyle w:val="NoSpacing"/>
              <w:rPr>
                <w:rFonts w:ascii="Times New Roman" w:hAnsi="Times New Roman" w:cs="Times New Roman"/>
                <w:spacing w:val="-3"/>
                <w:sz w:val="20"/>
                <w:szCs w:val="20"/>
              </w:rPr>
            </w:pPr>
          </w:p>
          <w:p w:rsidR="006170D9" w:rsidRPr="00667F6B" w:rsidRDefault="006170D9" w:rsidP="003C47C2">
            <w:pPr>
              <w:pStyle w:val="NoSpacing"/>
              <w:rPr>
                <w:rFonts w:ascii="Times New Roman" w:hAnsi="Times New Roman" w:cs="Times New Roman"/>
                <w:spacing w:val="-3"/>
                <w:sz w:val="20"/>
                <w:szCs w:val="20"/>
              </w:rPr>
            </w:pPr>
            <w:r>
              <w:rPr>
                <w:rFonts w:ascii="Times New Roman" w:hAnsi="Times New Roman" w:cs="Times New Roman"/>
                <w:spacing w:val="-3"/>
                <w:sz w:val="20"/>
                <w:szCs w:val="20"/>
              </w:rPr>
              <w:t>_______________________________</w:t>
            </w:r>
          </w:p>
          <w:p w:rsidR="006170D9" w:rsidRPr="00667F6B" w:rsidRDefault="006170D9" w:rsidP="003C47C2">
            <w:pPr>
              <w:pStyle w:val="NoSpacing"/>
              <w:rPr>
                <w:rFonts w:ascii="Times New Roman" w:hAnsi="Times New Roman" w:cs="Times New Roman"/>
                <w:sz w:val="20"/>
                <w:szCs w:val="20"/>
              </w:rPr>
            </w:pPr>
            <w:r w:rsidRPr="00667F6B">
              <w:rPr>
                <w:rFonts w:ascii="Times New Roman" w:hAnsi="Times New Roman" w:cs="Times New Roman"/>
                <w:spacing w:val="-3"/>
                <w:sz w:val="20"/>
                <w:szCs w:val="20"/>
              </w:rPr>
              <w:t>Deputy Clerk of the Board</w:t>
            </w:r>
          </w:p>
          <w:p w:rsidR="006170D9" w:rsidRPr="00667F6B" w:rsidRDefault="006170D9" w:rsidP="003C47C2">
            <w:pPr>
              <w:pStyle w:val="NoSpacing"/>
              <w:rPr>
                <w:rFonts w:ascii="Times New Roman" w:hAnsi="Times New Roman" w:cs="Times New Roman"/>
                <w:sz w:val="20"/>
                <w:szCs w:val="20"/>
              </w:rPr>
            </w:pPr>
          </w:p>
        </w:tc>
        <w:tc>
          <w:tcPr>
            <w:tcW w:w="1708" w:type="pct"/>
            <w:tcBorders>
              <w:top w:val="single" w:sz="4" w:space="0" w:color="auto"/>
              <w:left w:val="single" w:sz="4" w:space="0" w:color="auto"/>
              <w:bottom w:val="single" w:sz="4" w:space="0" w:color="auto"/>
              <w:right w:val="single" w:sz="4" w:space="0" w:color="auto"/>
            </w:tcBorders>
          </w:tcPr>
          <w:p w:rsidR="006170D9" w:rsidRPr="00667F6B" w:rsidRDefault="006170D9" w:rsidP="003C47C2">
            <w:pPr>
              <w:pStyle w:val="NoSpacing"/>
              <w:jc w:val="center"/>
              <w:rPr>
                <w:rFonts w:ascii="Times New Roman" w:hAnsi="Times New Roman" w:cs="Times New Roman"/>
                <w:sz w:val="20"/>
                <w:szCs w:val="20"/>
              </w:rPr>
            </w:pPr>
            <w:r w:rsidRPr="00667F6B">
              <w:rPr>
                <w:rFonts w:ascii="Times New Roman" w:hAnsi="Times New Roman" w:cs="Times New Roman"/>
                <w:sz w:val="20"/>
                <w:szCs w:val="20"/>
              </w:rPr>
              <w:t>ATTEST: GLADYS I. COIL</w:t>
            </w:r>
          </w:p>
          <w:p w:rsidR="006170D9" w:rsidRPr="00667F6B" w:rsidRDefault="006170D9" w:rsidP="003C47C2">
            <w:pPr>
              <w:pStyle w:val="NoSpacing"/>
              <w:jc w:val="center"/>
              <w:rPr>
                <w:rFonts w:ascii="Times New Roman" w:hAnsi="Times New Roman" w:cs="Times New Roman"/>
                <w:sz w:val="20"/>
                <w:szCs w:val="20"/>
              </w:rPr>
            </w:pPr>
            <w:r w:rsidRPr="00667F6B">
              <w:rPr>
                <w:rFonts w:ascii="Times New Roman" w:hAnsi="Times New Roman" w:cs="Times New Roman"/>
                <w:sz w:val="20"/>
                <w:szCs w:val="20"/>
              </w:rPr>
              <w:t>Clerk of the Board of Supervisors</w:t>
            </w:r>
          </w:p>
          <w:p w:rsidR="006170D9" w:rsidRPr="00667F6B" w:rsidRDefault="006170D9" w:rsidP="003C47C2">
            <w:pPr>
              <w:pStyle w:val="NoSpacing"/>
              <w:rPr>
                <w:rFonts w:ascii="Times New Roman" w:hAnsi="Times New Roman" w:cs="Times New Roman"/>
                <w:sz w:val="20"/>
                <w:szCs w:val="20"/>
              </w:rPr>
            </w:pPr>
          </w:p>
          <w:p w:rsidR="006170D9" w:rsidRPr="00667F6B" w:rsidRDefault="006170D9" w:rsidP="003C47C2">
            <w:pPr>
              <w:pStyle w:val="NoSpacing"/>
              <w:rPr>
                <w:rFonts w:ascii="Times New Roman" w:hAnsi="Times New Roman" w:cs="Times New Roman"/>
                <w:sz w:val="20"/>
                <w:szCs w:val="20"/>
              </w:rPr>
            </w:pPr>
          </w:p>
          <w:p w:rsidR="006170D9" w:rsidRPr="00310DD8" w:rsidRDefault="006170D9" w:rsidP="003C47C2">
            <w:pPr>
              <w:pStyle w:val="NoSpacing"/>
              <w:rPr>
                <w:rFonts w:ascii="Times New Roman" w:hAnsi="Times New Roman" w:cs="Times New Roman"/>
                <w:sz w:val="20"/>
                <w:szCs w:val="20"/>
              </w:rPr>
            </w:pPr>
            <w:r w:rsidRPr="00667F6B">
              <w:rPr>
                <w:rFonts w:ascii="Times New Roman" w:hAnsi="Times New Roman" w:cs="Times New Roman"/>
                <w:sz w:val="20"/>
                <w:szCs w:val="20"/>
              </w:rPr>
              <w:t>By:</w:t>
            </w:r>
            <w:r w:rsidRPr="00667F6B">
              <w:rPr>
                <w:rFonts w:ascii="Times New Roman" w:hAnsi="Times New Roman" w:cs="Times New Roman"/>
                <w:i/>
                <w:sz w:val="20"/>
                <w:szCs w:val="20"/>
                <w:u w:val="single"/>
              </w:rPr>
              <w:tab/>
            </w:r>
            <w:r w:rsidRPr="00667F6B">
              <w:rPr>
                <w:rFonts w:ascii="Times New Roman" w:hAnsi="Times New Roman" w:cs="Times New Roman"/>
                <w:i/>
                <w:sz w:val="20"/>
                <w:szCs w:val="20"/>
                <w:u w:val="single"/>
              </w:rPr>
              <w:tab/>
            </w:r>
            <w:r w:rsidRPr="00310DD8">
              <w:rPr>
                <w:rFonts w:ascii="Times New Roman" w:hAnsi="Times New Roman" w:cs="Times New Roman"/>
                <w:i/>
                <w:sz w:val="20"/>
                <w:szCs w:val="20"/>
              </w:rPr>
              <w:t>_____________</w:t>
            </w:r>
          </w:p>
          <w:p w:rsidR="006170D9" w:rsidRPr="00667F6B" w:rsidRDefault="006170D9" w:rsidP="003C47C2">
            <w:pPr>
              <w:pStyle w:val="NoSpacing"/>
              <w:rPr>
                <w:rFonts w:ascii="Times New Roman" w:hAnsi="Times New Roman" w:cs="Times New Roman"/>
                <w:sz w:val="20"/>
                <w:szCs w:val="20"/>
              </w:rPr>
            </w:pPr>
          </w:p>
        </w:tc>
      </w:tr>
    </w:tbl>
    <w:p w:rsidR="00057C49" w:rsidRDefault="00057C49" w:rsidP="000F3C37">
      <w:pPr>
        <w:kinsoku w:val="0"/>
        <w:overflowPunct w:val="0"/>
        <w:autoSpaceDE w:val="0"/>
        <w:autoSpaceDN w:val="0"/>
        <w:adjustRightInd w:val="0"/>
        <w:spacing w:after="0"/>
        <w:ind w:firstLine="720"/>
        <w:rPr>
          <w:rFonts w:ascii="Times New Roman" w:hAnsi="Times New Roman" w:cs="Times New Roman"/>
          <w:w w:val="105"/>
          <w:sz w:val="24"/>
          <w:szCs w:val="24"/>
        </w:rPr>
      </w:pPr>
    </w:p>
    <w:sectPr w:rsidR="00057C49" w:rsidSect="006170D9">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456" w:rsidRDefault="009A6456" w:rsidP="009A6456">
      <w:pPr>
        <w:spacing w:after="0" w:line="240" w:lineRule="auto"/>
      </w:pPr>
      <w:r>
        <w:separator/>
      </w:r>
    </w:p>
  </w:endnote>
  <w:endnote w:type="continuationSeparator" w:id="0">
    <w:p w:rsidR="009A6456" w:rsidRDefault="009A6456" w:rsidP="009A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668017"/>
      <w:docPartObj>
        <w:docPartGallery w:val="Page Numbers (Bottom of Page)"/>
        <w:docPartUnique/>
      </w:docPartObj>
    </w:sdtPr>
    <w:sdtEndPr>
      <w:rPr>
        <w:rFonts w:ascii="Times New Roman" w:hAnsi="Times New Roman" w:cs="Times New Roman"/>
        <w:noProof/>
        <w:sz w:val="18"/>
        <w:szCs w:val="18"/>
      </w:rPr>
    </w:sdtEndPr>
    <w:sdtContent>
      <w:p w:rsidR="009A6456" w:rsidRDefault="009A6456">
        <w:pPr>
          <w:pStyle w:val="Footer"/>
          <w:jc w:val="center"/>
          <w:rPr>
            <w:noProof/>
          </w:rPr>
        </w:pPr>
        <w:r>
          <w:fldChar w:fldCharType="begin"/>
        </w:r>
        <w:r>
          <w:instrText xml:space="preserve"> PAGE   \* MERGEFORMAT </w:instrText>
        </w:r>
        <w:r>
          <w:fldChar w:fldCharType="separate"/>
        </w:r>
        <w:r w:rsidR="00FC72A4">
          <w:rPr>
            <w:noProof/>
          </w:rPr>
          <w:t>1</w:t>
        </w:r>
        <w:r>
          <w:rPr>
            <w:noProof/>
          </w:rPr>
          <w:fldChar w:fldCharType="end"/>
        </w:r>
      </w:p>
      <w:p w:rsidR="009A6456" w:rsidRPr="006170D9" w:rsidRDefault="006170D9" w:rsidP="009A6456">
        <w:pPr>
          <w:pStyle w:val="Footer"/>
          <w:rPr>
            <w:rFonts w:ascii="Times New Roman" w:hAnsi="Times New Roman" w:cs="Times New Roman"/>
            <w:sz w:val="18"/>
            <w:szCs w:val="18"/>
          </w:rPr>
        </w:pPr>
        <w:r w:rsidRPr="006170D9">
          <w:rPr>
            <w:rFonts w:ascii="Times New Roman" w:hAnsi="Times New Roman" w:cs="Times New Roman"/>
            <w:noProof/>
            <w:sz w:val="18"/>
            <w:szCs w:val="18"/>
          </w:rPr>
          <w:t>HHSA/Contracts/Contracts FY 15-15/Resolution MHSA Three Year Plan</w:t>
        </w:r>
      </w:p>
    </w:sdtContent>
  </w:sdt>
  <w:p w:rsidR="009A6456" w:rsidRDefault="009A6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456" w:rsidRDefault="009A6456" w:rsidP="009A6456">
      <w:pPr>
        <w:spacing w:after="0" w:line="240" w:lineRule="auto"/>
      </w:pPr>
      <w:r>
        <w:separator/>
      </w:r>
    </w:p>
  </w:footnote>
  <w:footnote w:type="continuationSeparator" w:id="0">
    <w:p w:rsidR="009A6456" w:rsidRDefault="009A6456" w:rsidP="009A64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62"/>
    <w:rsid w:val="00014FA5"/>
    <w:rsid w:val="000438E2"/>
    <w:rsid w:val="00057C49"/>
    <w:rsid w:val="000F3C37"/>
    <w:rsid w:val="0025507E"/>
    <w:rsid w:val="0028565E"/>
    <w:rsid w:val="004B4E2D"/>
    <w:rsid w:val="005A1226"/>
    <w:rsid w:val="006170D9"/>
    <w:rsid w:val="008B6B43"/>
    <w:rsid w:val="008F0E08"/>
    <w:rsid w:val="00960062"/>
    <w:rsid w:val="009A6456"/>
    <w:rsid w:val="00A25750"/>
    <w:rsid w:val="00AE30CC"/>
    <w:rsid w:val="00D81251"/>
    <w:rsid w:val="00FC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60062"/>
    <w:pPr>
      <w:autoSpaceDE w:val="0"/>
      <w:autoSpaceDN w:val="0"/>
      <w:adjustRightInd w:val="0"/>
      <w:spacing w:after="0" w:line="240" w:lineRule="auto"/>
      <w:outlineLvl w:val="0"/>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0062"/>
    <w:rPr>
      <w:rFonts w:ascii="Times New Roman" w:hAnsi="Times New Roman" w:cs="Times New Roman"/>
      <w:b/>
      <w:bCs/>
      <w:sz w:val="23"/>
      <w:szCs w:val="23"/>
    </w:rPr>
  </w:style>
  <w:style w:type="paragraph" w:styleId="BodyText">
    <w:name w:val="Body Text"/>
    <w:basedOn w:val="Normal"/>
    <w:link w:val="BodyTextChar"/>
    <w:uiPriority w:val="1"/>
    <w:qFormat/>
    <w:rsid w:val="00960062"/>
    <w:pPr>
      <w:autoSpaceDE w:val="0"/>
      <w:autoSpaceDN w:val="0"/>
      <w:adjustRightInd w:val="0"/>
      <w:spacing w:after="0" w:line="240" w:lineRule="auto"/>
      <w:ind w:left="42" w:firstLine="720"/>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960062"/>
    <w:rPr>
      <w:rFonts w:ascii="Times New Roman" w:hAnsi="Times New Roman" w:cs="Times New Roman"/>
      <w:sz w:val="23"/>
      <w:szCs w:val="23"/>
    </w:rPr>
  </w:style>
  <w:style w:type="paragraph" w:styleId="NoSpacing">
    <w:name w:val="No Spacing"/>
    <w:uiPriority w:val="1"/>
    <w:qFormat/>
    <w:rsid w:val="00057C49"/>
    <w:pPr>
      <w:spacing w:after="0" w:line="240" w:lineRule="auto"/>
    </w:pPr>
  </w:style>
  <w:style w:type="paragraph" w:styleId="BalloonText">
    <w:name w:val="Balloon Text"/>
    <w:basedOn w:val="Normal"/>
    <w:link w:val="BalloonTextChar"/>
    <w:uiPriority w:val="99"/>
    <w:semiHidden/>
    <w:unhideWhenUsed/>
    <w:rsid w:val="009A6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56"/>
    <w:rPr>
      <w:rFonts w:ascii="Tahoma" w:hAnsi="Tahoma" w:cs="Tahoma"/>
      <w:sz w:val="16"/>
      <w:szCs w:val="16"/>
    </w:rPr>
  </w:style>
  <w:style w:type="paragraph" w:styleId="Header">
    <w:name w:val="header"/>
    <w:basedOn w:val="Normal"/>
    <w:link w:val="HeaderChar"/>
    <w:uiPriority w:val="99"/>
    <w:unhideWhenUsed/>
    <w:rsid w:val="009A6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456"/>
  </w:style>
  <w:style w:type="paragraph" w:styleId="Footer">
    <w:name w:val="footer"/>
    <w:basedOn w:val="Normal"/>
    <w:link w:val="FooterChar"/>
    <w:uiPriority w:val="99"/>
    <w:unhideWhenUsed/>
    <w:rsid w:val="009A6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456"/>
  </w:style>
  <w:style w:type="paragraph" w:customStyle="1" w:styleId="Default">
    <w:name w:val="Default"/>
    <w:rsid w:val="00A2575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60062"/>
    <w:pPr>
      <w:autoSpaceDE w:val="0"/>
      <w:autoSpaceDN w:val="0"/>
      <w:adjustRightInd w:val="0"/>
      <w:spacing w:after="0" w:line="240" w:lineRule="auto"/>
      <w:outlineLvl w:val="0"/>
    </w:pPr>
    <w:rPr>
      <w:rFonts w:ascii="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0062"/>
    <w:rPr>
      <w:rFonts w:ascii="Times New Roman" w:hAnsi="Times New Roman" w:cs="Times New Roman"/>
      <w:b/>
      <w:bCs/>
      <w:sz w:val="23"/>
      <w:szCs w:val="23"/>
    </w:rPr>
  </w:style>
  <w:style w:type="paragraph" w:styleId="BodyText">
    <w:name w:val="Body Text"/>
    <w:basedOn w:val="Normal"/>
    <w:link w:val="BodyTextChar"/>
    <w:uiPriority w:val="1"/>
    <w:qFormat/>
    <w:rsid w:val="00960062"/>
    <w:pPr>
      <w:autoSpaceDE w:val="0"/>
      <w:autoSpaceDN w:val="0"/>
      <w:adjustRightInd w:val="0"/>
      <w:spacing w:after="0" w:line="240" w:lineRule="auto"/>
      <w:ind w:left="42" w:firstLine="720"/>
    </w:pPr>
    <w:rPr>
      <w:rFonts w:ascii="Times New Roman" w:hAnsi="Times New Roman" w:cs="Times New Roman"/>
      <w:sz w:val="23"/>
      <w:szCs w:val="23"/>
    </w:rPr>
  </w:style>
  <w:style w:type="character" w:customStyle="1" w:styleId="BodyTextChar">
    <w:name w:val="Body Text Char"/>
    <w:basedOn w:val="DefaultParagraphFont"/>
    <w:link w:val="BodyText"/>
    <w:uiPriority w:val="1"/>
    <w:rsid w:val="00960062"/>
    <w:rPr>
      <w:rFonts w:ascii="Times New Roman" w:hAnsi="Times New Roman" w:cs="Times New Roman"/>
      <w:sz w:val="23"/>
      <w:szCs w:val="23"/>
    </w:rPr>
  </w:style>
  <w:style w:type="paragraph" w:styleId="NoSpacing">
    <w:name w:val="No Spacing"/>
    <w:uiPriority w:val="1"/>
    <w:qFormat/>
    <w:rsid w:val="00057C49"/>
    <w:pPr>
      <w:spacing w:after="0" w:line="240" w:lineRule="auto"/>
    </w:pPr>
  </w:style>
  <w:style w:type="paragraph" w:styleId="BalloonText">
    <w:name w:val="Balloon Text"/>
    <w:basedOn w:val="Normal"/>
    <w:link w:val="BalloonTextChar"/>
    <w:uiPriority w:val="99"/>
    <w:semiHidden/>
    <w:unhideWhenUsed/>
    <w:rsid w:val="009A6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56"/>
    <w:rPr>
      <w:rFonts w:ascii="Tahoma" w:hAnsi="Tahoma" w:cs="Tahoma"/>
      <w:sz w:val="16"/>
      <w:szCs w:val="16"/>
    </w:rPr>
  </w:style>
  <w:style w:type="paragraph" w:styleId="Header">
    <w:name w:val="header"/>
    <w:basedOn w:val="Normal"/>
    <w:link w:val="HeaderChar"/>
    <w:uiPriority w:val="99"/>
    <w:unhideWhenUsed/>
    <w:rsid w:val="009A6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456"/>
  </w:style>
  <w:style w:type="paragraph" w:styleId="Footer">
    <w:name w:val="footer"/>
    <w:basedOn w:val="Normal"/>
    <w:link w:val="FooterChar"/>
    <w:uiPriority w:val="99"/>
    <w:unhideWhenUsed/>
    <w:rsid w:val="009A6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456"/>
  </w:style>
  <w:style w:type="paragraph" w:customStyle="1" w:styleId="Default">
    <w:name w:val="Default"/>
    <w:rsid w:val="00A257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7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Bedolla, Felix</dc:creator>
  <cp:lastModifiedBy>Brobst, Shelli</cp:lastModifiedBy>
  <cp:revision>2</cp:revision>
  <dcterms:created xsi:type="dcterms:W3CDTF">2015-11-30T16:37:00Z</dcterms:created>
  <dcterms:modified xsi:type="dcterms:W3CDTF">2015-11-30T16:37:00Z</dcterms:modified>
</cp:coreProperties>
</file>