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8" w:rsidRPr="006E51FF" w:rsidRDefault="004717DD" w:rsidP="006E6326">
      <w:pPr>
        <w:ind w:left="720" w:right="720"/>
        <w:jc w:val="center"/>
        <w:rPr>
          <w:b/>
        </w:rPr>
      </w:pPr>
      <w:proofErr w:type="gramStart"/>
      <w:r w:rsidRPr="006E51FF">
        <w:rPr>
          <w:b/>
        </w:rPr>
        <w:t>RESOLUTION NO.</w:t>
      </w:r>
      <w:proofErr w:type="gramEnd"/>
      <w:r w:rsidRPr="006E51FF">
        <w:rPr>
          <w:b/>
        </w:rPr>
        <w:t xml:space="preserve"> </w:t>
      </w:r>
      <w:r w:rsidR="006E6326">
        <w:rPr>
          <w:b/>
        </w:rPr>
        <w:t>201</w:t>
      </w:r>
      <w:r w:rsidR="00547D04">
        <w:rPr>
          <w:b/>
        </w:rPr>
        <w:t>4</w:t>
      </w:r>
      <w:r w:rsidR="006E6326">
        <w:rPr>
          <w:b/>
        </w:rPr>
        <w:t>-</w:t>
      </w:r>
      <w:r w:rsidR="009333D1">
        <w:rPr>
          <w:b/>
        </w:rPr>
        <w:t>03</w:t>
      </w:r>
    </w:p>
    <w:p w:rsidR="004717DD" w:rsidRPr="006E51FF" w:rsidRDefault="004717DD" w:rsidP="006E6326">
      <w:pPr>
        <w:ind w:left="720" w:right="720"/>
        <w:jc w:val="center"/>
        <w:rPr>
          <w:b/>
        </w:rPr>
      </w:pPr>
    </w:p>
    <w:p w:rsidR="004717DD" w:rsidRPr="006E51FF" w:rsidRDefault="004717DD" w:rsidP="006E6326">
      <w:pPr>
        <w:ind w:left="720" w:right="720"/>
        <w:jc w:val="center"/>
        <w:rPr>
          <w:b/>
        </w:rPr>
      </w:pPr>
      <w:r w:rsidRPr="006E51FF">
        <w:rPr>
          <w:b/>
        </w:rPr>
        <w:t>RESOLUTION OF THE BOARD OF SUPERVISORS OF THE COUNTY OF NAPA, STATE OF CALIFORNIA, REGARDING</w:t>
      </w:r>
      <w:r w:rsidR="00547D04">
        <w:rPr>
          <w:b/>
        </w:rPr>
        <w:t xml:space="preserve"> THE COUNTY’S MEMBERSHIP IN THE PROPOSED NORTH BAY/ NORTH COAST BROADBAND CONSORTIUM</w:t>
      </w:r>
    </w:p>
    <w:p w:rsidR="004717DD" w:rsidRPr="00DC2EAF" w:rsidRDefault="004717DD" w:rsidP="004717DD">
      <w:pPr>
        <w:ind w:left="720" w:right="720" w:hanging="720"/>
      </w:pPr>
    </w:p>
    <w:p w:rsidR="00547D04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47D04">
        <w:t xml:space="preserve">substandard broadband access and adoption in Napa County adversely affects our economic health and compromises the quality of life of its residents and the experiences of its visitors; and </w:t>
      </w:r>
    </w:p>
    <w:p w:rsidR="00547D04" w:rsidRDefault="00547D04" w:rsidP="00DC2EAF">
      <w:pPr>
        <w:autoSpaceDE w:val="0"/>
        <w:autoSpaceDN w:val="0"/>
        <w:adjustRightInd w:val="0"/>
      </w:pPr>
    </w:p>
    <w:p w:rsidR="00547D04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47D04">
        <w:t xml:space="preserve">substandard broadband access </w:t>
      </w:r>
      <w:r w:rsidR="00056544">
        <w:t xml:space="preserve">and adoption </w:t>
      </w:r>
      <w:r w:rsidR="00547D04">
        <w:t xml:space="preserve">also affects the ability of our schools, health facilities and public agencies to provide </w:t>
      </w:r>
      <w:r w:rsidR="00056544">
        <w:t>high</w:t>
      </w:r>
      <w:r w:rsidR="00547D04">
        <w:t xml:space="preserve"> levels of service; and </w:t>
      </w:r>
    </w:p>
    <w:p w:rsidR="00547D04" w:rsidRDefault="00547D04" w:rsidP="00DC2EAF">
      <w:pPr>
        <w:autoSpaceDE w:val="0"/>
        <w:autoSpaceDN w:val="0"/>
        <w:adjustRightInd w:val="0"/>
      </w:pPr>
    </w:p>
    <w:p w:rsidR="00547D04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47D04">
        <w:t xml:space="preserve">federal and California State grants for broadband deployment and adoption in Napa County significantly lag </w:t>
      </w:r>
      <w:r w:rsidR="00056544">
        <w:t xml:space="preserve">similar grant awards in </w:t>
      </w:r>
      <w:r w:rsidR="00547D04">
        <w:t xml:space="preserve">other </w:t>
      </w:r>
      <w:r w:rsidR="00056544">
        <w:t xml:space="preserve">California </w:t>
      </w:r>
      <w:r w:rsidR="00547D04">
        <w:t>counties and the nation as a whole; and</w:t>
      </w:r>
    </w:p>
    <w:p w:rsidR="00547D04" w:rsidRDefault="00547D04" w:rsidP="00DC2EAF">
      <w:pPr>
        <w:autoSpaceDE w:val="0"/>
        <w:autoSpaceDN w:val="0"/>
        <w:adjustRightInd w:val="0"/>
      </w:pPr>
    </w:p>
    <w:p w:rsidR="00547D04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47D04">
        <w:t xml:space="preserve">Napa County needs additional grant funding to survey actual broadband deployment and adoption, and to plan additional broadband deployment and adoption; and </w:t>
      </w:r>
    </w:p>
    <w:p w:rsidR="00547D04" w:rsidRDefault="00547D04" w:rsidP="00DC2EAF">
      <w:pPr>
        <w:autoSpaceDE w:val="0"/>
        <w:autoSpaceDN w:val="0"/>
        <w:adjustRightInd w:val="0"/>
      </w:pPr>
    </w:p>
    <w:p w:rsidR="00547D04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47D04">
        <w:t xml:space="preserve">Napa County lacks sufficient capability and capacity to perform adequate strategic broadband planning without such funding; and </w:t>
      </w:r>
    </w:p>
    <w:p w:rsidR="00547D04" w:rsidRDefault="00547D04" w:rsidP="00DC2EAF">
      <w:pPr>
        <w:autoSpaceDE w:val="0"/>
        <w:autoSpaceDN w:val="0"/>
        <w:adjustRightInd w:val="0"/>
      </w:pPr>
    </w:p>
    <w:p w:rsidR="005F7519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WHEREAS</w:t>
      </w:r>
      <w:r w:rsidRPr="00DC2EAF">
        <w:t xml:space="preserve">, </w:t>
      </w:r>
      <w:r w:rsidR="005F7519">
        <w:t>membership in the proposed North Bay/ North Coast Broadband Consortium, which will include the counties of Mendocino, Sonoma, Marin and Napa</w:t>
      </w:r>
      <w:r w:rsidR="00056544">
        <w:t>,</w:t>
      </w:r>
      <w:r w:rsidR="005F7519">
        <w:t xml:space="preserve"> will materially address these problems.</w:t>
      </w:r>
    </w:p>
    <w:p w:rsidR="005F7519" w:rsidRDefault="005F7519" w:rsidP="00DC2EAF">
      <w:pPr>
        <w:autoSpaceDE w:val="0"/>
        <w:autoSpaceDN w:val="0"/>
        <w:adjustRightInd w:val="0"/>
      </w:pPr>
    </w:p>
    <w:p w:rsidR="005F7519" w:rsidRDefault="00DC2EAF" w:rsidP="009333D1">
      <w:pPr>
        <w:autoSpaceDE w:val="0"/>
        <w:autoSpaceDN w:val="0"/>
        <w:adjustRightInd w:val="0"/>
        <w:ind w:firstLine="720"/>
      </w:pPr>
      <w:r w:rsidRPr="00DC2EAF">
        <w:rPr>
          <w:b/>
          <w:bCs/>
        </w:rPr>
        <w:t>NOW, THEREFORE, BE IT RESOLVED</w:t>
      </w:r>
      <w:r w:rsidR="005F7519">
        <w:rPr>
          <w:b/>
          <w:bCs/>
        </w:rPr>
        <w:t>,</w:t>
      </w:r>
      <w:r w:rsidRPr="00DC2EAF">
        <w:rPr>
          <w:b/>
          <w:bCs/>
        </w:rPr>
        <w:t xml:space="preserve"> </w:t>
      </w:r>
      <w:r w:rsidRPr="00DC2EAF">
        <w:t xml:space="preserve">that </w:t>
      </w:r>
      <w:r w:rsidR="005F7519">
        <w:t xml:space="preserve">the </w:t>
      </w:r>
      <w:r w:rsidR="00F34CBA">
        <w:t xml:space="preserve">Napa County Board of Supervisors </w:t>
      </w:r>
      <w:r w:rsidR="005F7519">
        <w:t xml:space="preserve">does </w:t>
      </w:r>
      <w:r w:rsidRPr="00DC2EAF">
        <w:t xml:space="preserve">hereby </w:t>
      </w:r>
      <w:r w:rsidR="005F7519">
        <w:t>endorse Napa County’s participation in the North Bay/ North Coast Broadband Consortium.</w:t>
      </w:r>
    </w:p>
    <w:p w:rsidR="00782879" w:rsidRDefault="00782879" w:rsidP="00782879">
      <w:pPr>
        <w:autoSpaceDE w:val="0"/>
        <w:autoSpaceDN w:val="0"/>
        <w:adjustRightInd w:val="0"/>
      </w:pPr>
    </w:p>
    <w:p w:rsidR="00C65025" w:rsidRPr="00DC2EAF" w:rsidRDefault="00C65025" w:rsidP="00782879">
      <w:pPr>
        <w:autoSpaceDE w:val="0"/>
        <w:autoSpaceDN w:val="0"/>
        <w:adjustRightInd w:val="0"/>
        <w:rPr>
          <w:spacing w:val="-2"/>
        </w:rPr>
      </w:pPr>
      <w:r w:rsidRPr="00DC2EAF">
        <w:rPr>
          <w:b/>
          <w:spacing w:val="-2"/>
        </w:rPr>
        <w:tab/>
        <w:t>THE FOREGOING RESOLUTION WAS DULY AND REGULARLY ADOPTED</w:t>
      </w:r>
      <w:r w:rsidRPr="00DC2EAF">
        <w:rPr>
          <w:spacing w:val="-2"/>
        </w:rPr>
        <w:t xml:space="preserve"> by the Board of Supervisors of the County of Napa, State of California, at a regular meeting of the Board held on the</w:t>
      </w:r>
      <w:r w:rsidR="005F7519">
        <w:rPr>
          <w:spacing w:val="-2"/>
        </w:rPr>
        <w:t xml:space="preserve"> 7</w:t>
      </w:r>
      <w:r w:rsidR="00375FA5" w:rsidRPr="00DC2EAF">
        <w:rPr>
          <w:spacing w:val="-2"/>
          <w:vertAlign w:val="superscript"/>
        </w:rPr>
        <w:t>th</w:t>
      </w:r>
      <w:r w:rsidR="00375FA5" w:rsidRPr="00DC2EAF">
        <w:rPr>
          <w:spacing w:val="-2"/>
        </w:rPr>
        <w:t xml:space="preserve"> </w:t>
      </w:r>
      <w:r w:rsidRPr="00DC2EAF">
        <w:rPr>
          <w:spacing w:val="-2"/>
        </w:rPr>
        <w:t>day of</w:t>
      </w:r>
      <w:r w:rsidR="00375FA5" w:rsidRPr="00DC2EAF">
        <w:rPr>
          <w:spacing w:val="-2"/>
        </w:rPr>
        <w:t xml:space="preserve"> </w:t>
      </w:r>
      <w:r w:rsidR="005F7519">
        <w:rPr>
          <w:spacing w:val="-2"/>
        </w:rPr>
        <w:t>January</w:t>
      </w:r>
      <w:r w:rsidRPr="00DC2EAF">
        <w:rPr>
          <w:spacing w:val="-2"/>
        </w:rPr>
        <w:t>,</w:t>
      </w:r>
      <w:r w:rsidR="00375FA5" w:rsidRPr="00DC2EAF">
        <w:rPr>
          <w:spacing w:val="-2"/>
        </w:rPr>
        <w:t xml:space="preserve"> 201</w:t>
      </w:r>
      <w:r w:rsidR="005F7519">
        <w:rPr>
          <w:spacing w:val="-2"/>
        </w:rPr>
        <w:t>4</w:t>
      </w:r>
      <w:r w:rsidRPr="00DC2EAF">
        <w:rPr>
          <w:spacing w:val="-2"/>
        </w:rPr>
        <w:t>, by the following vote:</w:t>
      </w:r>
    </w:p>
    <w:p w:rsidR="00415F63" w:rsidRDefault="00415F63" w:rsidP="00C65025">
      <w:pPr>
        <w:tabs>
          <w:tab w:val="left" w:pos="0"/>
        </w:tabs>
        <w:suppressAutoHyphens/>
        <w:rPr>
          <w:spacing w:val="-2"/>
        </w:rPr>
      </w:pPr>
    </w:p>
    <w:p w:rsidR="00C65025" w:rsidRDefault="00C65025" w:rsidP="00C65025">
      <w:pPr>
        <w:tabs>
          <w:tab w:val="left" w:pos="0"/>
        </w:tabs>
        <w:suppressAutoHyphens/>
        <w:rPr>
          <w:spacing w:val="-2"/>
        </w:rPr>
      </w:pPr>
    </w:p>
    <w:p w:rsidR="00C65025" w:rsidRDefault="00C65025" w:rsidP="009333D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AYES:</w:t>
      </w:r>
      <w:r>
        <w:rPr>
          <w:spacing w:val="-2"/>
        </w:rPr>
        <w:tab/>
        <w:t xml:space="preserve">SUPERVISORS   </w:t>
      </w:r>
      <w:r>
        <w:rPr>
          <w:spacing w:val="-2"/>
        </w:rPr>
        <w:tab/>
      </w:r>
      <w:r w:rsidR="009333D1">
        <w:rPr>
          <w:spacing w:val="-2"/>
        </w:rPr>
        <w:t>WAGEKNECHT, DILLON, LUCE, DODD</w:t>
      </w:r>
    </w:p>
    <w:p w:rsidR="009333D1" w:rsidRDefault="009333D1" w:rsidP="009333D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CALDWELL</w:t>
      </w:r>
    </w:p>
    <w:p w:rsidR="00C65025" w:rsidRDefault="00C65025" w:rsidP="00C65025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C65025" w:rsidRDefault="00C65025" w:rsidP="00C6502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>NOES:</w:t>
      </w:r>
      <w:r>
        <w:rPr>
          <w:spacing w:val="-2"/>
        </w:rPr>
        <w:tab/>
        <w:t xml:space="preserve">SUPERVISORS   </w:t>
      </w:r>
      <w:r>
        <w:rPr>
          <w:spacing w:val="-2"/>
        </w:rPr>
        <w:tab/>
      </w:r>
      <w:r w:rsidR="009333D1">
        <w:rPr>
          <w:spacing w:val="-2"/>
        </w:rPr>
        <w:t>NONE</w:t>
      </w:r>
    </w:p>
    <w:p w:rsidR="00C65025" w:rsidRDefault="00C65025" w:rsidP="00C65025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C65025" w:rsidRDefault="00C65025" w:rsidP="00C65025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</w:t>
      </w:r>
      <w:r w:rsidR="009333D1">
        <w:rPr>
          <w:spacing w:val="-2"/>
        </w:rPr>
        <w:t xml:space="preserve">     </w:t>
      </w:r>
      <w:r w:rsidR="009333D1">
        <w:rPr>
          <w:spacing w:val="-2"/>
        </w:rPr>
        <w:tab/>
        <w:t xml:space="preserve">ABSENT:  </w:t>
      </w:r>
      <w:r w:rsidR="009333D1">
        <w:rPr>
          <w:spacing w:val="-2"/>
        </w:rPr>
        <w:tab/>
        <w:t xml:space="preserve">SUPERVISORS   </w:t>
      </w:r>
      <w:r w:rsidR="009333D1">
        <w:rPr>
          <w:spacing w:val="-2"/>
        </w:rPr>
        <w:tab/>
        <w:t>NONE</w:t>
      </w:r>
    </w:p>
    <w:p w:rsidR="00C65025" w:rsidRDefault="00C65025" w:rsidP="00C65025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C65025" w:rsidRDefault="00C65025" w:rsidP="00C65025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__________________________________</w:t>
      </w:r>
    </w:p>
    <w:p w:rsidR="00375FA5" w:rsidRDefault="00C65025" w:rsidP="00C65025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  <w:r>
        <w:rPr>
          <w:spacing w:val="-2"/>
        </w:rPr>
        <w:tab/>
        <w:t xml:space="preserve">  </w:t>
      </w:r>
      <w:r>
        <w:rPr>
          <w:spacing w:val="-2"/>
        </w:rPr>
        <w:tab/>
      </w:r>
      <w:r w:rsidR="005F7519">
        <w:rPr>
          <w:spacing w:val="-2"/>
        </w:rPr>
        <w:t xml:space="preserve">MARK LUCE, </w:t>
      </w:r>
      <w:r>
        <w:rPr>
          <w:spacing w:val="-2"/>
        </w:rPr>
        <w:t>Chair</w:t>
      </w:r>
      <w:r w:rsidR="006E6326">
        <w:rPr>
          <w:spacing w:val="-2"/>
        </w:rPr>
        <w:t>man</w:t>
      </w:r>
      <w:r>
        <w:rPr>
          <w:spacing w:val="-2"/>
        </w:rPr>
        <w:t xml:space="preserve"> </w:t>
      </w:r>
    </w:p>
    <w:p w:rsidR="00C65025" w:rsidRDefault="006E6326" w:rsidP="00375FA5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Napa County </w:t>
      </w:r>
      <w:r w:rsidR="00C65025">
        <w:rPr>
          <w:spacing w:val="-2"/>
        </w:rPr>
        <w:t>Board of</w:t>
      </w:r>
      <w:r w:rsidR="00375FA5">
        <w:rPr>
          <w:spacing w:val="-2"/>
        </w:rPr>
        <w:t xml:space="preserve"> Sup</w:t>
      </w:r>
      <w:r w:rsidR="00C65025">
        <w:rPr>
          <w:spacing w:val="-2"/>
        </w:rPr>
        <w:t>ervisors</w:t>
      </w:r>
    </w:p>
    <w:p w:rsidR="00375FA5" w:rsidRDefault="00375FA5" w:rsidP="00375FA5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</w:p>
    <w:p w:rsidR="009333D1" w:rsidRDefault="009333D1" w:rsidP="00C65025">
      <w:pPr>
        <w:tabs>
          <w:tab w:val="left" w:pos="-720"/>
        </w:tabs>
        <w:suppressAutoHyphens/>
        <w:jc w:val="both"/>
        <w:rPr>
          <w:spacing w:val="-3"/>
        </w:rPr>
      </w:pPr>
    </w:p>
    <w:p w:rsidR="00C65025" w:rsidRDefault="00C65025" w:rsidP="00C65025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lastRenderedPageBreak/>
        <w:t>ATTEST: GLADYS COIL</w:t>
      </w:r>
    </w:p>
    <w:p w:rsidR="00C65025" w:rsidRDefault="00C65025" w:rsidP="006E6326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8"/>
        </w:rPr>
      </w:pPr>
      <w:r>
        <w:rPr>
          <w:b/>
          <w:sz w:val="18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</w:rPr>
            <w:t>NAPA</w:t>
          </w:r>
        </w:smartTag>
        <w:r>
          <w:rPr>
            <w:b/>
            <w:sz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</w:rPr>
            <w:t>COUNTY</w:t>
          </w:r>
        </w:smartTag>
      </w:smartTag>
    </w:p>
    <w:p w:rsidR="00C65025" w:rsidRDefault="00C65025" w:rsidP="006E6326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8"/>
        </w:rPr>
      </w:pPr>
      <w:r>
        <w:rPr>
          <w:b/>
          <w:sz w:val="18"/>
        </w:rPr>
        <w:t>BOARD OF SUPERVISORS</w:t>
      </w: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8"/>
        </w:rPr>
      </w:pP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8"/>
        </w:rPr>
      </w:pPr>
      <w:r>
        <w:rPr>
          <w:sz w:val="18"/>
        </w:rPr>
        <w:t xml:space="preserve">  Date:   ________________________</w:t>
      </w: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Processed by:</w:t>
      </w:r>
    </w:p>
    <w:p w:rsidR="00C65025" w:rsidRPr="006E6326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 w:rsidRPr="006E6326">
        <w:rPr>
          <w:sz w:val="18"/>
        </w:rPr>
        <w:t>______________________________</w:t>
      </w: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Deputy Clerk of the Board</w:t>
      </w:r>
    </w:p>
    <w:p w:rsidR="00C65025" w:rsidRDefault="00C65025" w:rsidP="00C65025">
      <w:pPr>
        <w:framePr w:w="3480" w:h="2285" w:hSpace="180" w:wrap="auto" w:vAnchor="text" w:hAnchor="page" w:x="5762" w:y="21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</w:pPr>
    </w:p>
    <w:p w:rsidR="00C65025" w:rsidRDefault="00C65025" w:rsidP="00C65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Clerk of the Board of Supervisors</w:t>
      </w:r>
    </w:p>
    <w:p w:rsidR="00C65025" w:rsidRDefault="00C65025" w:rsidP="00C65025">
      <w:pPr>
        <w:tabs>
          <w:tab w:val="left" w:pos="-720"/>
        </w:tabs>
        <w:suppressAutoHyphens/>
        <w:jc w:val="both"/>
        <w:rPr>
          <w:spacing w:val="-3"/>
        </w:rPr>
      </w:pPr>
    </w:p>
    <w:p w:rsidR="00C65025" w:rsidRDefault="00C65025" w:rsidP="00C65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By:_____________________      </w:t>
      </w:r>
    </w:p>
    <w:p w:rsidR="00C65025" w:rsidRPr="00970398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sz w:val="18"/>
          <w:szCs w:val="18"/>
        </w:rPr>
      </w:pPr>
      <w:r w:rsidRPr="00970398">
        <w:rPr>
          <w:b/>
          <w:sz w:val="18"/>
          <w:szCs w:val="18"/>
        </w:rPr>
        <w:t>APPROVED AS TO FORM</w:t>
      </w:r>
    </w:p>
    <w:p w:rsidR="00C65025" w:rsidRPr="00970398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8"/>
          <w:szCs w:val="18"/>
        </w:rPr>
      </w:pPr>
      <w:r w:rsidRPr="00970398">
        <w:rPr>
          <w:sz w:val="18"/>
          <w:szCs w:val="18"/>
        </w:rPr>
        <w:t>Office of County Counsel</w:t>
      </w:r>
    </w:p>
    <w:p w:rsidR="00C65025" w:rsidRPr="00970398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8"/>
          <w:szCs w:val="18"/>
        </w:rPr>
      </w:pPr>
    </w:p>
    <w:p w:rsidR="00C65025" w:rsidRPr="006579F2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8"/>
          <w:szCs w:val="18"/>
          <w:u w:val="single"/>
        </w:rPr>
      </w:pPr>
      <w:r w:rsidRPr="00970398">
        <w:rPr>
          <w:sz w:val="18"/>
          <w:szCs w:val="18"/>
        </w:rPr>
        <w:t xml:space="preserve">By: </w:t>
      </w:r>
      <w:r w:rsidR="00107409">
        <w:rPr>
          <w:sz w:val="18"/>
          <w:szCs w:val="18"/>
        </w:rPr>
        <w:t xml:space="preserve"> </w:t>
      </w:r>
      <w:r w:rsidR="006579F2">
        <w:rPr>
          <w:i/>
          <w:sz w:val="18"/>
          <w:szCs w:val="18"/>
          <w:u w:val="single"/>
        </w:rPr>
        <w:t>Minh Tran</w:t>
      </w:r>
      <w:r w:rsidR="006579F2">
        <w:rPr>
          <w:sz w:val="18"/>
          <w:szCs w:val="18"/>
          <w:u w:val="single"/>
        </w:rPr>
        <w:t xml:space="preserve"> (E-Signature)</w:t>
      </w:r>
    </w:p>
    <w:p w:rsidR="00C65025" w:rsidRPr="00970398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8"/>
          <w:szCs w:val="18"/>
        </w:rPr>
      </w:pPr>
    </w:p>
    <w:p w:rsidR="00C65025" w:rsidRPr="006579F2" w:rsidRDefault="00C65025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8"/>
          <w:szCs w:val="18"/>
          <w:u w:val="single"/>
        </w:rPr>
      </w:pPr>
      <w:r w:rsidRPr="00970398">
        <w:rPr>
          <w:sz w:val="18"/>
          <w:szCs w:val="18"/>
        </w:rPr>
        <w:t xml:space="preserve">Date: </w:t>
      </w:r>
      <w:r w:rsidR="006579F2">
        <w:rPr>
          <w:sz w:val="18"/>
          <w:szCs w:val="18"/>
          <w:u w:val="single"/>
        </w:rPr>
        <w:t>December 24, 2014</w:t>
      </w:r>
    </w:p>
    <w:p w:rsidR="0075345E" w:rsidRPr="00970398" w:rsidRDefault="0075345E" w:rsidP="00C65025">
      <w:pPr>
        <w:framePr w:w="3282" w:h="1685" w:hSpace="180" w:wrap="auto" w:vAnchor="text" w:hAnchor="page" w:x="1682" w:y="29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8"/>
          <w:szCs w:val="18"/>
        </w:rPr>
      </w:pPr>
    </w:p>
    <w:p w:rsidR="0075345E" w:rsidRDefault="0075345E" w:rsidP="006B0AF9">
      <w:pPr>
        <w:autoSpaceDE w:val="0"/>
        <w:autoSpaceDN w:val="0"/>
        <w:adjustRightInd w:val="0"/>
      </w:pPr>
    </w:p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Pr="0075345E" w:rsidRDefault="0075345E" w:rsidP="0075345E"/>
    <w:p w:rsidR="0075345E" w:rsidRDefault="0075345E" w:rsidP="0075345E"/>
    <w:p w:rsidR="0075345E" w:rsidRPr="006579F2" w:rsidRDefault="006579F2" w:rsidP="0075345E">
      <w:pPr>
        <w:rPr>
          <w:sz w:val="16"/>
          <w:szCs w:val="16"/>
        </w:rPr>
      </w:pPr>
      <w:r w:rsidRPr="006579F2">
        <w:rPr>
          <w:sz w:val="16"/>
          <w:szCs w:val="16"/>
        </w:rPr>
        <w:t>H://county/doc/BOS/resolution/broadband</w:t>
      </w:r>
    </w:p>
    <w:p w:rsidR="0075345E" w:rsidRPr="006579F2" w:rsidRDefault="0075345E" w:rsidP="0075345E">
      <w:pPr>
        <w:rPr>
          <w:sz w:val="16"/>
          <w:szCs w:val="16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Pr="0075345E" w:rsidRDefault="0075345E" w:rsidP="0075345E">
      <w:pPr>
        <w:rPr>
          <w:sz w:val="20"/>
          <w:szCs w:val="20"/>
        </w:rPr>
      </w:pPr>
    </w:p>
    <w:p w:rsidR="0075345E" w:rsidRDefault="0075345E" w:rsidP="0075345E">
      <w:pPr>
        <w:rPr>
          <w:sz w:val="20"/>
          <w:szCs w:val="20"/>
        </w:rPr>
      </w:pPr>
    </w:p>
    <w:p w:rsidR="0075345E" w:rsidRDefault="0075345E" w:rsidP="0075345E">
      <w:pPr>
        <w:rPr>
          <w:sz w:val="20"/>
          <w:szCs w:val="20"/>
        </w:rPr>
      </w:pPr>
    </w:p>
    <w:p w:rsidR="006B0AF9" w:rsidRPr="0075345E" w:rsidRDefault="006B0AF9" w:rsidP="0075345E">
      <w:pPr>
        <w:jc w:val="center"/>
        <w:rPr>
          <w:sz w:val="20"/>
          <w:szCs w:val="20"/>
        </w:rPr>
      </w:pPr>
    </w:p>
    <w:sectPr w:rsidR="006B0AF9" w:rsidRPr="0075345E" w:rsidSect="006E6326"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BA" w:rsidRDefault="00F34CBA">
      <w:r>
        <w:separator/>
      </w:r>
    </w:p>
  </w:endnote>
  <w:endnote w:type="continuationSeparator" w:id="0">
    <w:p w:rsidR="00F34CBA" w:rsidRDefault="00F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09" w:rsidRPr="00107409" w:rsidRDefault="00107409" w:rsidP="00107409">
    <w:pPr>
      <w:pStyle w:val="Footer"/>
      <w:rPr>
        <w:sz w:val="16"/>
        <w:szCs w:val="16"/>
      </w:rPr>
    </w:pPr>
    <w:r w:rsidRPr="00107409">
      <w:rPr>
        <w:sz w:val="16"/>
        <w:szCs w:val="16"/>
      </w:rPr>
      <w:t>Resolution of Napa County Board of Supervisors</w:t>
    </w:r>
  </w:p>
  <w:p w:rsidR="00F34CBA" w:rsidRPr="00054D5C" w:rsidRDefault="0073472C" w:rsidP="00054D5C">
    <w:pPr>
      <w:pStyle w:val="Footer"/>
      <w:jc w:val="center"/>
      <w:rPr>
        <w:szCs w:val="16"/>
      </w:rPr>
    </w:pPr>
    <w:r w:rsidRPr="00054D5C">
      <w:rPr>
        <w:szCs w:val="16"/>
      </w:rPr>
      <w:fldChar w:fldCharType="begin"/>
    </w:r>
    <w:r w:rsidR="00F34CBA" w:rsidRPr="00054D5C">
      <w:rPr>
        <w:szCs w:val="16"/>
      </w:rPr>
      <w:instrText xml:space="preserve"> PAGE  \* Arabic  \* MERGEFORMAT </w:instrText>
    </w:r>
    <w:r w:rsidRPr="00054D5C">
      <w:rPr>
        <w:szCs w:val="16"/>
      </w:rPr>
      <w:fldChar w:fldCharType="separate"/>
    </w:r>
    <w:r w:rsidR="009333D1">
      <w:rPr>
        <w:noProof/>
        <w:szCs w:val="16"/>
      </w:rPr>
      <w:t>1</w:t>
    </w:r>
    <w:r w:rsidRPr="00054D5C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BA" w:rsidRDefault="00F34CBA">
      <w:r>
        <w:separator/>
      </w:r>
    </w:p>
  </w:footnote>
  <w:footnote w:type="continuationSeparator" w:id="0">
    <w:p w:rsidR="00F34CBA" w:rsidRDefault="00F3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199"/>
    <w:multiLevelType w:val="hybridMultilevel"/>
    <w:tmpl w:val="86AE6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DD"/>
    <w:rsid w:val="00001B2E"/>
    <w:rsid w:val="00054D5C"/>
    <w:rsid w:val="00056544"/>
    <w:rsid w:val="000A1F69"/>
    <w:rsid w:val="000D68A3"/>
    <w:rsid w:val="00107409"/>
    <w:rsid w:val="00130BC6"/>
    <w:rsid w:val="00193144"/>
    <w:rsid w:val="001F7EF3"/>
    <w:rsid w:val="0020587C"/>
    <w:rsid w:val="002205F9"/>
    <w:rsid w:val="00222429"/>
    <w:rsid w:val="00237441"/>
    <w:rsid w:val="002C0521"/>
    <w:rsid w:val="002D5756"/>
    <w:rsid w:val="00375FA5"/>
    <w:rsid w:val="00380CC2"/>
    <w:rsid w:val="00380D85"/>
    <w:rsid w:val="003C2753"/>
    <w:rsid w:val="00415F63"/>
    <w:rsid w:val="00417F00"/>
    <w:rsid w:val="0046629E"/>
    <w:rsid w:val="004717DD"/>
    <w:rsid w:val="00502951"/>
    <w:rsid w:val="00505B65"/>
    <w:rsid w:val="00514B9B"/>
    <w:rsid w:val="00517C6D"/>
    <w:rsid w:val="00535856"/>
    <w:rsid w:val="00547D04"/>
    <w:rsid w:val="00582C34"/>
    <w:rsid w:val="005908E4"/>
    <w:rsid w:val="005B3EA0"/>
    <w:rsid w:val="005D04C0"/>
    <w:rsid w:val="005F68E4"/>
    <w:rsid w:val="005F7519"/>
    <w:rsid w:val="00602608"/>
    <w:rsid w:val="00612EF8"/>
    <w:rsid w:val="006579F2"/>
    <w:rsid w:val="0069039D"/>
    <w:rsid w:val="006B0AF9"/>
    <w:rsid w:val="006E51FF"/>
    <w:rsid w:val="006E6326"/>
    <w:rsid w:val="006F4455"/>
    <w:rsid w:val="007303E8"/>
    <w:rsid w:val="0073472C"/>
    <w:rsid w:val="00734D54"/>
    <w:rsid w:val="0075345E"/>
    <w:rsid w:val="00782879"/>
    <w:rsid w:val="007F34A3"/>
    <w:rsid w:val="007F792A"/>
    <w:rsid w:val="00811919"/>
    <w:rsid w:val="008277F7"/>
    <w:rsid w:val="00886685"/>
    <w:rsid w:val="008A6C5C"/>
    <w:rsid w:val="008D61F6"/>
    <w:rsid w:val="00914EB4"/>
    <w:rsid w:val="009333D1"/>
    <w:rsid w:val="0096710F"/>
    <w:rsid w:val="00970398"/>
    <w:rsid w:val="009D56EB"/>
    <w:rsid w:val="00A34323"/>
    <w:rsid w:val="00AB739A"/>
    <w:rsid w:val="00AE59D0"/>
    <w:rsid w:val="00B9650D"/>
    <w:rsid w:val="00BC726B"/>
    <w:rsid w:val="00BD47F2"/>
    <w:rsid w:val="00C21BC8"/>
    <w:rsid w:val="00C608B2"/>
    <w:rsid w:val="00C641FF"/>
    <w:rsid w:val="00C65025"/>
    <w:rsid w:val="00C81E93"/>
    <w:rsid w:val="00C83971"/>
    <w:rsid w:val="00CC59AE"/>
    <w:rsid w:val="00CE7C72"/>
    <w:rsid w:val="00D05BC7"/>
    <w:rsid w:val="00D550AC"/>
    <w:rsid w:val="00D769ED"/>
    <w:rsid w:val="00DC2EAF"/>
    <w:rsid w:val="00DF530A"/>
    <w:rsid w:val="00DF7091"/>
    <w:rsid w:val="00E3650F"/>
    <w:rsid w:val="00E41E0C"/>
    <w:rsid w:val="00E65107"/>
    <w:rsid w:val="00EA2812"/>
    <w:rsid w:val="00EA7B3E"/>
    <w:rsid w:val="00F039D3"/>
    <w:rsid w:val="00F34CBA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AC"/>
  </w:style>
  <w:style w:type="paragraph" w:styleId="FootnoteText">
    <w:name w:val="footnote text"/>
    <w:basedOn w:val="Normal"/>
    <w:semiHidden/>
    <w:rsid w:val="008D61F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D61F6"/>
    <w:rPr>
      <w:vertAlign w:val="superscript"/>
    </w:rPr>
  </w:style>
  <w:style w:type="paragraph" w:styleId="BalloonText">
    <w:name w:val="Balloon Text"/>
    <w:basedOn w:val="Normal"/>
    <w:link w:val="BalloonTextChar"/>
    <w:rsid w:val="006B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54D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AC"/>
  </w:style>
  <w:style w:type="paragraph" w:styleId="FootnoteText">
    <w:name w:val="footnote text"/>
    <w:basedOn w:val="Normal"/>
    <w:semiHidden/>
    <w:rsid w:val="008D61F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D61F6"/>
    <w:rPr>
      <w:vertAlign w:val="superscript"/>
    </w:rPr>
  </w:style>
  <w:style w:type="paragraph" w:styleId="BalloonText">
    <w:name w:val="Balloon Text"/>
    <w:basedOn w:val="Normal"/>
    <w:link w:val="BalloonTextChar"/>
    <w:rsid w:val="006B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54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Napa County</dc:creator>
  <cp:lastModifiedBy>Talley, Wendi</cp:lastModifiedBy>
  <cp:revision>3</cp:revision>
  <cp:lastPrinted>2013-12-24T15:27:00Z</cp:lastPrinted>
  <dcterms:created xsi:type="dcterms:W3CDTF">2013-12-24T15:47:00Z</dcterms:created>
  <dcterms:modified xsi:type="dcterms:W3CDTF">2014-02-20T19:43:00Z</dcterms:modified>
</cp:coreProperties>
</file>